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EAE8" w14:textId="4FC745FF" w:rsidR="00504D96" w:rsidRDefault="00504D96" w:rsidP="00504D96">
      <w:pPr>
        <w:pBdr>
          <w:top w:val="nil"/>
          <w:left w:val="nil"/>
          <w:bottom w:val="nil"/>
          <w:right w:val="nil"/>
          <w:between w:val="nil"/>
        </w:pBdr>
        <w:ind w:left="1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AGREGADO XIII-</w:t>
      </w:r>
      <w:r>
        <w:rPr>
          <w:b/>
          <w:color w:val="000000"/>
          <w:sz w:val="24"/>
          <w:szCs w:val="24"/>
        </w:rPr>
        <w:t>A</w:t>
      </w:r>
    </w:p>
    <w:p w14:paraId="7B6DBE77" w14:textId="77777777" w:rsidR="00504D96" w:rsidRDefault="00504D96" w:rsidP="00504D96">
      <w:pPr>
        <w:pBdr>
          <w:top w:val="nil"/>
          <w:left w:val="nil"/>
          <w:bottom w:val="nil"/>
          <w:right w:val="nil"/>
          <w:between w:val="nil"/>
        </w:pBdr>
        <w:ind w:left="160"/>
        <w:jc w:val="center"/>
        <w:rPr>
          <w:b/>
          <w:color w:val="000000"/>
          <w:sz w:val="24"/>
          <w:szCs w:val="24"/>
        </w:rPr>
      </w:pPr>
    </w:p>
    <w:p w14:paraId="3C30C28F" w14:textId="77777777" w:rsidR="00504D96" w:rsidRDefault="00504D96" w:rsidP="00504D96">
      <w:pPr>
        <w:pStyle w:val="NormalWeb"/>
        <w:numPr>
          <w:ilvl w:val="0"/>
          <w:numId w:val="10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>LXXVII REUNIÃO ORDINÁRIA DO SUBGRUPO DE TRABALHO N° 3</w:t>
      </w:r>
    </w:p>
    <w:p w14:paraId="35A4AE02" w14:textId="77777777" w:rsidR="00504D96" w:rsidRDefault="00504D96" w:rsidP="00504D96">
      <w:pPr>
        <w:pStyle w:val="NormalWeb"/>
        <w:numPr>
          <w:ilvl w:val="0"/>
          <w:numId w:val="10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>“REGULAMENTOS TÉCNICOS E AVALIAÇÃO DA CONFORMIDADE”</w:t>
      </w:r>
    </w:p>
    <w:p w14:paraId="09B45633" w14:textId="77777777" w:rsidR="00504D96" w:rsidRDefault="00504D96" w:rsidP="00504D96">
      <w:pPr>
        <w:pStyle w:val="NormalWeb"/>
        <w:numPr>
          <w:ilvl w:val="0"/>
          <w:numId w:val="10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</w:p>
    <w:p w14:paraId="665BA357" w14:textId="77777777" w:rsidR="00504D96" w:rsidRDefault="00504D96" w:rsidP="00504D96">
      <w:pPr>
        <w:pStyle w:val="NormalWeb"/>
        <w:numPr>
          <w:ilvl w:val="0"/>
          <w:numId w:val="10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>COMISSÃO DE ALIMENTOS</w:t>
      </w:r>
    </w:p>
    <w:p w14:paraId="64961F03" w14:textId="77777777" w:rsidR="00504D96" w:rsidRDefault="00504D96" w:rsidP="00504D96">
      <w:pPr>
        <w:pStyle w:val="NormalWeb"/>
        <w:numPr>
          <w:ilvl w:val="0"/>
          <w:numId w:val="10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</w:p>
    <w:p w14:paraId="6E30B132" w14:textId="77777777" w:rsidR="00504D96" w:rsidRDefault="00504D96" w:rsidP="00504D96">
      <w:pPr>
        <w:pStyle w:val="NormalWeb"/>
        <w:numPr>
          <w:ilvl w:val="0"/>
          <w:numId w:val="10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>ACTA N° 03/21</w:t>
      </w:r>
    </w:p>
    <w:p w14:paraId="5D0AB5B6" w14:textId="77777777" w:rsidR="00504D96" w:rsidRPr="000F101E" w:rsidRDefault="00504D96" w:rsidP="00504D96">
      <w:pPr>
        <w:pStyle w:val="NormalWeb"/>
        <w:numPr>
          <w:ilvl w:val="0"/>
          <w:numId w:val="10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</w:p>
    <w:p w14:paraId="7EE9EC57" w14:textId="77777777" w:rsidR="00504D96" w:rsidRDefault="00504D96" w:rsidP="00504D96">
      <w:pPr>
        <w:pStyle w:val="NormalWeb"/>
        <w:numPr>
          <w:ilvl w:val="0"/>
          <w:numId w:val="10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 xml:space="preserve">Brasilia, </w:t>
      </w:r>
      <w:r w:rsidRPr="00945F04">
        <w:rPr>
          <w:rFonts w:ascii="Arial" w:hAnsi="Arial" w:cs="Arial"/>
          <w:b/>
          <w:bCs/>
          <w:lang w:val="pt-BR"/>
        </w:rPr>
        <w:t>20 de agosto a 03 de setembro de 2021</w:t>
      </w:r>
    </w:p>
    <w:p w14:paraId="6F1CD504" w14:textId="77777777" w:rsidR="00504D96" w:rsidRPr="008777B0" w:rsidRDefault="00504D96" w:rsidP="00504D96">
      <w:pPr>
        <w:pBdr>
          <w:top w:val="nil"/>
          <w:left w:val="nil"/>
          <w:bottom w:val="nil"/>
          <w:right w:val="nil"/>
          <w:between w:val="nil"/>
        </w:pBdr>
        <w:ind w:left="160"/>
        <w:jc w:val="both"/>
        <w:rPr>
          <w:b/>
          <w:color w:val="000000"/>
          <w:sz w:val="24"/>
          <w:szCs w:val="24"/>
          <w:lang w:val="es-PY"/>
        </w:rPr>
      </w:pPr>
    </w:p>
    <w:p w14:paraId="4024EDC5" w14:textId="77777777" w:rsidR="00504D96" w:rsidRDefault="00504D96" w:rsidP="00504D96">
      <w:pPr>
        <w:pBdr>
          <w:top w:val="nil"/>
          <w:left w:val="nil"/>
          <w:bottom w:val="nil"/>
          <w:right w:val="nil"/>
          <w:between w:val="nil"/>
        </w:pBdr>
        <w:ind w:left="1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DOCUMENTO DE TRABALHO</w:t>
      </w:r>
    </w:p>
    <w:p w14:paraId="63C26705" w14:textId="77777777" w:rsidR="00504D96" w:rsidRDefault="00504D96" w:rsidP="00504D96">
      <w:pPr>
        <w:pBdr>
          <w:top w:val="nil"/>
          <w:left w:val="nil"/>
          <w:bottom w:val="nil"/>
          <w:right w:val="nil"/>
          <w:between w:val="nil"/>
        </w:pBdr>
        <w:ind w:left="160"/>
        <w:jc w:val="both"/>
        <w:rPr>
          <w:b/>
          <w:color w:val="000000"/>
          <w:sz w:val="24"/>
          <w:szCs w:val="24"/>
        </w:rPr>
      </w:pPr>
    </w:p>
    <w:p w14:paraId="7090BEB5" w14:textId="77777777" w:rsidR="00BF35B1" w:rsidRPr="00504D96" w:rsidRDefault="00BF35B1" w:rsidP="00BF35B1">
      <w:pPr>
        <w:pBdr>
          <w:top w:val="nil"/>
          <w:left w:val="nil"/>
          <w:bottom w:val="nil"/>
          <w:right w:val="nil"/>
          <w:between w:val="nil"/>
        </w:pBdr>
        <w:ind w:left="160"/>
        <w:jc w:val="center"/>
        <w:rPr>
          <w:b/>
          <w:color w:val="000000"/>
          <w:sz w:val="24"/>
          <w:szCs w:val="24"/>
        </w:rPr>
      </w:pPr>
    </w:p>
    <w:p w14:paraId="7598C2AE" w14:textId="3644D3D6" w:rsidR="002C2D2A" w:rsidRPr="00271E74" w:rsidRDefault="00271E74">
      <w:pPr>
        <w:pBdr>
          <w:top w:val="nil"/>
          <w:left w:val="nil"/>
          <w:bottom w:val="nil"/>
          <w:right w:val="nil"/>
          <w:between w:val="nil"/>
        </w:pBdr>
        <w:ind w:left="160"/>
        <w:jc w:val="both"/>
        <w:rPr>
          <w:b/>
          <w:color w:val="000000"/>
          <w:sz w:val="24"/>
          <w:szCs w:val="24"/>
          <w:lang w:val="es-AR"/>
        </w:rPr>
      </w:pPr>
      <w:r w:rsidRPr="00271E74">
        <w:rPr>
          <w:b/>
          <w:color w:val="000000"/>
          <w:sz w:val="24"/>
          <w:szCs w:val="24"/>
        </w:rPr>
        <w:t>MERCOSUR/… SGT N°</w:t>
      </w:r>
      <w:r w:rsidR="00F842AF" w:rsidRPr="00271E74">
        <w:rPr>
          <w:b/>
          <w:color w:val="000000"/>
          <w:sz w:val="24"/>
          <w:szCs w:val="24"/>
        </w:rPr>
        <w:t xml:space="preserve"> 3/P. RES. N°</w:t>
      </w:r>
      <w:r w:rsidRPr="00271E74">
        <w:rPr>
          <w:b/>
          <w:color w:val="000000"/>
          <w:sz w:val="24"/>
          <w:szCs w:val="24"/>
        </w:rPr>
        <w:t>…</w:t>
      </w:r>
      <w:r w:rsidRPr="00271E74">
        <w:rPr>
          <w:b/>
          <w:color w:val="000000"/>
          <w:sz w:val="24"/>
          <w:szCs w:val="24"/>
          <w:lang w:val="es-AR"/>
        </w:rPr>
        <w:t>/…</w:t>
      </w:r>
    </w:p>
    <w:p w14:paraId="00717C1C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1CB2EB0E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333513BD" w14:textId="77777777" w:rsidR="003D03A1" w:rsidRPr="003D03A1" w:rsidRDefault="00271E74">
      <w:pPr>
        <w:spacing w:before="1"/>
        <w:ind w:left="469" w:right="463" w:firstLine="1"/>
        <w:jc w:val="center"/>
        <w:rPr>
          <w:b/>
          <w:sz w:val="25"/>
          <w:szCs w:val="25"/>
        </w:rPr>
      </w:pPr>
      <w:r>
        <w:rPr>
          <w:b/>
          <w:sz w:val="24"/>
          <w:szCs w:val="24"/>
        </w:rPr>
        <w:t>MODIFICACI</w:t>
      </w:r>
      <w:r>
        <w:rPr>
          <w:b/>
          <w:sz w:val="24"/>
          <w:szCs w:val="24"/>
          <w:lang w:val="es-AR"/>
        </w:rPr>
        <w:t xml:space="preserve">ÓN DE LA </w:t>
      </w:r>
      <w:r w:rsidRPr="003D03A1">
        <w:rPr>
          <w:b/>
          <w:sz w:val="24"/>
          <w:szCs w:val="24"/>
          <w:lang w:val="es-AR"/>
        </w:rPr>
        <w:t xml:space="preserve">RESOLUCIÓN GMC </w:t>
      </w:r>
      <w:r w:rsidRPr="003D03A1">
        <w:rPr>
          <w:b/>
          <w:sz w:val="25"/>
          <w:szCs w:val="25"/>
        </w:rPr>
        <w:t>N° 46/06</w:t>
      </w:r>
    </w:p>
    <w:p w14:paraId="16F04A5C" w14:textId="164315C0" w:rsidR="002C2D2A" w:rsidRPr="003D03A1" w:rsidRDefault="00271E74">
      <w:pPr>
        <w:spacing w:before="1"/>
        <w:ind w:left="469" w:right="463" w:firstLine="1"/>
        <w:jc w:val="center"/>
        <w:rPr>
          <w:b/>
          <w:sz w:val="24"/>
          <w:szCs w:val="24"/>
          <w:lang w:val="es-AR"/>
        </w:rPr>
      </w:pPr>
      <w:r w:rsidRPr="003D03A1">
        <w:rPr>
          <w:b/>
          <w:sz w:val="25"/>
          <w:szCs w:val="25"/>
        </w:rPr>
        <w:t xml:space="preserve"> </w:t>
      </w:r>
      <w:r w:rsidRPr="003D03A1">
        <w:rPr>
          <w:b/>
          <w:sz w:val="25"/>
          <w:szCs w:val="25"/>
          <w:lang w:val="es-AR"/>
        </w:rPr>
        <w:t>“</w:t>
      </w:r>
      <w:r w:rsidR="00F842AF" w:rsidRPr="003D03A1">
        <w:rPr>
          <w:b/>
          <w:sz w:val="24"/>
          <w:szCs w:val="24"/>
        </w:rPr>
        <w:t>REGLAMENTO TÉCNICO MERCOSUR SOBRE DISPOSICIONES PARA ENVASES, REVESTIMIENTOS, UTENSILIOS, TAPAS Y EQUIPAMIENTOS METÁLICOS EN CONTACTO CON ALIMENTOS</w:t>
      </w:r>
      <w:r w:rsidR="003D03A1" w:rsidRPr="003D03A1">
        <w:rPr>
          <w:b/>
          <w:sz w:val="24"/>
          <w:szCs w:val="24"/>
          <w:lang w:val="es-AR"/>
        </w:rPr>
        <w:t>”</w:t>
      </w:r>
    </w:p>
    <w:p w14:paraId="05C54E27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5"/>
          <w:szCs w:val="25"/>
        </w:rPr>
      </w:pPr>
    </w:p>
    <w:p w14:paraId="7D53D6F7" w14:textId="228B3129" w:rsidR="002C2D2A" w:rsidRDefault="00F842AF">
      <w:pPr>
        <w:pBdr>
          <w:top w:val="nil"/>
          <w:left w:val="nil"/>
          <w:bottom w:val="nil"/>
          <w:right w:val="nil"/>
          <w:between w:val="nil"/>
        </w:pBdr>
        <w:ind w:left="160" w:right="172"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VISTO</w:t>
      </w:r>
      <w:r>
        <w:rPr>
          <w:color w:val="000000"/>
          <w:sz w:val="24"/>
          <w:szCs w:val="24"/>
        </w:rPr>
        <w:t xml:space="preserve">: El Tratado de Asunción, el Protocolo de Ouro Preto, </w:t>
      </w:r>
      <w:r w:rsidR="003D03A1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las Resoluciones Nº 03/92, 38/98</w:t>
      </w:r>
      <w:r w:rsidR="003D03A1">
        <w:rPr>
          <w:color w:val="000000"/>
          <w:sz w:val="24"/>
          <w:szCs w:val="24"/>
        </w:rPr>
        <w:t>, 46/06</w:t>
      </w:r>
      <w:r>
        <w:rPr>
          <w:color w:val="000000"/>
          <w:sz w:val="24"/>
          <w:szCs w:val="24"/>
        </w:rPr>
        <w:t xml:space="preserve"> y </w:t>
      </w:r>
      <w:r w:rsidR="003D03A1">
        <w:rPr>
          <w:color w:val="000000"/>
          <w:sz w:val="24"/>
          <w:szCs w:val="24"/>
        </w:rPr>
        <w:t>45/17</w:t>
      </w:r>
      <w:r>
        <w:rPr>
          <w:color w:val="000000"/>
          <w:sz w:val="24"/>
          <w:szCs w:val="24"/>
        </w:rPr>
        <w:t xml:space="preserve"> del Grupo Mercado Común.</w:t>
      </w:r>
    </w:p>
    <w:p w14:paraId="146AAB0C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14:paraId="5B30970B" w14:textId="77777777" w:rsidR="002C2D2A" w:rsidRDefault="00F842AF">
      <w:pPr>
        <w:pStyle w:val="Ttulo1"/>
        <w:ind w:firstLine="160"/>
      </w:pPr>
      <w:r>
        <w:t>CONSIDERANDO:</w:t>
      </w:r>
    </w:p>
    <w:p w14:paraId="721F56DC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7543C45" w14:textId="3763915F" w:rsidR="002C2D2A" w:rsidRDefault="00F842AF">
      <w:pPr>
        <w:pBdr>
          <w:top w:val="nil"/>
          <w:left w:val="nil"/>
          <w:bottom w:val="nil"/>
          <w:right w:val="nil"/>
          <w:between w:val="nil"/>
        </w:pBdr>
        <w:ind w:left="160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la Resolución GMC Nº 03/92 sobre "Criterios Generales de Envases y Equipamientos Alimentarios en Contacto con Alimentos" establece que los envases y equipamientos en contacto con alimentos deben cumplir los requisitos establecidos en un Reglamento Técnico MERCOSUR específico.</w:t>
      </w:r>
    </w:p>
    <w:p w14:paraId="3598F0C5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14:paraId="475976E7" w14:textId="6165B999" w:rsidR="002C2D2A" w:rsidRDefault="00F842AF">
      <w:pPr>
        <w:pBdr>
          <w:top w:val="nil"/>
          <w:left w:val="nil"/>
          <w:bottom w:val="nil"/>
          <w:right w:val="nil"/>
          <w:between w:val="nil"/>
        </w:pBdr>
        <w:ind w:left="160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 se considera conveniente </w:t>
      </w:r>
      <w:r w:rsidRPr="003D03A1">
        <w:rPr>
          <w:sz w:val="24"/>
          <w:szCs w:val="24"/>
        </w:rPr>
        <w:t>actualizar la Resoluci</w:t>
      </w:r>
      <w:r w:rsidR="003D03A1" w:rsidRPr="003D03A1">
        <w:rPr>
          <w:sz w:val="24"/>
          <w:szCs w:val="24"/>
          <w:lang w:val="es-AR"/>
        </w:rPr>
        <w:t>ó</w:t>
      </w:r>
      <w:r w:rsidRPr="003D03A1">
        <w:rPr>
          <w:sz w:val="24"/>
          <w:szCs w:val="24"/>
        </w:rPr>
        <w:t>n</w:t>
      </w:r>
      <w:r w:rsidR="003D03A1" w:rsidRPr="003D03A1">
        <w:rPr>
          <w:sz w:val="24"/>
          <w:szCs w:val="24"/>
        </w:rPr>
        <w:t xml:space="preserve"> GMC Nº</w:t>
      </w:r>
      <w:r w:rsidRPr="003D03A1">
        <w:rPr>
          <w:sz w:val="24"/>
          <w:szCs w:val="24"/>
        </w:rPr>
        <w:t xml:space="preserve"> 46/06 "Reglamento Técnico MERCOSUR sobre Disposiciones para Envases, Revestimientos, </w:t>
      </w:r>
      <w:r w:rsidR="003D03A1" w:rsidRPr="003D03A1">
        <w:rPr>
          <w:sz w:val="24"/>
          <w:szCs w:val="24"/>
        </w:rPr>
        <w:t>Utensilios</w:t>
      </w:r>
      <w:r w:rsidRPr="003D03A1">
        <w:rPr>
          <w:sz w:val="24"/>
          <w:szCs w:val="24"/>
        </w:rPr>
        <w:t>, Tapas y Equipamientos Metálicos en Contacto con Alimentos (Derogación de las Res</w:t>
      </w:r>
      <w:r w:rsidR="003D03A1" w:rsidRPr="003D03A1">
        <w:rPr>
          <w:sz w:val="24"/>
          <w:szCs w:val="24"/>
        </w:rPr>
        <w:t>oluciones GMC Nº</w:t>
      </w:r>
      <w:r w:rsidRPr="003D03A1">
        <w:rPr>
          <w:sz w:val="24"/>
          <w:szCs w:val="24"/>
        </w:rPr>
        <w:t xml:space="preserve"> 27/93, 48/93 y 30/99)"</w:t>
      </w:r>
      <w:r w:rsidR="003D03A1" w:rsidRPr="003D03A1">
        <w:rPr>
          <w:sz w:val="24"/>
          <w:szCs w:val="24"/>
        </w:rPr>
        <w:t>.</w:t>
      </w:r>
    </w:p>
    <w:p w14:paraId="4E3364BE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ind w:left="160" w:right="168"/>
        <w:jc w:val="both"/>
        <w:rPr>
          <w:color w:val="000000"/>
          <w:sz w:val="24"/>
          <w:szCs w:val="24"/>
        </w:rPr>
      </w:pPr>
    </w:p>
    <w:p w14:paraId="50E9B567" w14:textId="77777777" w:rsidR="003D03A1" w:rsidRDefault="003D03A1">
      <w:pPr>
        <w:pBdr>
          <w:top w:val="nil"/>
          <w:left w:val="nil"/>
          <w:bottom w:val="nil"/>
          <w:right w:val="nil"/>
          <w:between w:val="nil"/>
        </w:pBdr>
        <w:ind w:left="160" w:right="168"/>
        <w:jc w:val="both"/>
        <w:rPr>
          <w:color w:val="000000"/>
          <w:sz w:val="24"/>
          <w:szCs w:val="24"/>
        </w:rPr>
      </w:pPr>
    </w:p>
    <w:p w14:paraId="0F33D654" w14:textId="77777777" w:rsidR="002C2D2A" w:rsidRDefault="00F842AF">
      <w:pPr>
        <w:pStyle w:val="Ttulo1"/>
        <w:spacing w:before="1" w:line="249" w:lineRule="auto"/>
        <w:ind w:left="3861" w:right="2826" w:hanging="1081"/>
      </w:pPr>
      <w:r>
        <w:t>EL GRUPO MERCADO COMÚN RESUELVE:</w:t>
      </w:r>
    </w:p>
    <w:p w14:paraId="52B220F1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3"/>
          <w:szCs w:val="23"/>
        </w:rPr>
      </w:pPr>
    </w:p>
    <w:p w14:paraId="16A6A1E2" w14:textId="5470105E" w:rsidR="002C2D2A" w:rsidRDefault="00F842AF">
      <w:pPr>
        <w:pBdr>
          <w:top w:val="nil"/>
          <w:left w:val="nil"/>
          <w:bottom w:val="nil"/>
          <w:right w:val="nil"/>
          <w:between w:val="nil"/>
        </w:pBdr>
        <w:spacing w:before="1"/>
        <w:ind w:left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1- Aprobar </w:t>
      </w:r>
      <w:r w:rsidR="0020288D">
        <w:rPr>
          <w:color w:val="000000"/>
          <w:sz w:val="24"/>
          <w:szCs w:val="24"/>
        </w:rPr>
        <w:t>las modificaciones al</w:t>
      </w:r>
      <w:r>
        <w:rPr>
          <w:color w:val="000000"/>
          <w:sz w:val="24"/>
          <w:szCs w:val="24"/>
        </w:rPr>
        <w:t xml:space="preserve"> "Reglamento Técnico MERCOSUR sobre Disposiciones para Envases, Revestimientos, </w:t>
      </w:r>
      <w:r w:rsidR="0020288D">
        <w:rPr>
          <w:color w:val="000000"/>
          <w:sz w:val="24"/>
          <w:szCs w:val="24"/>
        </w:rPr>
        <w:t>Utensilios</w:t>
      </w:r>
      <w:r>
        <w:rPr>
          <w:color w:val="000000"/>
          <w:sz w:val="24"/>
          <w:szCs w:val="24"/>
        </w:rPr>
        <w:t xml:space="preserve">, Tapas y Equipamientos Metálicos en Contacto con Alimentos", </w:t>
      </w:r>
      <w:r w:rsidR="0020288D">
        <w:rPr>
          <w:color w:val="000000"/>
          <w:sz w:val="24"/>
          <w:szCs w:val="24"/>
        </w:rPr>
        <w:t xml:space="preserve">aprobado </w:t>
      </w:r>
      <w:r w:rsidR="0020288D" w:rsidRPr="00F06EB3">
        <w:rPr>
          <w:sz w:val="24"/>
          <w:szCs w:val="24"/>
        </w:rPr>
        <w:t>por la Resolución GMC Nº</w:t>
      </w:r>
      <w:r w:rsidRPr="00F06EB3">
        <w:rPr>
          <w:sz w:val="24"/>
          <w:szCs w:val="24"/>
        </w:rPr>
        <w:t xml:space="preserve"> 46/06</w:t>
      </w:r>
      <w:r w:rsidR="0020288D">
        <w:rPr>
          <w:color w:val="000000"/>
          <w:sz w:val="24"/>
          <w:szCs w:val="24"/>
        </w:rPr>
        <w:t>, que consta como A</w:t>
      </w:r>
      <w:r>
        <w:rPr>
          <w:color w:val="000000"/>
          <w:sz w:val="24"/>
          <w:szCs w:val="24"/>
        </w:rPr>
        <w:t>nexo y forma parte de la presente Resolución.</w:t>
      </w:r>
    </w:p>
    <w:p w14:paraId="6A30D710" w14:textId="77777777" w:rsidR="0020288D" w:rsidRDefault="0020288D">
      <w:pPr>
        <w:pBdr>
          <w:top w:val="nil"/>
          <w:left w:val="nil"/>
          <w:bottom w:val="nil"/>
          <w:right w:val="nil"/>
          <w:between w:val="nil"/>
        </w:pBdr>
        <w:spacing w:before="1"/>
        <w:ind w:left="160"/>
        <w:jc w:val="both"/>
        <w:rPr>
          <w:color w:val="000000"/>
          <w:sz w:val="24"/>
          <w:szCs w:val="24"/>
        </w:rPr>
      </w:pPr>
    </w:p>
    <w:p w14:paraId="52842715" w14:textId="2706F2E8" w:rsidR="002C2D2A" w:rsidRPr="0020288D" w:rsidRDefault="0020288D">
      <w:pPr>
        <w:pBdr>
          <w:top w:val="nil"/>
          <w:left w:val="nil"/>
          <w:bottom w:val="nil"/>
          <w:right w:val="nil"/>
          <w:between w:val="nil"/>
        </w:pBdr>
        <w:spacing w:before="1"/>
        <w:ind w:left="160"/>
        <w:jc w:val="both"/>
        <w:rPr>
          <w:color w:val="000000"/>
          <w:sz w:val="24"/>
          <w:szCs w:val="24"/>
        </w:rPr>
      </w:pPr>
      <w:r w:rsidRPr="0020288D">
        <w:rPr>
          <w:color w:val="000000"/>
          <w:sz w:val="24"/>
          <w:szCs w:val="24"/>
        </w:rPr>
        <w:t xml:space="preserve">Art. 2 - </w:t>
      </w:r>
      <w:r w:rsidRPr="0020288D">
        <w:rPr>
          <w:sz w:val="24"/>
          <w:szCs w:val="24"/>
        </w:rPr>
        <w:t>Establecer un plazo de</w:t>
      </w:r>
      <w:r>
        <w:rPr>
          <w:sz w:val="24"/>
          <w:szCs w:val="24"/>
        </w:rPr>
        <w:t xml:space="preserve"> …</w:t>
      </w:r>
      <w:r w:rsidRPr="0020288D">
        <w:rPr>
          <w:sz w:val="24"/>
          <w:szCs w:val="24"/>
        </w:rPr>
        <w:t xml:space="preserve"> para la adecuación a los requisitos establecidos en </w:t>
      </w:r>
      <w:r w:rsidRPr="0020288D">
        <w:rPr>
          <w:sz w:val="24"/>
          <w:szCs w:val="24"/>
        </w:rPr>
        <w:lastRenderedPageBreak/>
        <w:t>la presente Resolución, contados a partir de su incorporación.</w:t>
      </w:r>
    </w:p>
    <w:p w14:paraId="32DC2CF1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spacing w:before="1"/>
        <w:ind w:left="160"/>
        <w:jc w:val="both"/>
        <w:rPr>
          <w:color w:val="000000"/>
          <w:sz w:val="24"/>
          <w:szCs w:val="24"/>
        </w:rPr>
      </w:pPr>
    </w:p>
    <w:p w14:paraId="43B4EAFF" w14:textId="52D0B72D" w:rsidR="002C2D2A" w:rsidRDefault="00F842AF">
      <w:pPr>
        <w:pBdr>
          <w:top w:val="nil"/>
          <w:left w:val="nil"/>
          <w:bottom w:val="nil"/>
          <w:right w:val="nil"/>
          <w:between w:val="nil"/>
        </w:pBdr>
        <w:spacing w:before="1"/>
        <w:ind w:left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3 – Los Estados Partes indicarán en el á</w:t>
      </w:r>
      <w:r w:rsidR="0020288D">
        <w:rPr>
          <w:color w:val="000000"/>
          <w:sz w:val="24"/>
          <w:szCs w:val="24"/>
        </w:rPr>
        <w:t>mbito del Subgrupo de Trabajo Nº</w:t>
      </w:r>
      <w:r>
        <w:rPr>
          <w:color w:val="000000"/>
          <w:sz w:val="24"/>
          <w:szCs w:val="24"/>
        </w:rPr>
        <w:t xml:space="preserve"> 3 "Reglamentos Técnicos y Evalu</w:t>
      </w:r>
      <w:r w:rsidR="0020288D">
        <w:rPr>
          <w:color w:val="000000"/>
          <w:sz w:val="24"/>
          <w:szCs w:val="24"/>
        </w:rPr>
        <w:t>ación de la Conformidad" (SGT Nº 3) l</w:t>
      </w:r>
      <w:r>
        <w:rPr>
          <w:color w:val="000000"/>
          <w:sz w:val="24"/>
          <w:szCs w:val="24"/>
        </w:rPr>
        <w:t>os organismos nacionales competentes para la implementación de la presente Resolución.</w:t>
      </w:r>
    </w:p>
    <w:p w14:paraId="0EA8237D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spacing w:before="1"/>
        <w:ind w:left="160"/>
        <w:jc w:val="both"/>
        <w:rPr>
          <w:color w:val="000000"/>
          <w:sz w:val="24"/>
          <w:szCs w:val="24"/>
        </w:rPr>
      </w:pPr>
    </w:p>
    <w:p w14:paraId="636626A2" w14:textId="2E3D2BAC" w:rsidR="002C2D2A" w:rsidRDefault="00F842AF">
      <w:pPr>
        <w:pBdr>
          <w:top w:val="nil"/>
          <w:left w:val="nil"/>
          <w:bottom w:val="nil"/>
          <w:right w:val="nil"/>
          <w:between w:val="nil"/>
        </w:pBdr>
        <w:spacing w:before="1"/>
        <w:ind w:left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4 – Esta Resolución deberá ser incorporada al ordenamiento jurídico </w:t>
      </w:r>
      <w:r w:rsidR="00C8572E">
        <w:rPr>
          <w:color w:val="000000"/>
          <w:sz w:val="24"/>
          <w:szCs w:val="24"/>
        </w:rPr>
        <w:t xml:space="preserve">de los </w:t>
      </w:r>
      <w:proofErr w:type="gramStart"/>
      <w:r w:rsidR="00C8572E">
        <w:rPr>
          <w:color w:val="000000"/>
          <w:sz w:val="24"/>
          <w:szCs w:val="24"/>
        </w:rPr>
        <w:t>Estados Partes</w:t>
      </w:r>
      <w:proofErr w:type="gramEnd"/>
      <w:r w:rsidR="00C8572E">
        <w:rPr>
          <w:color w:val="000000"/>
          <w:sz w:val="24"/>
          <w:szCs w:val="24"/>
        </w:rPr>
        <w:t xml:space="preserve"> antes del …</w:t>
      </w:r>
    </w:p>
    <w:p w14:paraId="60E505D7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D1E0603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B930E57" w14:textId="13A02BC7" w:rsidR="00C8572E" w:rsidRDefault="00C8572E" w:rsidP="00C857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Pr="001463EE">
        <w:rPr>
          <w:b/>
          <w:sz w:val="24"/>
          <w:szCs w:val="24"/>
        </w:rPr>
        <w:t xml:space="preserve"> SGT Nº 3 - </w:t>
      </w:r>
      <w:r w:rsidR="000729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.., XX / XX / 21</w:t>
      </w:r>
    </w:p>
    <w:p w14:paraId="13D97310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81FFBB7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9FE8866" w14:textId="77777777" w:rsidR="00072932" w:rsidRDefault="00072932">
      <w:pPr>
        <w:widowControl/>
        <w:jc w:val="center"/>
        <w:rPr>
          <w:b/>
          <w:sz w:val="24"/>
          <w:szCs w:val="24"/>
        </w:rPr>
      </w:pPr>
    </w:p>
    <w:p w14:paraId="1E085939" w14:textId="77777777" w:rsidR="002C2D2A" w:rsidRPr="00631665" w:rsidRDefault="00F842AF">
      <w:pPr>
        <w:widowControl/>
        <w:jc w:val="center"/>
        <w:rPr>
          <w:b/>
          <w:sz w:val="24"/>
          <w:szCs w:val="24"/>
        </w:rPr>
      </w:pPr>
      <w:r w:rsidRPr="00631665">
        <w:rPr>
          <w:b/>
          <w:sz w:val="24"/>
          <w:szCs w:val="24"/>
        </w:rPr>
        <w:t>ANEXO</w:t>
      </w:r>
    </w:p>
    <w:p w14:paraId="4153ACF5" w14:textId="77777777" w:rsidR="002C2D2A" w:rsidRPr="00631665" w:rsidRDefault="002C2D2A">
      <w:pPr>
        <w:widowControl/>
        <w:jc w:val="center"/>
        <w:rPr>
          <w:b/>
          <w:sz w:val="24"/>
          <w:szCs w:val="24"/>
        </w:rPr>
      </w:pPr>
    </w:p>
    <w:p w14:paraId="42733B25" w14:textId="77777777" w:rsidR="00631665" w:rsidRDefault="00072932" w:rsidP="00072932">
      <w:pPr>
        <w:widowControl/>
        <w:jc w:val="center"/>
        <w:rPr>
          <w:b/>
          <w:sz w:val="24"/>
          <w:szCs w:val="24"/>
          <w:lang w:val="es-AR"/>
        </w:rPr>
      </w:pPr>
      <w:r w:rsidRPr="00631665">
        <w:rPr>
          <w:b/>
          <w:sz w:val="24"/>
          <w:szCs w:val="24"/>
        </w:rPr>
        <w:t xml:space="preserve">MODIFICACIÓN </w:t>
      </w:r>
      <w:r w:rsidR="00631665" w:rsidRPr="00631665">
        <w:rPr>
          <w:b/>
          <w:sz w:val="24"/>
          <w:szCs w:val="24"/>
        </w:rPr>
        <w:t>DE LA RESOLUCIÓN GMC N° 46</w:t>
      </w:r>
      <w:r w:rsidR="00631665" w:rsidRPr="00631665">
        <w:rPr>
          <w:b/>
          <w:sz w:val="24"/>
          <w:szCs w:val="24"/>
          <w:lang w:val="es-AR"/>
        </w:rPr>
        <w:t xml:space="preserve">/06 </w:t>
      </w:r>
    </w:p>
    <w:p w14:paraId="421F1742" w14:textId="7081B7AE" w:rsidR="002C2D2A" w:rsidRPr="00631665" w:rsidRDefault="00631665" w:rsidP="00072932">
      <w:pPr>
        <w:widowControl/>
        <w:jc w:val="center"/>
        <w:rPr>
          <w:b/>
          <w:sz w:val="24"/>
          <w:szCs w:val="24"/>
        </w:rPr>
      </w:pPr>
      <w:r w:rsidRPr="00631665">
        <w:rPr>
          <w:b/>
          <w:sz w:val="24"/>
          <w:szCs w:val="24"/>
          <w:lang w:val="es-AR"/>
        </w:rPr>
        <w:t>“</w:t>
      </w:r>
      <w:r w:rsidR="00F842AF" w:rsidRPr="00631665">
        <w:rPr>
          <w:b/>
          <w:sz w:val="24"/>
          <w:szCs w:val="24"/>
        </w:rPr>
        <w:t>REGLAMENTO TÉCNICO MERCOSUR SOBRE DISPOSICIONES PARA ENVASES</w:t>
      </w:r>
      <w:r>
        <w:rPr>
          <w:b/>
          <w:sz w:val="24"/>
          <w:szCs w:val="24"/>
        </w:rPr>
        <w:t>,</w:t>
      </w:r>
      <w:r w:rsidR="00F842AF" w:rsidRPr="00631665">
        <w:rPr>
          <w:b/>
          <w:sz w:val="24"/>
          <w:szCs w:val="24"/>
        </w:rPr>
        <w:t xml:space="preserve"> </w:t>
      </w:r>
      <w:r w:rsidRPr="00631665">
        <w:rPr>
          <w:b/>
          <w:sz w:val="24"/>
          <w:szCs w:val="24"/>
        </w:rPr>
        <w:t>REVESTIMIENTOS,</w:t>
      </w:r>
      <w:r w:rsidR="00F842AF" w:rsidRPr="00631665">
        <w:rPr>
          <w:b/>
          <w:sz w:val="24"/>
          <w:szCs w:val="24"/>
        </w:rPr>
        <w:t xml:space="preserve"> UTENS</w:t>
      </w:r>
      <w:r w:rsidRPr="00631665">
        <w:rPr>
          <w:b/>
          <w:sz w:val="24"/>
          <w:szCs w:val="24"/>
        </w:rPr>
        <w:t>I</w:t>
      </w:r>
      <w:r w:rsidR="00F842AF" w:rsidRPr="00631665">
        <w:rPr>
          <w:b/>
          <w:sz w:val="24"/>
          <w:szCs w:val="24"/>
        </w:rPr>
        <w:t>LIOS, TAPAS Y EQUIPAMIENTOS METÁLICOS EN CONTACTO</w:t>
      </w:r>
      <w:r w:rsidR="007343B1" w:rsidRPr="00631665">
        <w:rPr>
          <w:b/>
          <w:sz w:val="24"/>
          <w:szCs w:val="24"/>
        </w:rPr>
        <w:t xml:space="preserve"> </w:t>
      </w:r>
      <w:r w:rsidR="00F842AF" w:rsidRPr="00631665">
        <w:rPr>
          <w:b/>
          <w:sz w:val="24"/>
          <w:szCs w:val="24"/>
        </w:rPr>
        <w:t>CON</w:t>
      </w:r>
      <w:r w:rsidR="007343B1" w:rsidRPr="00631665">
        <w:rPr>
          <w:b/>
          <w:sz w:val="24"/>
          <w:szCs w:val="24"/>
        </w:rPr>
        <w:t xml:space="preserve"> </w:t>
      </w:r>
      <w:r w:rsidR="00F842AF" w:rsidRPr="00631665">
        <w:rPr>
          <w:b/>
          <w:sz w:val="24"/>
          <w:szCs w:val="24"/>
        </w:rPr>
        <w:t>ALIMENTOS</w:t>
      </w:r>
      <w:r w:rsidRPr="00631665">
        <w:rPr>
          <w:b/>
          <w:sz w:val="24"/>
          <w:szCs w:val="24"/>
        </w:rPr>
        <w:t>”</w:t>
      </w:r>
    </w:p>
    <w:p w14:paraId="3DCC1A2A" w14:textId="77777777" w:rsidR="00E75CD0" w:rsidRDefault="00E75CD0">
      <w:pPr>
        <w:widowControl/>
        <w:jc w:val="both"/>
        <w:rPr>
          <w:b/>
          <w:sz w:val="25"/>
          <w:szCs w:val="25"/>
        </w:rPr>
      </w:pPr>
    </w:p>
    <w:p w14:paraId="7A2DA354" w14:textId="6146CD84" w:rsidR="00E75CD0" w:rsidRPr="002B42A7" w:rsidRDefault="00181776">
      <w:pPr>
        <w:widowControl/>
        <w:jc w:val="both"/>
        <w:rPr>
          <w:color w:val="0000FF"/>
          <w:sz w:val="25"/>
          <w:szCs w:val="25"/>
          <w:lang w:val="es-AR"/>
        </w:rPr>
      </w:pPr>
      <w:r>
        <w:rPr>
          <w:color w:val="0000FF"/>
          <w:sz w:val="25"/>
          <w:szCs w:val="25"/>
          <w:lang w:val="es-AR"/>
        </w:rPr>
        <w:t>Texto en a</w:t>
      </w:r>
      <w:r w:rsidR="002B42A7" w:rsidRPr="002B42A7">
        <w:rPr>
          <w:color w:val="0000FF"/>
          <w:sz w:val="25"/>
          <w:szCs w:val="25"/>
          <w:lang w:val="es-AR"/>
        </w:rPr>
        <w:t>zul</w:t>
      </w:r>
      <w:r w:rsidR="002B42A7" w:rsidRPr="00FD4F5A">
        <w:rPr>
          <w:color w:val="0000FF"/>
          <w:sz w:val="25"/>
          <w:szCs w:val="25"/>
          <w:lang w:val="es-AR"/>
        </w:rPr>
        <w:t>:</w:t>
      </w:r>
      <w:r w:rsidR="002B42A7" w:rsidRPr="002B42A7">
        <w:rPr>
          <w:color w:val="0000FF"/>
          <w:sz w:val="25"/>
          <w:szCs w:val="25"/>
          <w:lang w:val="es-AR"/>
        </w:rPr>
        <w:t xml:space="preserve"> </w:t>
      </w:r>
      <w:r>
        <w:rPr>
          <w:color w:val="0000FF"/>
          <w:sz w:val="25"/>
          <w:szCs w:val="25"/>
          <w:lang w:val="es-AR"/>
        </w:rPr>
        <w:t xml:space="preserve">modificaciones y </w:t>
      </w:r>
      <w:r w:rsidRPr="00A13C6D">
        <w:rPr>
          <w:i/>
          <w:iCs/>
          <w:color w:val="0000FF"/>
          <w:sz w:val="25"/>
          <w:szCs w:val="25"/>
          <w:lang w:val="es-AR"/>
        </w:rPr>
        <w:t>referencias</w:t>
      </w:r>
      <w:r>
        <w:rPr>
          <w:color w:val="0000FF"/>
          <w:sz w:val="25"/>
          <w:szCs w:val="25"/>
          <w:lang w:val="es-AR"/>
        </w:rPr>
        <w:t xml:space="preserve"> propuestas por Argentina previo a la RO LXXV</w:t>
      </w:r>
    </w:p>
    <w:p w14:paraId="3EFE4B4D" w14:textId="20AD4696" w:rsidR="002B42A7" w:rsidRDefault="00181776">
      <w:pPr>
        <w:widowControl/>
        <w:jc w:val="both"/>
        <w:rPr>
          <w:color w:val="00B050"/>
          <w:sz w:val="25"/>
          <w:szCs w:val="25"/>
          <w:lang w:val="es-AR"/>
        </w:rPr>
      </w:pPr>
      <w:r>
        <w:rPr>
          <w:color w:val="00B050"/>
          <w:sz w:val="25"/>
          <w:szCs w:val="25"/>
          <w:lang w:val="es-AR"/>
        </w:rPr>
        <w:t>Texto en verde: comentarios de Brasil enviados previos a la RO LXXV</w:t>
      </w:r>
    </w:p>
    <w:p w14:paraId="703CDA75" w14:textId="620CB036" w:rsidR="00181776" w:rsidRPr="00B62B28" w:rsidRDefault="00181776">
      <w:pPr>
        <w:widowControl/>
        <w:jc w:val="both"/>
        <w:rPr>
          <w:sz w:val="25"/>
          <w:szCs w:val="25"/>
          <w:lang w:val="es-AR"/>
        </w:rPr>
      </w:pPr>
      <w:r w:rsidRPr="00B62B28">
        <w:rPr>
          <w:sz w:val="25"/>
          <w:szCs w:val="25"/>
          <w:highlight w:val="yellow"/>
          <w:lang w:val="es-AR"/>
        </w:rPr>
        <w:t>Texto en negro resaltado en amarillo</w:t>
      </w:r>
      <w:r w:rsidR="00B62B28" w:rsidRPr="00B62B28">
        <w:rPr>
          <w:sz w:val="25"/>
          <w:szCs w:val="25"/>
          <w:highlight w:val="yellow"/>
          <w:lang w:val="es-AR"/>
        </w:rPr>
        <w:t>: comentarios Reunión RO LXXV</w:t>
      </w:r>
    </w:p>
    <w:p w14:paraId="3C9B8D28" w14:textId="4F2FA583" w:rsidR="002B42A7" w:rsidRPr="00C44F5A" w:rsidRDefault="00C44F5A">
      <w:pPr>
        <w:widowControl/>
        <w:jc w:val="both"/>
        <w:rPr>
          <w:color w:val="FF0000"/>
          <w:sz w:val="25"/>
          <w:szCs w:val="25"/>
          <w:lang w:val="es-AR"/>
        </w:rPr>
      </w:pPr>
      <w:r w:rsidRPr="00C44F5A">
        <w:rPr>
          <w:color w:val="FF0000"/>
          <w:sz w:val="25"/>
          <w:szCs w:val="25"/>
          <w:lang w:val="es-AR"/>
        </w:rPr>
        <w:t>Texto en rojo: comentarios Reunión RO LXXVI</w:t>
      </w:r>
    </w:p>
    <w:p w14:paraId="78C8CF5F" w14:textId="7C20877E" w:rsidR="00CB71C5" w:rsidRPr="004D4A45" w:rsidRDefault="00CB71C5" w:rsidP="00CB71C5">
      <w:pPr>
        <w:widowControl/>
        <w:jc w:val="both"/>
        <w:rPr>
          <w:sz w:val="25"/>
          <w:szCs w:val="25"/>
          <w:highlight w:val="cyan"/>
          <w:lang w:val="es-AR"/>
        </w:rPr>
      </w:pPr>
      <w:r w:rsidRPr="004D4A45">
        <w:rPr>
          <w:sz w:val="25"/>
          <w:szCs w:val="25"/>
          <w:highlight w:val="cyan"/>
          <w:lang w:val="es-AR"/>
        </w:rPr>
        <w:t xml:space="preserve">Texto em </w:t>
      </w:r>
      <w:r>
        <w:rPr>
          <w:sz w:val="25"/>
          <w:szCs w:val="25"/>
          <w:highlight w:val="cyan"/>
          <w:lang w:val="es-AR"/>
        </w:rPr>
        <w:t>negro</w:t>
      </w:r>
      <w:r w:rsidRPr="004D4A45">
        <w:rPr>
          <w:sz w:val="25"/>
          <w:szCs w:val="25"/>
          <w:highlight w:val="cyan"/>
          <w:lang w:val="es-AR"/>
        </w:rPr>
        <w:t xml:space="preserve"> resaltado e</w:t>
      </w:r>
      <w:r>
        <w:rPr>
          <w:sz w:val="25"/>
          <w:szCs w:val="25"/>
          <w:highlight w:val="cyan"/>
          <w:lang w:val="es-AR"/>
        </w:rPr>
        <w:t>n</w:t>
      </w:r>
      <w:r w:rsidRPr="004D4A45">
        <w:rPr>
          <w:sz w:val="25"/>
          <w:szCs w:val="25"/>
          <w:highlight w:val="cyan"/>
          <w:lang w:val="es-AR"/>
        </w:rPr>
        <w:t xml:space="preserve"> azul: coment</w:t>
      </w:r>
      <w:r>
        <w:rPr>
          <w:sz w:val="25"/>
          <w:szCs w:val="25"/>
          <w:highlight w:val="cyan"/>
          <w:lang w:val="es-AR"/>
        </w:rPr>
        <w:t>a</w:t>
      </w:r>
      <w:r w:rsidRPr="004D4A45">
        <w:rPr>
          <w:sz w:val="25"/>
          <w:szCs w:val="25"/>
          <w:highlight w:val="cyan"/>
          <w:lang w:val="es-AR"/>
        </w:rPr>
        <w:t>rios Reuni</w:t>
      </w:r>
      <w:r>
        <w:rPr>
          <w:sz w:val="25"/>
          <w:szCs w:val="25"/>
          <w:highlight w:val="cyan"/>
          <w:lang w:val="es-AR"/>
        </w:rPr>
        <w:t>ón</w:t>
      </w:r>
      <w:r w:rsidRPr="004D4A45">
        <w:rPr>
          <w:sz w:val="25"/>
          <w:szCs w:val="25"/>
          <w:highlight w:val="cyan"/>
          <w:lang w:val="es-AR"/>
        </w:rPr>
        <w:t xml:space="preserve"> RO LXXVII</w:t>
      </w:r>
    </w:p>
    <w:p w14:paraId="4AC85A82" w14:textId="77777777" w:rsidR="00CB71C5" w:rsidRPr="00E75CD0" w:rsidRDefault="00CB71C5" w:rsidP="00CB71C5">
      <w:pPr>
        <w:widowControl/>
        <w:jc w:val="both"/>
        <w:rPr>
          <w:sz w:val="25"/>
          <w:szCs w:val="25"/>
          <w:lang w:val="es-AR"/>
        </w:rPr>
      </w:pPr>
    </w:p>
    <w:p w14:paraId="71ED62E9" w14:textId="77777777" w:rsidR="00C44F5A" w:rsidRPr="00E75CD0" w:rsidRDefault="00C44F5A">
      <w:pPr>
        <w:widowControl/>
        <w:jc w:val="both"/>
        <w:rPr>
          <w:sz w:val="25"/>
          <w:szCs w:val="25"/>
          <w:lang w:val="es-AR"/>
        </w:rPr>
      </w:pPr>
    </w:p>
    <w:p w14:paraId="7E37480E" w14:textId="09A9F088" w:rsidR="002C2D2A" w:rsidRPr="00631665" w:rsidRDefault="00631665" w:rsidP="00631665">
      <w:pPr>
        <w:pStyle w:val="Ttulo1"/>
        <w:tabs>
          <w:tab w:val="left" w:pos="429"/>
        </w:tabs>
        <w:spacing w:line="256" w:lineRule="auto"/>
        <w:ind w:left="0" w:right="70"/>
        <w:jc w:val="both"/>
        <w:rPr>
          <w:b w:val="0"/>
          <w:bCs w:val="0"/>
        </w:rPr>
      </w:pPr>
      <w:r w:rsidRPr="00631665">
        <w:rPr>
          <w:b w:val="0"/>
          <w:bCs w:val="0"/>
        </w:rPr>
        <w:t xml:space="preserve">El “Reglamento Técnico MERCOSUR sobre disposiciones para </w:t>
      </w:r>
      <w:r>
        <w:rPr>
          <w:b w:val="0"/>
          <w:bCs w:val="0"/>
        </w:rPr>
        <w:t>e</w:t>
      </w:r>
      <w:r w:rsidRPr="00631665">
        <w:rPr>
          <w:b w:val="0"/>
          <w:bCs w:val="0"/>
        </w:rPr>
        <w:t>nvases, revestimientos, utensilios, tapas y equipamientos metálicos en contacto con alimentos” aprobado por Resolución GMC Nº 46/06, se modifica conforme se indica a continuación:</w:t>
      </w:r>
    </w:p>
    <w:p w14:paraId="29D4306E" w14:textId="77777777" w:rsidR="002C2D2A" w:rsidRDefault="002C2D2A">
      <w:pPr>
        <w:tabs>
          <w:tab w:val="left" w:pos="1602"/>
        </w:tabs>
        <w:rPr>
          <w:sz w:val="24"/>
          <w:szCs w:val="24"/>
        </w:rPr>
      </w:pPr>
    </w:p>
    <w:p w14:paraId="4C52C2CD" w14:textId="7977D9F4" w:rsidR="002C2D2A" w:rsidRDefault="00F842AF">
      <w:pPr>
        <w:tabs>
          <w:tab w:val="left" w:pos="1602"/>
        </w:tabs>
        <w:jc w:val="both"/>
        <w:rPr>
          <w:sz w:val="25"/>
          <w:szCs w:val="25"/>
        </w:rPr>
      </w:pPr>
      <w:r>
        <w:rPr>
          <w:sz w:val="24"/>
          <w:szCs w:val="24"/>
        </w:rPr>
        <w:t>1 – S</w:t>
      </w:r>
      <w:r w:rsidR="00244766">
        <w:rPr>
          <w:sz w:val="24"/>
          <w:szCs w:val="24"/>
        </w:rPr>
        <w:t xml:space="preserve">e </w:t>
      </w:r>
      <w:r w:rsidR="00244766" w:rsidRPr="00C44F5A">
        <w:rPr>
          <w:sz w:val="24"/>
          <w:szCs w:val="24"/>
        </w:rPr>
        <w:t>sus</w:t>
      </w:r>
      <w:r w:rsidRPr="00C44F5A">
        <w:rPr>
          <w:sz w:val="24"/>
          <w:szCs w:val="24"/>
        </w:rPr>
        <w:t>titu</w:t>
      </w:r>
      <w:r w:rsidR="00244766" w:rsidRPr="00C44F5A">
        <w:rPr>
          <w:sz w:val="24"/>
          <w:szCs w:val="24"/>
        </w:rPr>
        <w:t>ye</w:t>
      </w:r>
      <w:r w:rsidRPr="00C44F5A">
        <w:rPr>
          <w:sz w:val="24"/>
          <w:szCs w:val="24"/>
        </w:rPr>
        <w:t xml:space="preserve"> </w:t>
      </w:r>
      <w:r w:rsidR="00F068D8" w:rsidRPr="00C44F5A">
        <w:rPr>
          <w:sz w:val="24"/>
          <w:szCs w:val="24"/>
        </w:rPr>
        <w:t xml:space="preserve">el </w:t>
      </w:r>
      <w:r w:rsidRPr="00C44F5A">
        <w:rPr>
          <w:sz w:val="24"/>
          <w:szCs w:val="24"/>
        </w:rPr>
        <w:t>ítem</w:t>
      </w:r>
      <w:r>
        <w:rPr>
          <w:sz w:val="24"/>
          <w:szCs w:val="24"/>
        </w:rPr>
        <w:t xml:space="preserve"> 3.1.1 </w:t>
      </w:r>
      <w:r>
        <w:rPr>
          <w:sz w:val="25"/>
          <w:szCs w:val="25"/>
        </w:rPr>
        <w:t xml:space="preserve">del Anexo de la Res. GMC N° 46/06 por </w:t>
      </w:r>
      <w:r w:rsidR="00F068D8" w:rsidRPr="00C44F5A">
        <w:rPr>
          <w:sz w:val="25"/>
          <w:szCs w:val="25"/>
        </w:rPr>
        <w:t>el</w:t>
      </w:r>
      <w:r w:rsidRPr="00C44F5A">
        <w:rPr>
          <w:sz w:val="25"/>
          <w:szCs w:val="25"/>
        </w:rPr>
        <w:t xml:space="preserve"> siguiente</w:t>
      </w:r>
      <w:r>
        <w:rPr>
          <w:sz w:val="25"/>
          <w:szCs w:val="25"/>
        </w:rPr>
        <w:t>:</w:t>
      </w:r>
    </w:p>
    <w:p w14:paraId="70A6EE9F" w14:textId="77777777" w:rsidR="00F068D8" w:rsidRDefault="00F068D8">
      <w:pPr>
        <w:tabs>
          <w:tab w:val="left" w:pos="1602"/>
        </w:tabs>
        <w:jc w:val="both"/>
        <w:rPr>
          <w:sz w:val="25"/>
          <w:szCs w:val="25"/>
        </w:rPr>
      </w:pPr>
    </w:p>
    <w:p w14:paraId="7BB851DB" w14:textId="04D3F998" w:rsidR="00F068D8" w:rsidRDefault="00F068D8">
      <w:pPr>
        <w:tabs>
          <w:tab w:val="left" w:pos="1602"/>
        </w:tabs>
        <w:jc w:val="both"/>
        <w:rPr>
          <w:sz w:val="24"/>
          <w:szCs w:val="24"/>
        </w:rPr>
      </w:pPr>
      <w:r w:rsidRPr="00F068D8">
        <w:rPr>
          <w:sz w:val="24"/>
          <w:szCs w:val="24"/>
        </w:rPr>
        <w:t xml:space="preserve">3.1.1 </w:t>
      </w:r>
      <w:r w:rsidRPr="00AB6463">
        <w:rPr>
          <w:strike/>
          <w:sz w:val="24"/>
          <w:szCs w:val="24"/>
          <w:highlight w:val="yellow"/>
        </w:rPr>
        <w:t>Acero y sus</w:t>
      </w:r>
      <w:r w:rsidRPr="00F068D8">
        <w:rPr>
          <w:sz w:val="24"/>
          <w:szCs w:val="24"/>
          <w:highlight w:val="yellow"/>
        </w:rPr>
        <w:t xml:space="preserve"> </w:t>
      </w:r>
      <w:r w:rsidR="00AB6463">
        <w:rPr>
          <w:sz w:val="24"/>
          <w:szCs w:val="24"/>
          <w:highlight w:val="cyan"/>
        </w:rPr>
        <w:t>A</w:t>
      </w:r>
      <w:r w:rsidRPr="00AB6463">
        <w:rPr>
          <w:sz w:val="24"/>
          <w:szCs w:val="24"/>
          <w:highlight w:val="cyan"/>
        </w:rPr>
        <w:t xml:space="preserve">leaciones </w:t>
      </w:r>
      <w:r w:rsidR="00AB6463">
        <w:rPr>
          <w:sz w:val="24"/>
          <w:szCs w:val="24"/>
          <w:highlight w:val="cyan"/>
        </w:rPr>
        <w:t xml:space="preserve">de acero </w:t>
      </w:r>
      <w:r w:rsidRPr="00AB6463">
        <w:rPr>
          <w:sz w:val="24"/>
          <w:szCs w:val="24"/>
          <w:highlight w:val="cyan"/>
        </w:rPr>
        <w:t>inoxidable</w:t>
      </w:r>
      <w:r w:rsidRPr="00F068D8">
        <w:rPr>
          <w:sz w:val="24"/>
          <w:szCs w:val="24"/>
        </w:rPr>
        <w:t xml:space="preserve"> listadas a continuación</w:t>
      </w:r>
    </w:p>
    <w:p w14:paraId="4CBB2B76" w14:textId="77777777" w:rsidR="00F068D8" w:rsidRDefault="00F068D8">
      <w:pPr>
        <w:tabs>
          <w:tab w:val="left" w:pos="1602"/>
        </w:tabs>
        <w:jc w:val="both"/>
        <w:rPr>
          <w:sz w:val="24"/>
          <w:szCs w:val="24"/>
        </w:rPr>
      </w:pPr>
    </w:p>
    <w:p w14:paraId="1E082052" w14:textId="77777777" w:rsidR="002C2D2A" w:rsidRDefault="002C2D2A">
      <w:pPr>
        <w:tabs>
          <w:tab w:val="left" w:pos="1602"/>
        </w:tabs>
        <w:rPr>
          <w:sz w:val="24"/>
          <w:szCs w:val="24"/>
        </w:rPr>
      </w:pPr>
    </w:p>
    <w:tbl>
      <w:tblPr>
        <w:tblStyle w:val="a"/>
        <w:tblW w:w="9030" w:type="dxa"/>
        <w:tblInd w:w="176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85"/>
        <w:gridCol w:w="2977"/>
        <w:gridCol w:w="1984"/>
      </w:tblGrid>
      <w:tr w:rsidR="004A6EC8" w14:paraId="28D1A560" w14:textId="0EC361CE" w:rsidTr="004A6EC8">
        <w:trPr>
          <w:trHeight w:val="837"/>
        </w:trPr>
        <w:tc>
          <w:tcPr>
            <w:tcW w:w="2084" w:type="dxa"/>
          </w:tcPr>
          <w:p w14:paraId="38CCA835" w14:textId="5BB9C58E" w:rsidR="004A6EC8" w:rsidRPr="00362ECC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00" w:right="244"/>
              <w:rPr>
                <w:color w:val="000000"/>
                <w:sz w:val="24"/>
                <w:szCs w:val="24"/>
              </w:rPr>
            </w:pPr>
            <w:r w:rsidRPr="00AB6463">
              <w:rPr>
                <w:sz w:val="24"/>
                <w:szCs w:val="24"/>
              </w:rPr>
              <w:t>AISI (American Iron and Steel Institute</w:t>
            </w:r>
            <w:r w:rsidR="00652E1A" w:rsidRPr="00AB6463">
              <w:rPr>
                <w:sz w:val="24"/>
                <w:szCs w:val="24"/>
              </w:rPr>
              <w:t>) / ASTM (</w:t>
            </w:r>
            <w:r w:rsidR="00652E1A" w:rsidRPr="00AB6463">
              <w:rPr>
                <w:sz w:val="24"/>
                <w:szCs w:val="24"/>
                <w:shd w:val="clear" w:color="auto" w:fill="FFFFFF"/>
              </w:rPr>
              <w:t xml:space="preserve">American </w:t>
            </w:r>
            <w:r w:rsidR="00652E1A" w:rsidRPr="00AB6463">
              <w:rPr>
                <w:sz w:val="24"/>
                <w:szCs w:val="24"/>
                <w:shd w:val="clear" w:color="auto" w:fill="FFFFFF"/>
              </w:rPr>
              <w:lastRenderedPageBreak/>
              <w:t>Society for Testing and Materials)</w:t>
            </w:r>
            <w:r w:rsidR="006A21FA" w:rsidRPr="00AB6463">
              <w:rPr>
                <w:sz w:val="24"/>
                <w:szCs w:val="24"/>
                <w:shd w:val="clear" w:color="auto" w:fill="FFFFFF"/>
              </w:rPr>
              <w:t>(en este caso se indica entre paréntesis)</w:t>
            </w:r>
          </w:p>
        </w:tc>
        <w:tc>
          <w:tcPr>
            <w:tcW w:w="1985" w:type="dxa"/>
          </w:tcPr>
          <w:p w14:paraId="1E5DB87F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6"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UNS</w:t>
            </w:r>
          </w:p>
          <w:p w14:paraId="0C7B9F4E" w14:textId="77777777" w:rsidR="004A6EC8" w:rsidRPr="00244766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6" w:right="133"/>
              <w:jc w:val="center"/>
              <w:rPr>
                <w:color w:val="000000"/>
                <w:sz w:val="24"/>
                <w:szCs w:val="24"/>
              </w:rPr>
            </w:pPr>
            <w:r w:rsidRPr="00C44F5A">
              <w:rPr>
                <w:bCs/>
                <w:sz w:val="24"/>
                <w:szCs w:val="24"/>
              </w:rPr>
              <w:t>(Unified Numbering System)</w:t>
            </w:r>
          </w:p>
        </w:tc>
        <w:tc>
          <w:tcPr>
            <w:tcW w:w="2977" w:type="dxa"/>
          </w:tcPr>
          <w:p w14:paraId="7D9B2B87" w14:textId="05F16134" w:rsidR="004A6EC8" w:rsidRPr="00A55B1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10" w:right="212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Normas </w:t>
            </w:r>
            <w:r w:rsidRPr="00C44F5A">
              <w:rPr>
                <w:color w:val="000000"/>
                <w:sz w:val="24"/>
                <w:szCs w:val="24"/>
              </w:rPr>
              <w:t xml:space="preserve">EN </w:t>
            </w:r>
            <w:r w:rsidRPr="00C44F5A">
              <w:rPr>
                <w:bCs/>
                <w:sz w:val="24"/>
                <w:szCs w:val="24"/>
              </w:rPr>
              <w:t>(Normas del Comité Europeo de Normalización (CEN))</w:t>
            </w:r>
          </w:p>
          <w:p w14:paraId="44E1E316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10" w:right="212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8BC378" w14:textId="37AB361E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10" w:right="212"/>
              <w:rPr>
                <w:color w:val="000000"/>
                <w:sz w:val="24"/>
                <w:szCs w:val="24"/>
              </w:rPr>
            </w:pPr>
            <w:r w:rsidRPr="00C44F5A">
              <w:rPr>
                <w:color w:val="000000"/>
                <w:sz w:val="24"/>
                <w:szCs w:val="24"/>
              </w:rPr>
              <w:t>Restriccion</w:t>
            </w:r>
            <w:r w:rsidR="00C44F5A">
              <w:rPr>
                <w:color w:val="000000"/>
                <w:sz w:val="24"/>
                <w:szCs w:val="24"/>
              </w:rPr>
              <w:t>e</w:t>
            </w:r>
            <w:r w:rsidRPr="00C44F5A">
              <w:rPr>
                <w:color w:val="000000"/>
                <w:sz w:val="24"/>
                <w:szCs w:val="24"/>
              </w:rPr>
              <w:t>s de uso</w:t>
            </w:r>
          </w:p>
        </w:tc>
      </w:tr>
      <w:tr w:rsidR="004A6EC8" w14:paraId="209D8A6A" w14:textId="24D6D62B" w:rsidTr="004A6EC8">
        <w:trPr>
          <w:trHeight w:val="291"/>
        </w:trPr>
        <w:tc>
          <w:tcPr>
            <w:tcW w:w="2084" w:type="dxa"/>
          </w:tcPr>
          <w:p w14:paraId="0DC21A50" w14:textId="77777777" w:rsidR="004A6EC8" w:rsidRPr="00AB6463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sz w:val="24"/>
                <w:szCs w:val="24"/>
              </w:rPr>
            </w:pPr>
            <w:r w:rsidRPr="00AB6463">
              <w:rPr>
                <w:bCs/>
                <w:sz w:val="24"/>
                <w:szCs w:val="24"/>
              </w:rPr>
              <w:t>201</w:t>
            </w:r>
          </w:p>
        </w:tc>
        <w:tc>
          <w:tcPr>
            <w:tcW w:w="1985" w:type="dxa"/>
          </w:tcPr>
          <w:p w14:paraId="6A7818A5" w14:textId="77777777" w:rsidR="004A6EC8" w:rsidRPr="00AB6463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sz w:val="24"/>
                <w:szCs w:val="24"/>
              </w:rPr>
            </w:pPr>
            <w:r w:rsidRPr="00AB6463">
              <w:rPr>
                <w:sz w:val="24"/>
                <w:szCs w:val="24"/>
              </w:rPr>
              <w:t>S 20100</w:t>
            </w:r>
          </w:p>
        </w:tc>
        <w:tc>
          <w:tcPr>
            <w:tcW w:w="2977" w:type="dxa"/>
          </w:tcPr>
          <w:p w14:paraId="1C566AE1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AB6463">
              <w:rPr>
                <w:sz w:val="24"/>
                <w:szCs w:val="24"/>
              </w:rPr>
              <w:t>1.4372</w:t>
            </w:r>
          </w:p>
          <w:p w14:paraId="3A4EF3A9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1E65D89" w14:textId="77777777" w:rsidR="004A6EC8" w:rsidRPr="00034300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(Ref. Estándar europeo EN 10088-1:2014)</w:t>
            </w:r>
          </w:p>
          <w:p w14:paraId="7D9EFAA7" w14:textId="77777777" w:rsidR="004A6EC8" w:rsidRPr="00034300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FF"/>
                <w:sz w:val="24"/>
                <w:szCs w:val="24"/>
              </w:rPr>
            </w:pPr>
            <w:r w:rsidRPr="00034300">
              <w:rPr>
                <w:bCs/>
                <w:i/>
                <w:iCs/>
                <w:color w:val="0000FF"/>
              </w:rPr>
              <w:t>Estudio KTH Royal Institute of Technology de Suecia, 2014, los aceros estudiados cumplieron SRLs de CoE. 201 y 304 no se observó migración de Cr VI.</w:t>
            </w:r>
          </w:p>
          <w:p w14:paraId="5702C71D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E307F6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4A6EC8" w14:paraId="35339EE7" w14:textId="00B54821" w:rsidTr="004A6EC8">
        <w:trPr>
          <w:trHeight w:val="291"/>
        </w:trPr>
        <w:tc>
          <w:tcPr>
            <w:tcW w:w="2084" w:type="dxa"/>
          </w:tcPr>
          <w:p w14:paraId="56D3C70B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985" w:type="dxa"/>
          </w:tcPr>
          <w:p w14:paraId="1587D63A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20200</w:t>
            </w:r>
          </w:p>
        </w:tc>
        <w:tc>
          <w:tcPr>
            <w:tcW w:w="2977" w:type="dxa"/>
          </w:tcPr>
          <w:p w14:paraId="173231C2" w14:textId="77777777" w:rsidR="004A6EC8" w:rsidRPr="00064821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</w:rPr>
            </w:pPr>
            <w:r w:rsidRPr="00064821">
              <w:rPr>
                <w:color w:val="0000FF"/>
                <w:sz w:val="24"/>
                <w:szCs w:val="24"/>
              </w:rPr>
              <w:t xml:space="preserve">  </w:t>
            </w:r>
            <w:r w:rsidRPr="00FE43E4">
              <w:rPr>
                <w:sz w:val="24"/>
                <w:szCs w:val="24"/>
              </w:rPr>
              <w:t>1.4373</w:t>
            </w:r>
          </w:p>
          <w:p w14:paraId="7BABAC46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3FD009B" w14:textId="3DA2DF89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  <w:p w14:paraId="1C0CE180" w14:textId="16330065" w:rsidR="004A6EC8" w:rsidRDefault="004A6EC8" w:rsidP="00C4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9CD2B6" w14:textId="77777777" w:rsidR="004A6EC8" w:rsidRPr="00064821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</w:rPr>
            </w:pPr>
          </w:p>
        </w:tc>
      </w:tr>
      <w:tr w:rsidR="004A6EC8" w14:paraId="466B77B1" w14:textId="2C4C56DA" w:rsidTr="004A6EC8">
        <w:trPr>
          <w:trHeight w:val="290"/>
        </w:trPr>
        <w:tc>
          <w:tcPr>
            <w:tcW w:w="2084" w:type="dxa"/>
          </w:tcPr>
          <w:p w14:paraId="1863CEA0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985" w:type="dxa"/>
          </w:tcPr>
          <w:p w14:paraId="47FA8746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30100</w:t>
            </w:r>
          </w:p>
        </w:tc>
        <w:tc>
          <w:tcPr>
            <w:tcW w:w="2977" w:type="dxa"/>
          </w:tcPr>
          <w:p w14:paraId="71245647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1.4310</w:t>
            </w:r>
          </w:p>
          <w:p w14:paraId="7FFA294E" w14:textId="3B0F82F5" w:rsidR="00FE43E4" w:rsidRDefault="00FE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FF0000"/>
                <w:sz w:val="24"/>
                <w:szCs w:val="24"/>
              </w:rPr>
            </w:pPr>
            <w:r w:rsidRPr="00FE43E4">
              <w:rPr>
                <w:color w:val="FF0000"/>
                <w:sz w:val="24"/>
                <w:szCs w:val="24"/>
              </w:rPr>
              <w:t>1.4319</w:t>
            </w:r>
          </w:p>
          <w:p w14:paraId="1A0ED76F" w14:textId="1D69D417" w:rsidR="004A6EC8" w:rsidRDefault="00FE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(ficha MCDA N°1)</w:t>
            </w:r>
          </w:p>
        </w:tc>
        <w:tc>
          <w:tcPr>
            <w:tcW w:w="1984" w:type="dxa"/>
          </w:tcPr>
          <w:p w14:paraId="07ACBA1F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4A6EC8" w14:paraId="6BFB1FE8" w14:textId="086CF156" w:rsidTr="004A6EC8">
        <w:trPr>
          <w:trHeight w:val="290"/>
        </w:trPr>
        <w:tc>
          <w:tcPr>
            <w:tcW w:w="2084" w:type="dxa"/>
          </w:tcPr>
          <w:p w14:paraId="23DBAE40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985" w:type="dxa"/>
          </w:tcPr>
          <w:p w14:paraId="3DB884C6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30200</w:t>
            </w:r>
          </w:p>
        </w:tc>
        <w:tc>
          <w:tcPr>
            <w:tcW w:w="2977" w:type="dxa"/>
          </w:tcPr>
          <w:p w14:paraId="6ACA6A42" w14:textId="77777777" w:rsidR="004A6EC8" w:rsidRPr="00FE43E4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E4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E43E4">
              <w:rPr>
                <w:sz w:val="24"/>
                <w:szCs w:val="24"/>
              </w:rPr>
              <w:t>1.4325</w:t>
            </w:r>
          </w:p>
          <w:p w14:paraId="725B4702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32BFFA42" w14:textId="77777777" w:rsidR="004A6EC8" w:rsidRPr="00034300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  <w:p w14:paraId="09F08A6D" w14:textId="77777777" w:rsidR="004A6EC8" w:rsidRDefault="004A6EC8" w:rsidP="00FE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731AF3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6EC8" w14:paraId="1D402E1F" w14:textId="18DDCAA6" w:rsidTr="004A6EC8">
        <w:trPr>
          <w:trHeight w:val="291"/>
        </w:trPr>
        <w:tc>
          <w:tcPr>
            <w:tcW w:w="2084" w:type="dxa"/>
          </w:tcPr>
          <w:p w14:paraId="1C03FCD9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1985" w:type="dxa"/>
          </w:tcPr>
          <w:p w14:paraId="6007C428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30300</w:t>
            </w:r>
          </w:p>
        </w:tc>
        <w:tc>
          <w:tcPr>
            <w:tcW w:w="2977" w:type="dxa"/>
          </w:tcPr>
          <w:p w14:paraId="24FD1CA2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1.4305</w:t>
            </w:r>
          </w:p>
        </w:tc>
        <w:tc>
          <w:tcPr>
            <w:tcW w:w="1984" w:type="dxa"/>
          </w:tcPr>
          <w:p w14:paraId="0FB40B23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4A6EC8" w14:paraId="56F6E3A7" w14:textId="091C0679" w:rsidTr="004A6EC8">
        <w:trPr>
          <w:trHeight w:val="291"/>
        </w:trPr>
        <w:tc>
          <w:tcPr>
            <w:tcW w:w="2084" w:type="dxa"/>
          </w:tcPr>
          <w:p w14:paraId="423628BD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Se</w:t>
            </w:r>
          </w:p>
        </w:tc>
        <w:tc>
          <w:tcPr>
            <w:tcW w:w="1985" w:type="dxa"/>
          </w:tcPr>
          <w:p w14:paraId="32C5AD75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30323</w:t>
            </w:r>
          </w:p>
        </w:tc>
        <w:tc>
          <w:tcPr>
            <w:tcW w:w="2977" w:type="dxa"/>
          </w:tcPr>
          <w:p w14:paraId="649C3054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3111BF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6EC8" w14:paraId="58AB1A3A" w14:textId="5C82924B" w:rsidTr="004A6EC8">
        <w:trPr>
          <w:trHeight w:val="290"/>
        </w:trPr>
        <w:tc>
          <w:tcPr>
            <w:tcW w:w="2084" w:type="dxa"/>
          </w:tcPr>
          <w:p w14:paraId="58884F0A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985" w:type="dxa"/>
          </w:tcPr>
          <w:p w14:paraId="004D1684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30400</w:t>
            </w:r>
          </w:p>
        </w:tc>
        <w:tc>
          <w:tcPr>
            <w:tcW w:w="2977" w:type="dxa"/>
          </w:tcPr>
          <w:p w14:paraId="28657E4D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1.4301</w:t>
            </w:r>
          </w:p>
        </w:tc>
        <w:tc>
          <w:tcPr>
            <w:tcW w:w="1984" w:type="dxa"/>
          </w:tcPr>
          <w:p w14:paraId="18333325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4A6EC8" w14:paraId="568E8B86" w14:textId="7F3DDB7E" w:rsidTr="004A6EC8">
        <w:trPr>
          <w:trHeight w:val="291"/>
        </w:trPr>
        <w:tc>
          <w:tcPr>
            <w:tcW w:w="2084" w:type="dxa"/>
          </w:tcPr>
          <w:p w14:paraId="371A0B85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304L</w:t>
            </w:r>
          </w:p>
        </w:tc>
        <w:tc>
          <w:tcPr>
            <w:tcW w:w="1985" w:type="dxa"/>
          </w:tcPr>
          <w:p w14:paraId="7D38CF18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30403</w:t>
            </w:r>
          </w:p>
          <w:p w14:paraId="076DCD80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714BB1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1.4307</w:t>
            </w:r>
          </w:p>
          <w:p w14:paraId="077194E1" w14:textId="77777777" w:rsidR="004A6EC8" w:rsidRPr="00FE43E4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24"/>
                <w:szCs w:val="24"/>
              </w:rPr>
            </w:pPr>
            <w:r w:rsidRPr="00FE43E4">
              <w:rPr>
                <w:sz w:val="24"/>
                <w:szCs w:val="24"/>
              </w:rPr>
              <w:t>1.4306</w:t>
            </w:r>
          </w:p>
          <w:p w14:paraId="5C54C917" w14:textId="77777777" w:rsidR="004A6EC8" w:rsidRDefault="004A6EC8" w:rsidP="0036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  <w:p w14:paraId="7CB5691D" w14:textId="678E620F" w:rsidR="004A6EC8" w:rsidRPr="00034300" w:rsidRDefault="004A6EC8" w:rsidP="00FE4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A74CD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4A6EC8" w14:paraId="34471D19" w14:textId="28FF920C" w:rsidTr="004A6EC8">
        <w:trPr>
          <w:trHeight w:val="291"/>
        </w:trPr>
        <w:tc>
          <w:tcPr>
            <w:tcW w:w="2084" w:type="dxa"/>
          </w:tcPr>
          <w:p w14:paraId="358B759D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1985" w:type="dxa"/>
          </w:tcPr>
          <w:p w14:paraId="422BCB05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30500</w:t>
            </w:r>
          </w:p>
        </w:tc>
        <w:tc>
          <w:tcPr>
            <w:tcW w:w="2977" w:type="dxa"/>
          </w:tcPr>
          <w:p w14:paraId="2518677E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1.4303</w:t>
            </w:r>
          </w:p>
        </w:tc>
        <w:tc>
          <w:tcPr>
            <w:tcW w:w="1984" w:type="dxa"/>
          </w:tcPr>
          <w:p w14:paraId="6F92AB54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4A6EC8" w14:paraId="4F6CE1EC" w14:textId="68C3A59B" w:rsidTr="004A6EC8">
        <w:trPr>
          <w:trHeight w:val="291"/>
        </w:trPr>
        <w:tc>
          <w:tcPr>
            <w:tcW w:w="2084" w:type="dxa"/>
          </w:tcPr>
          <w:p w14:paraId="27341722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985" w:type="dxa"/>
          </w:tcPr>
          <w:p w14:paraId="14683F08" w14:textId="5E0AA846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AF39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3918">
              <w:rPr>
                <w:sz w:val="24"/>
                <w:szCs w:val="24"/>
              </w:rPr>
              <w:t>S30800</w:t>
            </w:r>
          </w:p>
          <w:p w14:paraId="7E46DAE9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3490CF3C" w14:textId="2D0103CF" w:rsidR="004A6EC8" w:rsidRPr="00AF3918" w:rsidRDefault="004A6EC8" w:rsidP="00AF3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 w:rsidRPr="00034300">
              <w:rPr>
                <w:i/>
                <w:iCs/>
                <w:color w:val="0000FF"/>
              </w:rPr>
              <w:t>(Ref. DM 9.05-2019 Nro. 72</w:t>
            </w:r>
            <w:r w:rsidRPr="00AC5EEB">
              <w:rPr>
                <w:color w:val="00B050"/>
              </w:rPr>
              <w:t>)</w:t>
            </w:r>
          </w:p>
        </w:tc>
        <w:tc>
          <w:tcPr>
            <w:tcW w:w="2977" w:type="dxa"/>
          </w:tcPr>
          <w:p w14:paraId="326B0A0A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B52152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6EC8" w14:paraId="610916DC" w14:textId="23CC23DA" w:rsidTr="004A6EC8">
        <w:trPr>
          <w:trHeight w:val="291"/>
        </w:trPr>
        <w:tc>
          <w:tcPr>
            <w:tcW w:w="2084" w:type="dxa"/>
          </w:tcPr>
          <w:p w14:paraId="1F23EEBB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1985" w:type="dxa"/>
          </w:tcPr>
          <w:p w14:paraId="408A4729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31600</w:t>
            </w:r>
          </w:p>
          <w:p w14:paraId="13D8D7D3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DC6AA9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1.4401</w:t>
            </w:r>
          </w:p>
          <w:p w14:paraId="22F480EE" w14:textId="77777777" w:rsidR="004A6EC8" w:rsidRPr="0023242B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24"/>
                <w:szCs w:val="24"/>
              </w:rPr>
            </w:pPr>
            <w:r w:rsidRPr="0023242B">
              <w:rPr>
                <w:sz w:val="24"/>
                <w:szCs w:val="24"/>
              </w:rPr>
              <w:t>1.4436</w:t>
            </w:r>
          </w:p>
          <w:p w14:paraId="1902F265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color w:val="FF0000"/>
                <w:sz w:val="24"/>
                <w:szCs w:val="24"/>
              </w:rPr>
            </w:pPr>
          </w:p>
          <w:p w14:paraId="77CF269C" w14:textId="5E077255" w:rsidR="004A6EC8" w:rsidRPr="00BD25D0" w:rsidRDefault="004A6EC8" w:rsidP="00BD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lastRenderedPageBreak/>
              <w:t>(Ref. DM 9.05-2019 Nro. 72)</w:t>
            </w:r>
          </w:p>
        </w:tc>
        <w:tc>
          <w:tcPr>
            <w:tcW w:w="1984" w:type="dxa"/>
          </w:tcPr>
          <w:p w14:paraId="69882C99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4A6EC8" w14:paraId="5088107B" w14:textId="2823D196" w:rsidTr="004A6EC8">
        <w:trPr>
          <w:trHeight w:val="290"/>
        </w:trPr>
        <w:tc>
          <w:tcPr>
            <w:tcW w:w="2084" w:type="dxa"/>
          </w:tcPr>
          <w:p w14:paraId="34BED29C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 L</w:t>
            </w:r>
          </w:p>
        </w:tc>
        <w:tc>
          <w:tcPr>
            <w:tcW w:w="1985" w:type="dxa"/>
          </w:tcPr>
          <w:p w14:paraId="17A2789A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31603</w:t>
            </w:r>
          </w:p>
        </w:tc>
        <w:tc>
          <w:tcPr>
            <w:tcW w:w="2977" w:type="dxa"/>
          </w:tcPr>
          <w:p w14:paraId="4EF95BD3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1.4404</w:t>
            </w:r>
          </w:p>
          <w:p w14:paraId="4F448A1D" w14:textId="77777777" w:rsidR="004A6EC8" w:rsidRPr="00FF0EAE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24"/>
                <w:szCs w:val="24"/>
              </w:rPr>
            </w:pPr>
            <w:r w:rsidRPr="00FF0EAE">
              <w:rPr>
                <w:sz w:val="24"/>
                <w:szCs w:val="24"/>
              </w:rPr>
              <w:t>1.4432</w:t>
            </w:r>
          </w:p>
          <w:p w14:paraId="137359EC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color w:val="FF0000"/>
                <w:sz w:val="24"/>
                <w:szCs w:val="24"/>
              </w:rPr>
            </w:pPr>
          </w:p>
          <w:p w14:paraId="74A74828" w14:textId="689B264B" w:rsidR="004A6EC8" w:rsidRDefault="004A6EC8" w:rsidP="00FF0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color w:val="000000"/>
                <w:sz w:val="24"/>
                <w:szCs w:val="24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</w:tc>
        <w:tc>
          <w:tcPr>
            <w:tcW w:w="1984" w:type="dxa"/>
          </w:tcPr>
          <w:p w14:paraId="012C1F78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4A6EC8" w14:paraId="540940F9" w14:textId="14BFE602" w:rsidTr="004A6EC8">
        <w:trPr>
          <w:trHeight w:val="291"/>
        </w:trPr>
        <w:tc>
          <w:tcPr>
            <w:tcW w:w="2084" w:type="dxa"/>
          </w:tcPr>
          <w:p w14:paraId="0EED1288" w14:textId="77777777" w:rsidR="004A6EC8" w:rsidRPr="00AB6463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sz w:val="24"/>
                <w:szCs w:val="24"/>
              </w:rPr>
            </w:pPr>
            <w:r w:rsidRPr="00AB6463">
              <w:rPr>
                <w:sz w:val="24"/>
                <w:szCs w:val="24"/>
              </w:rPr>
              <w:t>316N</w:t>
            </w:r>
          </w:p>
          <w:p w14:paraId="37ECA8B3" w14:textId="77777777" w:rsidR="004A6EC8" w:rsidRPr="00AB6463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sz w:val="24"/>
                <w:szCs w:val="24"/>
              </w:rPr>
            </w:pPr>
          </w:p>
          <w:p w14:paraId="529055FF" w14:textId="77777777" w:rsidR="004A6EC8" w:rsidRPr="00AB6463" w:rsidRDefault="004A6EC8" w:rsidP="0061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3FF095" w14:textId="77777777" w:rsidR="004A6EC8" w:rsidRPr="00AB6463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sz w:val="24"/>
                <w:szCs w:val="24"/>
              </w:rPr>
            </w:pPr>
            <w:r w:rsidRPr="00AB6463">
              <w:rPr>
                <w:sz w:val="24"/>
                <w:szCs w:val="24"/>
              </w:rPr>
              <w:t>S31651</w:t>
            </w:r>
          </w:p>
        </w:tc>
        <w:tc>
          <w:tcPr>
            <w:tcW w:w="2977" w:type="dxa"/>
          </w:tcPr>
          <w:p w14:paraId="5DFD288B" w14:textId="6847E53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ECF626" w14:textId="77777777" w:rsidR="000E1674" w:rsidRDefault="000E1674" w:rsidP="000E1674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6"/>
                <w:highlight w:val="yellow"/>
              </w:rPr>
            </w:pPr>
            <w:r w:rsidRPr="00561349">
              <w:rPr>
                <w:rFonts w:ascii="Arial" w:hAnsi="Arial" w:cs="Arial"/>
                <w:i/>
                <w:iCs/>
                <w:color w:val="auto"/>
                <w:sz w:val="16"/>
                <w:szCs w:val="16"/>
                <w:highlight w:val="yellow"/>
              </w:rPr>
              <w:t>X6CrNiMoN17-12-3</w:t>
            </w:r>
          </w:p>
          <w:p w14:paraId="51FE4DB9" w14:textId="77777777" w:rsidR="004A6EC8" w:rsidRDefault="000E1674" w:rsidP="000E1674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6"/>
                <w:highlight w:val="yellow"/>
              </w:rPr>
            </w:pPr>
            <w:r w:rsidRPr="00561349">
              <w:rPr>
                <w:rFonts w:ascii="Arial" w:hAnsi="Arial" w:cs="Arial"/>
                <w:i/>
                <w:iCs/>
                <w:color w:val="auto"/>
                <w:sz w:val="16"/>
                <w:szCs w:val="16"/>
                <w:highlight w:val="yellow"/>
              </w:rPr>
              <w:t>EN10088-1:2014</w:t>
            </w:r>
          </w:p>
          <w:p w14:paraId="20E7A309" w14:textId="2A79BDFE" w:rsidR="006136E6" w:rsidRPr="006136E6" w:rsidRDefault="006136E6" w:rsidP="0061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</w:tc>
      </w:tr>
      <w:tr w:rsidR="004A6EC8" w14:paraId="39B503A7" w14:textId="71665A1C" w:rsidTr="004A6EC8">
        <w:trPr>
          <w:trHeight w:val="291"/>
        </w:trPr>
        <w:tc>
          <w:tcPr>
            <w:tcW w:w="2084" w:type="dxa"/>
          </w:tcPr>
          <w:p w14:paraId="23738C8F" w14:textId="77777777" w:rsidR="00AB6463" w:rsidRDefault="004A6EC8" w:rsidP="0065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sz w:val="24"/>
                <w:szCs w:val="24"/>
              </w:rPr>
            </w:pPr>
            <w:r w:rsidRPr="00AB6463">
              <w:rPr>
                <w:sz w:val="24"/>
                <w:szCs w:val="24"/>
              </w:rPr>
              <w:t>Tipo 316Ti</w:t>
            </w:r>
          </w:p>
          <w:p w14:paraId="23ADD24E" w14:textId="25114AE9" w:rsidR="004A6EC8" w:rsidRPr="00AB6463" w:rsidRDefault="004A6EC8" w:rsidP="0065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sz w:val="24"/>
                <w:szCs w:val="24"/>
              </w:rPr>
            </w:pPr>
            <w:r w:rsidRPr="00AB6463">
              <w:rPr>
                <w:sz w:val="24"/>
                <w:szCs w:val="24"/>
              </w:rPr>
              <w:t>(ASTM)</w:t>
            </w:r>
          </w:p>
        </w:tc>
        <w:tc>
          <w:tcPr>
            <w:tcW w:w="1985" w:type="dxa"/>
          </w:tcPr>
          <w:p w14:paraId="5E69C629" w14:textId="77777777" w:rsidR="004A6EC8" w:rsidRPr="00AB6463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sz w:val="24"/>
                <w:szCs w:val="24"/>
              </w:rPr>
            </w:pPr>
            <w:r w:rsidRPr="00AB6463">
              <w:rPr>
                <w:sz w:val="24"/>
                <w:szCs w:val="24"/>
              </w:rPr>
              <w:t>S31635</w:t>
            </w:r>
          </w:p>
        </w:tc>
        <w:tc>
          <w:tcPr>
            <w:tcW w:w="2977" w:type="dxa"/>
          </w:tcPr>
          <w:p w14:paraId="1AE40C35" w14:textId="77777777" w:rsidR="004A6EC8" w:rsidRPr="00AB6463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24"/>
                <w:szCs w:val="24"/>
              </w:rPr>
            </w:pPr>
            <w:r w:rsidRPr="00AB6463">
              <w:rPr>
                <w:sz w:val="24"/>
                <w:szCs w:val="24"/>
              </w:rPr>
              <w:t>1.4571</w:t>
            </w:r>
          </w:p>
        </w:tc>
        <w:tc>
          <w:tcPr>
            <w:tcW w:w="1984" w:type="dxa"/>
          </w:tcPr>
          <w:p w14:paraId="7E9BD174" w14:textId="54B084C2" w:rsidR="004A6EC8" w:rsidRPr="00ED4A14" w:rsidRDefault="00652E1A" w:rsidP="0065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color w:val="0000FF"/>
                <w:sz w:val="24"/>
                <w:szCs w:val="24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</w:tc>
      </w:tr>
      <w:tr w:rsidR="004A6EC8" w14:paraId="0FC5F3C3" w14:textId="3ABF3951" w:rsidTr="004A6EC8">
        <w:trPr>
          <w:trHeight w:val="291"/>
        </w:trPr>
        <w:tc>
          <w:tcPr>
            <w:tcW w:w="2084" w:type="dxa"/>
          </w:tcPr>
          <w:p w14:paraId="7059F28F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985" w:type="dxa"/>
          </w:tcPr>
          <w:p w14:paraId="45BB506F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32100</w:t>
            </w:r>
          </w:p>
        </w:tc>
        <w:tc>
          <w:tcPr>
            <w:tcW w:w="2977" w:type="dxa"/>
          </w:tcPr>
          <w:p w14:paraId="3E098F29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1.4541</w:t>
            </w:r>
          </w:p>
        </w:tc>
        <w:tc>
          <w:tcPr>
            <w:tcW w:w="1984" w:type="dxa"/>
          </w:tcPr>
          <w:p w14:paraId="55069ABD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4A6EC8" w14:paraId="1F6D42C2" w14:textId="796B14FB" w:rsidTr="004A6EC8">
        <w:trPr>
          <w:trHeight w:val="291"/>
        </w:trPr>
        <w:tc>
          <w:tcPr>
            <w:tcW w:w="2084" w:type="dxa"/>
          </w:tcPr>
          <w:p w14:paraId="0DA80426" w14:textId="69E64E48" w:rsidR="004A6EC8" w:rsidRPr="00AB6463" w:rsidRDefault="004A6EC8" w:rsidP="00AE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sz w:val="24"/>
                <w:szCs w:val="24"/>
              </w:rPr>
            </w:pPr>
            <w:r w:rsidRPr="00AB6463">
              <w:rPr>
                <w:sz w:val="24"/>
                <w:szCs w:val="24"/>
              </w:rPr>
              <w:t>329</w:t>
            </w:r>
          </w:p>
        </w:tc>
        <w:tc>
          <w:tcPr>
            <w:tcW w:w="1985" w:type="dxa"/>
          </w:tcPr>
          <w:p w14:paraId="01B3DE88" w14:textId="77777777" w:rsidR="004A6EC8" w:rsidRPr="00AB6463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sz w:val="24"/>
                <w:szCs w:val="24"/>
              </w:rPr>
            </w:pPr>
            <w:r w:rsidRPr="00AB6463">
              <w:rPr>
                <w:sz w:val="24"/>
                <w:szCs w:val="24"/>
              </w:rPr>
              <w:t>S32900</w:t>
            </w:r>
          </w:p>
        </w:tc>
        <w:tc>
          <w:tcPr>
            <w:tcW w:w="2977" w:type="dxa"/>
          </w:tcPr>
          <w:p w14:paraId="6C6CA7C6" w14:textId="77777777" w:rsidR="004A6EC8" w:rsidRPr="00AB6463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24"/>
                <w:szCs w:val="24"/>
              </w:rPr>
            </w:pPr>
            <w:r w:rsidRPr="00AB6463">
              <w:rPr>
                <w:sz w:val="24"/>
                <w:szCs w:val="24"/>
              </w:rPr>
              <w:t>1.4460</w:t>
            </w:r>
          </w:p>
        </w:tc>
        <w:tc>
          <w:tcPr>
            <w:tcW w:w="1984" w:type="dxa"/>
          </w:tcPr>
          <w:p w14:paraId="1C10D699" w14:textId="5F195532" w:rsidR="004A6EC8" w:rsidRPr="00AE374D" w:rsidRDefault="00AE374D" w:rsidP="00AE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</w:tc>
      </w:tr>
      <w:tr w:rsidR="004A6EC8" w14:paraId="55867956" w14:textId="4D057756" w:rsidTr="004A6EC8">
        <w:trPr>
          <w:trHeight w:val="291"/>
        </w:trPr>
        <w:tc>
          <w:tcPr>
            <w:tcW w:w="2084" w:type="dxa"/>
          </w:tcPr>
          <w:p w14:paraId="3DA6BF34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1985" w:type="dxa"/>
          </w:tcPr>
          <w:p w14:paraId="4102069B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34700</w:t>
            </w:r>
          </w:p>
        </w:tc>
        <w:tc>
          <w:tcPr>
            <w:tcW w:w="2977" w:type="dxa"/>
          </w:tcPr>
          <w:p w14:paraId="05C4448D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1.4550</w:t>
            </w:r>
          </w:p>
        </w:tc>
        <w:tc>
          <w:tcPr>
            <w:tcW w:w="1984" w:type="dxa"/>
          </w:tcPr>
          <w:p w14:paraId="65BFEA38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4A6EC8" w14:paraId="7D3D7743" w14:textId="0E89473B" w:rsidTr="004A6EC8">
        <w:trPr>
          <w:trHeight w:val="291"/>
        </w:trPr>
        <w:tc>
          <w:tcPr>
            <w:tcW w:w="2084" w:type="dxa"/>
          </w:tcPr>
          <w:p w14:paraId="22E9C737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</w:tcPr>
          <w:p w14:paraId="7D8C3CD4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41000</w:t>
            </w:r>
          </w:p>
        </w:tc>
        <w:tc>
          <w:tcPr>
            <w:tcW w:w="2977" w:type="dxa"/>
          </w:tcPr>
          <w:p w14:paraId="08068588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1.4006</w:t>
            </w:r>
          </w:p>
        </w:tc>
        <w:tc>
          <w:tcPr>
            <w:tcW w:w="1984" w:type="dxa"/>
          </w:tcPr>
          <w:p w14:paraId="437E5097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4A6EC8" w14:paraId="68136DE3" w14:textId="5FE6867F" w:rsidTr="004A6EC8">
        <w:trPr>
          <w:trHeight w:val="291"/>
        </w:trPr>
        <w:tc>
          <w:tcPr>
            <w:tcW w:w="2084" w:type="dxa"/>
          </w:tcPr>
          <w:p w14:paraId="5CAF5C1A" w14:textId="748FF5DD" w:rsidR="004A6EC8" w:rsidRPr="00AB6463" w:rsidRDefault="004A6EC8" w:rsidP="00A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sz w:val="24"/>
                <w:szCs w:val="24"/>
              </w:rPr>
            </w:pPr>
            <w:r w:rsidRPr="00AB6463">
              <w:rPr>
                <w:sz w:val="24"/>
                <w:szCs w:val="24"/>
              </w:rPr>
              <w:t>414</w:t>
            </w:r>
          </w:p>
          <w:p w14:paraId="4E6D37CC" w14:textId="5689849B" w:rsidR="004A6EC8" w:rsidRPr="00AB6463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</w:rPr>
            </w:pPr>
          </w:p>
        </w:tc>
        <w:tc>
          <w:tcPr>
            <w:tcW w:w="1985" w:type="dxa"/>
          </w:tcPr>
          <w:p w14:paraId="4F026B98" w14:textId="77777777" w:rsidR="004A6EC8" w:rsidRPr="00AB6463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sz w:val="24"/>
                <w:szCs w:val="24"/>
              </w:rPr>
            </w:pPr>
            <w:r w:rsidRPr="00AB6463">
              <w:rPr>
                <w:sz w:val="24"/>
                <w:szCs w:val="24"/>
              </w:rPr>
              <w:t>S41400</w:t>
            </w:r>
          </w:p>
        </w:tc>
        <w:tc>
          <w:tcPr>
            <w:tcW w:w="2977" w:type="dxa"/>
          </w:tcPr>
          <w:p w14:paraId="2AE681EF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C2A794" w14:textId="24E4B211" w:rsidR="00AE374D" w:rsidRPr="00AB6463" w:rsidRDefault="00AE374D" w:rsidP="00A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</w:tc>
      </w:tr>
      <w:tr w:rsidR="004A6EC8" w14:paraId="45FA0F8D" w14:textId="2BA3B2C2" w:rsidTr="004A6EC8">
        <w:trPr>
          <w:trHeight w:val="291"/>
        </w:trPr>
        <w:tc>
          <w:tcPr>
            <w:tcW w:w="2084" w:type="dxa"/>
          </w:tcPr>
          <w:p w14:paraId="4C6B82EB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85" w:type="dxa"/>
          </w:tcPr>
          <w:p w14:paraId="538A48F6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41600</w:t>
            </w:r>
          </w:p>
        </w:tc>
        <w:tc>
          <w:tcPr>
            <w:tcW w:w="2977" w:type="dxa"/>
          </w:tcPr>
          <w:p w14:paraId="7B1DEC2A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1.4005</w:t>
            </w:r>
          </w:p>
        </w:tc>
        <w:tc>
          <w:tcPr>
            <w:tcW w:w="1984" w:type="dxa"/>
          </w:tcPr>
          <w:p w14:paraId="420D75B9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4A6EC8" w14:paraId="5ADBA4B9" w14:textId="196A0B5B" w:rsidTr="004A6EC8">
        <w:trPr>
          <w:trHeight w:val="290"/>
        </w:trPr>
        <w:tc>
          <w:tcPr>
            <w:tcW w:w="2084" w:type="dxa"/>
          </w:tcPr>
          <w:p w14:paraId="25337DA6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985" w:type="dxa"/>
          </w:tcPr>
          <w:p w14:paraId="43681296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42000</w:t>
            </w:r>
          </w:p>
        </w:tc>
        <w:tc>
          <w:tcPr>
            <w:tcW w:w="2977" w:type="dxa"/>
          </w:tcPr>
          <w:p w14:paraId="0A9DD0B3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1.4028</w:t>
            </w:r>
          </w:p>
          <w:p w14:paraId="635C0C16" w14:textId="77777777" w:rsidR="004A6EC8" w:rsidRPr="009B6F10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24"/>
                <w:szCs w:val="24"/>
              </w:rPr>
            </w:pPr>
            <w:r w:rsidRPr="009B6F10">
              <w:rPr>
                <w:sz w:val="24"/>
                <w:szCs w:val="24"/>
              </w:rPr>
              <w:t>1.4021</w:t>
            </w:r>
          </w:p>
          <w:p w14:paraId="5D489683" w14:textId="77777777" w:rsidR="004A6EC8" w:rsidRPr="009B6F10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24"/>
                <w:szCs w:val="24"/>
              </w:rPr>
            </w:pPr>
            <w:r w:rsidRPr="009B6F10">
              <w:rPr>
                <w:sz w:val="24"/>
                <w:szCs w:val="24"/>
              </w:rPr>
              <w:t>1.4031</w:t>
            </w:r>
          </w:p>
          <w:p w14:paraId="0671E7F0" w14:textId="0E3EA017" w:rsidR="004A6EC8" w:rsidRPr="009B6F10" w:rsidRDefault="004A6EC8" w:rsidP="009B6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  <w:r w:rsidRPr="000A54F6">
              <w:rPr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14:paraId="14427109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4A6EC8" w14:paraId="5559FDA7" w14:textId="53F72AFA" w:rsidTr="004A6EC8">
        <w:trPr>
          <w:trHeight w:val="291"/>
        </w:trPr>
        <w:tc>
          <w:tcPr>
            <w:tcW w:w="2084" w:type="dxa"/>
          </w:tcPr>
          <w:p w14:paraId="374B3270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985" w:type="dxa"/>
          </w:tcPr>
          <w:p w14:paraId="5ADAB55F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43000</w:t>
            </w:r>
          </w:p>
        </w:tc>
        <w:tc>
          <w:tcPr>
            <w:tcW w:w="2977" w:type="dxa"/>
          </w:tcPr>
          <w:p w14:paraId="136CF0AE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1.4016</w:t>
            </w:r>
          </w:p>
        </w:tc>
        <w:tc>
          <w:tcPr>
            <w:tcW w:w="1984" w:type="dxa"/>
          </w:tcPr>
          <w:p w14:paraId="4C38A850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4A6EC8" w14:paraId="5FFEF82F" w14:textId="349DE9B1" w:rsidTr="004A6EC8">
        <w:trPr>
          <w:trHeight w:val="291"/>
        </w:trPr>
        <w:tc>
          <w:tcPr>
            <w:tcW w:w="2084" w:type="dxa"/>
          </w:tcPr>
          <w:p w14:paraId="7864E394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 F</w:t>
            </w:r>
          </w:p>
        </w:tc>
        <w:tc>
          <w:tcPr>
            <w:tcW w:w="1985" w:type="dxa"/>
          </w:tcPr>
          <w:p w14:paraId="0F71B00C" w14:textId="77777777" w:rsidR="004A6EC8" w:rsidRPr="00AB6463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sz w:val="24"/>
                <w:szCs w:val="24"/>
                <w:lang w:val="en-US"/>
              </w:rPr>
            </w:pPr>
            <w:r w:rsidRPr="00AB6463">
              <w:rPr>
                <w:sz w:val="24"/>
                <w:szCs w:val="24"/>
                <w:lang w:val="en-US"/>
              </w:rPr>
              <w:t>S43020</w:t>
            </w:r>
          </w:p>
          <w:p w14:paraId="7821B805" w14:textId="77777777" w:rsidR="004A6EC8" w:rsidRPr="00034300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rPr>
                <w:b/>
                <w:bCs/>
                <w:i/>
                <w:iCs/>
                <w:color w:val="FF0000"/>
                <w:lang w:val="en-US"/>
              </w:rPr>
            </w:pPr>
            <w:r w:rsidRPr="00034300">
              <w:rPr>
                <w:i/>
                <w:iCs/>
                <w:color w:val="0000FF"/>
                <w:lang w:val="en-US"/>
              </w:rPr>
              <w:t>(Ref. DM 9.05-2019 Nro. 72)</w:t>
            </w:r>
          </w:p>
        </w:tc>
        <w:tc>
          <w:tcPr>
            <w:tcW w:w="2977" w:type="dxa"/>
          </w:tcPr>
          <w:p w14:paraId="77653A6D" w14:textId="77777777" w:rsidR="004A6EC8" w:rsidRPr="00AB6463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24"/>
                <w:szCs w:val="24"/>
              </w:rPr>
            </w:pPr>
            <w:r w:rsidRPr="00AB6463">
              <w:rPr>
                <w:sz w:val="24"/>
                <w:szCs w:val="24"/>
              </w:rPr>
              <w:t>1.4105</w:t>
            </w:r>
          </w:p>
          <w:p w14:paraId="017F6A20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color w:val="FF0000"/>
                <w:sz w:val="24"/>
                <w:szCs w:val="24"/>
              </w:rPr>
            </w:pPr>
          </w:p>
          <w:p w14:paraId="30B05293" w14:textId="2680E17D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(Ref. DM 9.05-2019 Nro. 72</w:t>
            </w:r>
          </w:p>
          <w:p w14:paraId="1017114A" w14:textId="56A27005" w:rsidR="004A6EC8" w:rsidRPr="00034300" w:rsidRDefault="004A6EC8" w:rsidP="006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0000"/>
              </w:rPr>
            </w:pPr>
          </w:p>
        </w:tc>
        <w:tc>
          <w:tcPr>
            <w:tcW w:w="1984" w:type="dxa"/>
          </w:tcPr>
          <w:p w14:paraId="3AE54882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trike/>
                <w:color w:val="000000"/>
                <w:sz w:val="24"/>
                <w:szCs w:val="24"/>
              </w:rPr>
            </w:pPr>
          </w:p>
          <w:p w14:paraId="7D327703" w14:textId="77777777" w:rsidR="006D3A59" w:rsidRPr="006D3A59" w:rsidRDefault="006D3A59" w:rsidP="006D3A59">
            <w:pPr>
              <w:rPr>
                <w:sz w:val="24"/>
                <w:szCs w:val="24"/>
              </w:rPr>
            </w:pPr>
          </w:p>
          <w:p w14:paraId="291B02F8" w14:textId="7E678F62" w:rsidR="006D3A59" w:rsidRPr="006D3A59" w:rsidRDefault="006D3A59" w:rsidP="00AB6463">
            <w:pPr>
              <w:rPr>
                <w:sz w:val="24"/>
                <w:szCs w:val="24"/>
              </w:rPr>
            </w:pPr>
          </w:p>
        </w:tc>
      </w:tr>
      <w:tr w:rsidR="004A6EC8" w14:paraId="08D0D1F1" w14:textId="0C4DAB81" w:rsidTr="004A6EC8">
        <w:trPr>
          <w:trHeight w:val="291"/>
        </w:trPr>
        <w:tc>
          <w:tcPr>
            <w:tcW w:w="2084" w:type="dxa"/>
          </w:tcPr>
          <w:p w14:paraId="5384002C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1985" w:type="dxa"/>
          </w:tcPr>
          <w:p w14:paraId="0A077918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43100</w:t>
            </w:r>
          </w:p>
        </w:tc>
        <w:tc>
          <w:tcPr>
            <w:tcW w:w="2977" w:type="dxa"/>
          </w:tcPr>
          <w:p w14:paraId="5BBD50C7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1.4057</w:t>
            </w:r>
          </w:p>
        </w:tc>
        <w:tc>
          <w:tcPr>
            <w:tcW w:w="1984" w:type="dxa"/>
          </w:tcPr>
          <w:p w14:paraId="1AB92B50" w14:textId="77777777" w:rsidR="004A6EC8" w:rsidRDefault="004A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2545D9" w:rsidRPr="00284B0A" w14:paraId="3F2F6D62" w14:textId="4CBF5F6C" w:rsidTr="004A6EC8">
        <w:trPr>
          <w:trHeight w:val="290"/>
        </w:trPr>
        <w:tc>
          <w:tcPr>
            <w:tcW w:w="2084" w:type="dxa"/>
          </w:tcPr>
          <w:p w14:paraId="4E12B064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05BBC1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00A344" w14:textId="77777777" w:rsidR="002545D9" w:rsidRPr="001C447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24"/>
                <w:szCs w:val="24"/>
              </w:rPr>
            </w:pPr>
            <w:r w:rsidRPr="001C4479">
              <w:rPr>
                <w:sz w:val="24"/>
                <w:szCs w:val="24"/>
              </w:rPr>
              <w:t>1.4109</w:t>
            </w:r>
          </w:p>
          <w:p w14:paraId="7CCF7E5B" w14:textId="6668D754" w:rsidR="002545D9" w:rsidRPr="00064359" w:rsidRDefault="002545D9" w:rsidP="002545D9">
            <w:pPr>
              <w:widowControl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BF8C650" w14:textId="77777777" w:rsidR="002545D9" w:rsidRPr="00034300" w:rsidRDefault="002545D9" w:rsidP="002545D9">
            <w:pPr>
              <w:widowControl/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Guía AK Steel Comparator (2015), para cuchillería y cuchillos industriales, resistencia a la corrosión.</w:t>
            </w:r>
          </w:p>
          <w:p w14:paraId="31DCBBFC" w14:textId="77777777" w:rsidR="002545D9" w:rsidRPr="00034300" w:rsidRDefault="002545D9" w:rsidP="002545D9">
            <w:pPr>
              <w:widowControl/>
              <w:rPr>
                <w:i/>
                <w:iCs/>
                <w:color w:val="0000FF"/>
                <w:lang w:val="en-US"/>
              </w:rPr>
            </w:pPr>
            <w:r w:rsidRPr="00034300">
              <w:rPr>
                <w:i/>
                <w:iCs/>
                <w:color w:val="0000FF"/>
                <w:lang w:val="en-US"/>
              </w:rPr>
              <w:t xml:space="preserve">DGCCRF Fiche MCDA n°1 (V02 – 01/04/2017) Food contact suitability of metals and alloys, </w:t>
            </w:r>
            <w:r w:rsidRPr="00034300">
              <w:rPr>
                <w:i/>
                <w:iCs/>
                <w:color w:val="0000FF"/>
                <w:lang w:val="en-US"/>
              </w:rPr>
              <w:lastRenderedPageBreak/>
              <w:t>clasificados como “martensitic and precipitation hardenable stainless steels”</w:t>
            </w:r>
          </w:p>
          <w:p w14:paraId="64BC9763" w14:textId="314BFF84" w:rsidR="002545D9" w:rsidRPr="00BF35B1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FF"/>
                <w:sz w:val="24"/>
                <w:szCs w:val="24"/>
                <w:lang w:val="en-US"/>
              </w:rPr>
            </w:pPr>
          </w:p>
        </w:tc>
      </w:tr>
      <w:tr w:rsidR="002545D9" w14:paraId="4E6A192C" w14:textId="3208930C" w:rsidTr="004A6EC8">
        <w:trPr>
          <w:trHeight w:val="290"/>
        </w:trPr>
        <w:tc>
          <w:tcPr>
            <w:tcW w:w="2084" w:type="dxa"/>
          </w:tcPr>
          <w:p w14:paraId="19841A0D" w14:textId="77777777" w:rsidR="002545D9" w:rsidRPr="0006435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BE82934" w14:textId="77777777" w:rsidR="002545D9" w:rsidRPr="0006435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5CF6D613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 w:rsidRPr="00FD4F5A">
              <w:rPr>
                <w:color w:val="000000"/>
                <w:sz w:val="24"/>
                <w:szCs w:val="24"/>
              </w:rPr>
              <w:t xml:space="preserve">1.4110 </w:t>
            </w:r>
          </w:p>
          <w:p w14:paraId="2BCEF0CB" w14:textId="77777777" w:rsidR="002545D9" w:rsidRPr="0006435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FF"/>
                <w:sz w:val="24"/>
                <w:szCs w:val="24"/>
              </w:rPr>
            </w:pPr>
          </w:p>
          <w:p w14:paraId="2298CFFB" w14:textId="77777777" w:rsidR="002545D9" w:rsidRPr="00034300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(Ref. EN ISO 8442 1 y 2) para cuchillos y elementos de corte.</w:t>
            </w:r>
          </w:p>
          <w:p w14:paraId="1481B0D8" w14:textId="11DB76F4" w:rsidR="002545D9" w:rsidRPr="00FD4F5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FE0449" w14:textId="77777777" w:rsidR="002545D9" w:rsidRPr="00FD4F5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2545D9" w:rsidRPr="00284B0A" w14:paraId="39AD0FA8" w14:textId="64F71E96" w:rsidTr="004A6EC8">
        <w:trPr>
          <w:trHeight w:val="290"/>
        </w:trPr>
        <w:tc>
          <w:tcPr>
            <w:tcW w:w="2084" w:type="dxa"/>
          </w:tcPr>
          <w:p w14:paraId="57548A7E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51F7FC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AABAC81" w14:textId="77777777" w:rsidR="002545D9" w:rsidRPr="00034300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 w:rsidRPr="00034300">
              <w:rPr>
                <w:color w:val="000000"/>
                <w:sz w:val="24"/>
                <w:szCs w:val="24"/>
              </w:rPr>
              <w:t>1.4116</w:t>
            </w:r>
          </w:p>
          <w:p w14:paraId="6F40D75E" w14:textId="77777777" w:rsidR="002545D9" w:rsidRPr="00034300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  <w:p w14:paraId="6352D7EB" w14:textId="60C7DFC8" w:rsidR="002545D9" w:rsidRPr="00034300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  <w:lang w:val="es-AR"/>
              </w:rPr>
              <w:t>(</w:t>
            </w:r>
            <w:r w:rsidRPr="00034300">
              <w:rPr>
                <w:i/>
                <w:iCs/>
                <w:color w:val="0000FF"/>
              </w:rPr>
              <w:t>Ref. EN ISO 8442 1 y 2) para cuchillos y elementos de corte.</w:t>
            </w:r>
          </w:p>
          <w:p w14:paraId="7CF1E7E6" w14:textId="30B0AD6C" w:rsidR="002545D9" w:rsidRPr="00034300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i/>
                <w:iCs/>
                <w:color w:val="0000FF"/>
                <w:lang w:val="en-US"/>
              </w:rPr>
            </w:pPr>
            <w:r w:rsidRPr="00034300">
              <w:rPr>
                <w:i/>
                <w:iCs/>
                <w:color w:val="0000FF"/>
                <w:lang w:val="en-US"/>
              </w:rPr>
              <w:t>DGCCRF Fiche MCDA n°1 (V02 – 01/04/2017) Food contact suitability of metals and alloys, clasificados como “martensitic and precipitation hardenable stainless steels”.</w:t>
            </w:r>
          </w:p>
          <w:p w14:paraId="20A37430" w14:textId="6642FA4F" w:rsidR="002545D9" w:rsidRPr="00034300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75D57ED" w14:textId="77777777" w:rsidR="002545D9" w:rsidRPr="00BF35B1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545D9" w14:paraId="2BFA72F3" w14:textId="53030D77" w:rsidTr="004A6EC8">
        <w:trPr>
          <w:trHeight w:val="290"/>
        </w:trPr>
        <w:tc>
          <w:tcPr>
            <w:tcW w:w="2084" w:type="dxa"/>
          </w:tcPr>
          <w:p w14:paraId="3F3E7F0A" w14:textId="77777777" w:rsidR="002545D9" w:rsidRPr="00212E9D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B9C88C2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41050</w:t>
            </w:r>
          </w:p>
        </w:tc>
        <w:tc>
          <w:tcPr>
            <w:tcW w:w="2977" w:type="dxa"/>
          </w:tcPr>
          <w:p w14:paraId="1F376A6C" w14:textId="77777777" w:rsidR="002545D9" w:rsidRPr="00034300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  <w:r w:rsidRPr="00034300">
              <w:rPr>
                <w:color w:val="000000"/>
                <w:sz w:val="24"/>
                <w:szCs w:val="24"/>
              </w:rPr>
              <w:t>1.4003</w:t>
            </w:r>
          </w:p>
        </w:tc>
        <w:tc>
          <w:tcPr>
            <w:tcW w:w="1984" w:type="dxa"/>
          </w:tcPr>
          <w:p w14:paraId="37287D80" w14:textId="77777777" w:rsidR="002545D9" w:rsidRPr="00034300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2545D9" w14:paraId="33659965" w14:textId="2763673A" w:rsidTr="004A6EC8">
        <w:trPr>
          <w:trHeight w:val="283"/>
        </w:trPr>
        <w:tc>
          <w:tcPr>
            <w:tcW w:w="2084" w:type="dxa"/>
          </w:tcPr>
          <w:p w14:paraId="42189338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D49500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32760</w:t>
            </w:r>
          </w:p>
        </w:tc>
        <w:tc>
          <w:tcPr>
            <w:tcW w:w="2977" w:type="dxa"/>
          </w:tcPr>
          <w:p w14:paraId="4D64E9AE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1.4501</w:t>
            </w:r>
          </w:p>
        </w:tc>
        <w:tc>
          <w:tcPr>
            <w:tcW w:w="1984" w:type="dxa"/>
          </w:tcPr>
          <w:p w14:paraId="2B7BD9BD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000000"/>
                <w:sz w:val="24"/>
                <w:szCs w:val="24"/>
              </w:rPr>
            </w:pPr>
          </w:p>
        </w:tc>
      </w:tr>
      <w:tr w:rsidR="002545D9" w14:paraId="12CE48E2" w14:textId="495CEDF1" w:rsidTr="004A6EC8">
        <w:trPr>
          <w:trHeight w:val="1001"/>
        </w:trPr>
        <w:tc>
          <w:tcPr>
            <w:tcW w:w="2084" w:type="dxa"/>
          </w:tcPr>
          <w:p w14:paraId="5BBA81B8" w14:textId="77777777" w:rsidR="002545D9" w:rsidRPr="001C447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C4479">
              <w:rPr>
                <w:sz w:val="24"/>
                <w:szCs w:val="24"/>
              </w:rPr>
              <w:t xml:space="preserve"> 440C</w:t>
            </w:r>
          </w:p>
          <w:p w14:paraId="1D0F5B5E" w14:textId="77777777" w:rsidR="002545D9" w:rsidRPr="001C447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2A153F2" w14:textId="25F78AC1" w:rsidR="002545D9" w:rsidRPr="001C447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</w:tcPr>
          <w:p w14:paraId="121E4A9A" w14:textId="77777777" w:rsidR="002545D9" w:rsidRPr="001C447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</w:rPr>
            </w:pPr>
            <w:r w:rsidRPr="001C4479">
              <w:rPr>
                <w:sz w:val="24"/>
                <w:szCs w:val="24"/>
              </w:rPr>
              <w:t>S 44004</w:t>
            </w:r>
          </w:p>
        </w:tc>
        <w:tc>
          <w:tcPr>
            <w:tcW w:w="2977" w:type="dxa"/>
          </w:tcPr>
          <w:p w14:paraId="2F20A7B3" w14:textId="77777777" w:rsidR="002545D9" w:rsidRPr="001C447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</w:rPr>
            </w:pPr>
            <w:r w:rsidRPr="001C4479">
              <w:rPr>
                <w:sz w:val="24"/>
                <w:szCs w:val="24"/>
              </w:rPr>
              <w:t>1.4125</w:t>
            </w:r>
          </w:p>
        </w:tc>
        <w:tc>
          <w:tcPr>
            <w:tcW w:w="1984" w:type="dxa"/>
          </w:tcPr>
          <w:p w14:paraId="55702F04" w14:textId="77777777" w:rsidR="002545D9" w:rsidRDefault="002545D9" w:rsidP="00FD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42C8">
              <w:rPr>
                <w:sz w:val="24"/>
                <w:szCs w:val="24"/>
              </w:rPr>
              <w:t>Solo apto para contacto momentáneo</w:t>
            </w:r>
            <w:r w:rsidR="00C62098" w:rsidRPr="00FD42C8">
              <w:rPr>
                <w:sz w:val="24"/>
                <w:szCs w:val="24"/>
              </w:rPr>
              <w:t xml:space="preserve"> (menor o igual a 30 minutos)</w:t>
            </w:r>
            <w:r w:rsidRPr="00FD42C8">
              <w:rPr>
                <w:sz w:val="24"/>
                <w:szCs w:val="24"/>
              </w:rPr>
              <w:t xml:space="preserve"> a temperatura ambiente con alimentos acuosos no ácidos y grasos.</w:t>
            </w:r>
          </w:p>
          <w:p w14:paraId="0D211EEE" w14:textId="6895DA64" w:rsidR="00FD42C8" w:rsidRPr="00FD42C8" w:rsidRDefault="00FD42C8" w:rsidP="00FD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>(Ref. DM 9.05-2019 Nro. 72)</w:t>
            </w:r>
          </w:p>
        </w:tc>
      </w:tr>
      <w:tr w:rsidR="002545D9" w14:paraId="6ABBCBFE" w14:textId="4AAC44E9" w:rsidTr="004A6EC8">
        <w:trPr>
          <w:trHeight w:val="283"/>
        </w:trPr>
        <w:tc>
          <w:tcPr>
            <w:tcW w:w="2084" w:type="dxa"/>
          </w:tcPr>
          <w:p w14:paraId="0D3C1B25" w14:textId="6A8C4FBD" w:rsidR="002545D9" w:rsidRPr="00FD42C8" w:rsidRDefault="002545D9" w:rsidP="00A3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42C8">
              <w:rPr>
                <w:sz w:val="24"/>
                <w:szCs w:val="24"/>
              </w:rPr>
              <w:t xml:space="preserve"> Tipo 630 (ASTM)</w:t>
            </w:r>
          </w:p>
        </w:tc>
        <w:tc>
          <w:tcPr>
            <w:tcW w:w="1985" w:type="dxa"/>
          </w:tcPr>
          <w:p w14:paraId="55EA103D" w14:textId="77777777" w:rsidR="002545D9" w:rsidRPr="00FD42C8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</w:rPr>
            </w:pPr>
            <w:r w:rsidRPr="00FD42C8">
              <w:rPr>
                <w:sz w:val="24"/>
                <w:szCs w:val="24"/>
              </w:rPr>
              <w:t>S 17400</w:t>
            </w:r>
          </w:p>
        </w:tc>
        <w:tc>
          <w:tcPr>
            <w:tcW w:w="2977" w:type="dxa"/>
          </w:tcPr>
          <w:p w14:paraId="0F7DDE0A" w14:textId="77777777" w:rsidR="002545D9" w:rsidRPr="00FD42C8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</w:rPr>
            </w:pPr>
            <w:r w:rsidRPr="00FD42C8">
              <w:rPr>
                <w:sz w:val="24"/>
                <w:szCs w:val="24"/>
              </w:rPr>
              <w:t>1.4542</w:t>
            </w:r>
          </w:p>
        </w:tc>
        <w:tc>
          <w:tcPr>
            <w:tcW w:w="1984" w:type="dxa"/>
          </w:tcPr>
          <w:p w14:paraId="4DDC7E2D" w14:textId="7A3551B4" w:rsidR="002545D9" w:rsidRPr="00265F53" w:rsidRDefault="00A34E6B" w:rsidP="00A3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</w:rPr>
            </w:pPr>
            <w:r w:rsidRPr="00034300">
              <w:rPr>
                <w:i/>
                <w:iCs/>
                <w:color w:val="0000FF"/>
              </w:rPr>
              <w:t>(Ref. DM 9.05-2019 Nro. 72</w:t>
            </w:r>
            <w:r w:rsidRPr="00034300">
              <w:rPr>
                <w:color w:val="0000FF"/>
              </w:rPr>
              <w:t>)</w:t>
            </w:r>
          </w:p>
        </w:tc>
      </w:tr>
      <w:tr w:rsidR="002545D9" w14:paraId="0D3DDEE1" w14:textId="1EE174E4" w:rsidTr="004A6EC8">
        <w:trPr>
          <w:trHeight w:val="283"/>
        </w:trPr>
        <w:tc>
          <w:tcPr>
            <w:tcW w:w="2084" w:type="dxa"/>
          </w:tcPr>
          <w:p w14:paraId="418DCF7A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5D4CFD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S 31803</w:t>
            </w:r>
          </w:p>
        </w:tc>
        <w:tc>
          <w:tcPr>
            <w:tcW w:w="2977" w:type="dxa"/>
          </w:tcPr>
          <w:p w14:paraId="7CAD5215" w14:textId="77777777" w:rsidR="00F8766A" w:rsidRDefault="00F8766A" w:rsidP="00F8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1.4462</w:t>
            </w:r>
          </w:p>
          <w:p w14:paraId="0E5FD367" w14:textId="73E26554" w:rsidR="002545D9" w:rsidRPr="004A6EC8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</w:tcPr>
          <w:p w14:paraId="510EAB34" w14:textId="77777777" w:rsidR="002545D9" w:rsidRPr="00FD42C8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D42C8">
              <w:rPr>
                <w:sz w:val="24"/>
                <w:szCs w:val="24"/>
              </w:rPr>
              <w:t>Solo apto para:</w:t>
            </w:r>
          </w:p>
          <w:p w14:paraId="3ACAD783" w14:textId="77777777" w:rsidR="002545D9" w:rsidRPr="00FD42C8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D42C8">
              <w:rPr>
                <w:sz w:val="24"/>
                <w:szCs w:val="24"/>
              </w:rPr>
              <w:t xml:space="preserve">-uso repetido y contacto breve a temperatura </w:t>
            </w:r>
            <w:r w:rsidRPr="00FD42C8">
              <w:rPr>
                <w:sz w:val="24"/>
                <w:szCs w:val="24"/>
              </w:rPr>
              <w:lastRenderedPageBreak/>
              <w:t>ambiente o calentamiento;  </w:t>
            </w:r>
          </w:p>
          <w:p w14:paraId="12BA8C77" w14:textId="77777777" w:rsidR="002545D9" w:rsidRPr="00FD42C8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jc w:val="both"/>
              <w:rPr>
                <w:sz w:val="24"/>
                <w:szCs w:val="24"/>
              </w:rPr>
            </w:pPr>
            <w:r w:rsidRPr="00FD42C8">
              <w:rPr>
                <w:sz w:val="24"/>
                <w:szCs w:val="24"/>
              </w:rPr>
              <w:t>-para contacto prolongado a temperatura ambiente con alimentos grasos.</w:t>
            </w:r>
          </w:p>
          <w:p w14:paraId="19AB7CD6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24"/>
                <w:szCs w:val="24"/>
              </w:rPr>
            </w:pPr>
          </w:p>
          <w:p w14:paraId="62E0DBC8" w14:textId="77777777" w:rsidR="002545D9" w:rsidRPr="00034300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  <w:p w14:paraId="4A4E21EC" w14:textId="7D7D1EC2" w:rsidR="002545D9" w:rsidRPr="00FD42C8" w:rsidRDefault="002545D9" w:rsidP="00FD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lang w:val="es-AR" w:eastAsia="en-US" w:bidi="ar-SA"/>
              </w:rPr>
            </w:pPr>
            <w:r w:rsidRPr="004A6EC8">
              <w:rPr>
                <w:i/>
                <w:iCs/>
                <w:highlight w:val="yellow"/>
                <w:lang w:val="es-AR" w:eastAsia="en-US" w:bidi="ar-SA"/>
              </w:rPr>
              <w:t>X2CrNiMoN 22-5-3</w:t>
            </w:r>
          </w:p>
        </w:tc>
      </w:tr>
      <w:tr w:rsidR="002545D9" w14:paraId="545D6106" w14:textId="3278456F" w:rsidTr="004A6EC8">
        <w:trPr>
          <w:trHeight w:val="283"/>
        </w:trPr>
        <w:tc>
          <w:tcPr>
            <w:tcW w:w="2084" w:type="dxa"/>
          </w:tcPr>
          <w:p w14:paraId="199C03A8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44F410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0CD4FA" w14:textId="788931A2" w:rsidR="002545D9" w:rsidRPr="009D7FB0" w:rsidRDefault="00F8766A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  <w:highlight w:val="yellow"/>
              </w:rPr>
            </w:pPr>
            <w:r w:rsidRPr="009D7FB0">
              <w:rPr>
                <w:sz w:val="24"/>
                <w:szCs w:val="24"/>
              </w:rPr>
              <w:t>1.4590</w:t>
            </w:r>
          </w:p>
          <w:p w14:paraId="64C0D2A1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41FAC0" w14:textId="77777777" w:rsidR="002545D9" w:rsidRPr="009D7FB0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D7FB0">
              <w:rPr>
                <w:sz w:val="24"/>
                <w:szCs w:val="24"/>
              </w:rPr>
              <w:t>Solo apto para:</w:t>
            </w:r>
          </w:p>
          <w:p w14:paraId="0D3D8B98" w14:textId="77777777" w:rsidR="002545D9" w:rsidRPr="009D7FB0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D7FB0">
              <w:rPr>
                <w:sz w:val="24"/>
                <w:szCs w:val="24"/>
              </w:rPr>
              <w:t>-uso repetido y contacto breve a temperatura ambiente o calentamiento;  </w:t>
            </w:r>
          </w:p>
          <w:p w14:paraId="0D20F2A8" w14:textId="77777777" w:rsidR="002545D9" w:rsidRPr="009D7FB0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jc w:val="both"/>
              <w:rPr>
                <w:sz w:val="24"/>
                <w:szCs w:val="24"/>
              </w:rPr>
            </w:pPr>
            <w:r w:rsidRPr="009D7FB0">
              <w:rPr>
                <w:sz w:val="24"/>
                <w:szCs w:val="24"/>
              </w:rPr>
              <w:t>-para contacto prolongado a temperatura ambiente con alimentos grasos.</w:t>
            </w:r>
          </w:p>
          <w:p w14:paraId="4409BF7E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24"/>
                <w:szCs w:val="24"/>
              </w:rPr>
            </w:pPr>
          </w:p>
          <w:p w14:paraId="450421E9" w14:textId="77777777" w:rsidR="002545D9" w:rsidRPr="00034300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  <w:p w14:paraId="4B0C7FFA" w14:textId="3A31897F" w:rsidR="002545D9" w:rsidRPr="009D7FB0" w:rsidRDefault="002545D9" w:rsidP="009D7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lang w:val="es-AR" w:eastAsia="en-US" w:bidi="ar-SA"/>
              </w:rPr>
            </w:pPr>
            <w:r w:rsidRPr="004A6EC8">
              <w:rPr>
                <w:i/>
                <w:iCs/>
                <w:highlight w:val="yellow"/>
                <w:lang w:val="es-AR" w:eastAsia="en-US" w:bidi="ar-SA"/>
              </w:rPr>
              <w:t>X2CrNiMoN 22-5-3</w:t>
            </w:r>
          </w:p>
        </w:tc>
      </w:tr>
      <w:tr w:rsidR="002545D9" w14:paraId="0BF7FFF1" w14:textId="39966CB1" w:rsidTr="004A6EC8">
        <w:trPr>
          <w:trHeight w:val="283"/>
        </w:trPr>
        <w:tc>
          <w:tcPr>
            <w:tcW w:w="2084" w:type="dxa"/>
          </w:tcPr>
          <w:p w14:paraId="1D600AA8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85A2F4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32304</w:t>
            </w:r>
          </w:p>
        </w:tc>
        <w:tc>
          <w:tcPr>
            <w:tcW w:w="2977" w:type="dxa"/>
          </w:tcPr>
          <w:p w14:paraId="09C92EE7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1.4362</w:t>
            </w:r>
          </w:p>
          <w:p w14:paraId="0619199B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AD49818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</w:rPr>
            </w:pPr>
          </w:p>
        </w:tc>
      </w:tr>
      <w:tr w:rsidR="002545D9" w:rsidRPr="00983205" w14:paraId="7C6E3490" w14:textId="28DBA9BC" w:rsidTr="004A6EC8">
        <w:trPr>
          <w:trHeight w:val="283"/>
        </w:trPr>
        <w:tc>
          <w:tcPr>
            <w:tcW w:w="2084" w:type="dxa"/>
          </w:tcPr>
          <w:p w14:paraId="44226F9B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2069D8" w14:textId="22EADBE7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</w:rPr>
            </w:pPr>
            <w:r w:rsidRPr="009A644A">
              <w:rPr>
                <w:sz w:val="24"/>
                <w:szCs w:val="24"/>
              </w:rPr>
              <w:t>S32101</w:t>
            </w:r>
          </w:p>
          <w:p w14:paraId="0E8969D3" w14:textId="77777777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sz w:val="24"/>
                <w:szCs w:val="24"/>
              </w:rPr>
            </w:pPr>
          </w:p>
          <w:p w14:paraId="4277F662" w14:textId="77777777" w:rsidR="002545D9" w:rsidRPr="009A644A" w:rsidRDefault="002545D9" w:rsidP="00842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F33EBCA" w14:textId="77777777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  <w:lang w:val="en-US"/>
              </w:rPr>
            </w:pPr>
            <w:r w:rsidRPr="009A644A">
              <w:rPr>
                <w:sz w:val="24"/>
                <w:szCs w:val="24"/>
                <w:lang w:val="en-US"/>
              </w:rPr>
              <w:t>1.4162</w:t>
            </w:r>
          </w:p>
          <w:p w14:paraId="55E96439" w14:textId="77777777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  <w:lang w:val="en-US"/>
              </w:rPr>
            </w:pPr>
          </w:p>
          <w:p w14:paraId="75B6AF41" w14:textId="0CA36FED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lang w:val="en-US"/>
              </w:rPr>
            </w:pPr>
          </w:p>
        </w:tc>
        <w:tc>
          <w:tcPr>
            <w:tcW w:w="1984" w:type="dxa"/>
          </w:tcPr>
          <w:p w14:paraId="0E8162AB" w14:textId="77777777" w:rsidR="002545D9" w:rsidRPr="00362ECC" w:rsidRDefault="002545D9" w:rsidP="002545D9">
            <w:pPr>
              <w:pStyle w:val="Default"/>
              <w:rPr>
                <w:i/>
                <w:iCs/>
                <w:color w:val="auto"/>
                <w:sz w:val="20"/>
                <w:szCs w:val="20"/>
                <w:lang w:val="en-US"/>
              </w:rPr>
            </w:pPr>
            <w:r w:rsidRPr="00362ECC">
              <w:rPr>
                <w:i/>
                <w:iCs/>
                <w:color w:val="auto"/>
                <w:sz w:val="20"/>
                <w:szCs w:val="20"/>
                <w:highlight w:val="yellow"/>
                <w:lang w:val="en-US"/>
              </w:rPr>
              <w:t>X2CrMnNiN21-5-1 *)</w:t>
            </w:r>
          </w:p>
          <w:p w14:paraId="24A6D428" w14:textId="53AFCC64" w:rsidR="002545D9" w:rsidRPr="00362ECC" w:rsidRDefault="002545D9" w:rsidP="002545D9">
            <w:pPr>
              <w:pStyle w:val="Default"/>
              <w:rPr>
                <w:sz w:val="14"/>
                <w:szCs w:val="14"/>
                <w:lang w:val="en-US"/>
              </w:rPr>
            </w:pPr>
            <w:r w:rsidRPr="00362ECC">
              <w:rPr>
                <w:sz w:val="14"/>
                <w:szCs w:val="14"/>
                <w:highlight w:val="yellow"/>
                <w:lang w:val="en-US"/>
              </w:rPr>
              <w:t>*) patented grade</w:t>
            </w:r>
          </w:p>
          <w:p w14:paraId="1A40EE80" w14:textId="37DD629C" w:rsidR="002545D9" w:rsidRPr="00362ECC" w:rsidRDefault="002545D9" w:rsidP="002545D9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  <w:lang w:val="en-US"/>
              </w:rPr>
            </w:pPr>
            <w:r w:rsidRPr="00362ECC">
              <w:rPr>
                <w:i/>
                <w:iCs/>
                <w:color w:val="auto"/>
                <w:sz w:val="20"/>
                <w:szCs w:val="20"/>
                <w:highlight w:val="yellow"/>
                <w:lang w:val="en-US"/>
              </w:rPr>
              <w:t>ISO 15510:2010</w:t>
            </w:r>
          </w:p>
          <w:p w14:paraId="25413B50" w14:textId="77777777" w:rsidR="008427B1" w:rsidRPr="00362ECC" w:rsidRDefault="008427B1" w:rsidP="00842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i/>
                <w:iCs/>
                <w:color w:val="0000FF"/>
                <w:lang w:val="en-US"/>
              </w:rPr>
            </w:pPr>
            <w:r w:rsidRPr="00362ECC">
              <w:rPr>
                <w:i/>
                <w:iCs/>
                <w:color w:val="0000FF"/>
                <w:lang w:val="en-US"/>
              </w:rPr>
              <w:t>(Ref. DM 9.05-2019 Nro. 72)</w:t>
            </w:r>
          </w:p>
          <w:p w14:paraId="0E0B630C" w14:textId="34E51C4E" w:rsidR="009A644A" w:rsidRPr="009A644A" w:rsidRDefault="008427B1" w:rsidP="009A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FF"/>
                <w:lang w:val="en-US"/>
              </w:rPr>
            </w:pPr>
            <w:r w:rsidRPr="00034300">
              <w:rPr>
                <w:i/>
                <w:iCs/>
                <w:color w:val="0000FF"/>
                <w:lang w:val="en-US"/>
              </w:rPr>
              <w:t>(Ref. BS EN 10088-1-2014)</w:t>
            </w:r>
          </w:p>
        </w:tc>
      </w:tr>
      <w:tr w:rsidR="002545D9" w:rsidRPr="00983205" w14:paraId="3680092A" w14:textId="65E37D5A" w:rsidTr="004A6EC8">
        <w:trPr>
          <w:trHeight w:val="283"/>
        </w:trPr>
        <w:tc>
          <w:tcPr>
            <w:tcW w:w="2084" w:type="dxa"/>
          </w:tcPr>
          <w:p w14:paraId="2AE38481" w14:textId="77777777" w:rsidR="002545D9" w:rsidRPr="00983205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83205">
              <w:rPr>
                <w:sz w:val="24"/>
                <w:szCs w:val="24"/>
                <w:lang w:val="en-US"/>
              </w:rPr>
              <w:t>439</w:t>
            </w:r>
          </w:p>
        </w:tc>
        <w:tc>
          <w:tcPr>
            <w:tcW w:w="1985" w:type="dxa"/>
          </w:tcPr>
          <w:p w14:paraId="755F1D01" w14:textId="77777777" w:rsidR="002545D9" w:rsidRPr="00983205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  <w:lang w:val="en-US"/>
              </w:rPr>
            </w:pPr>
            <w:r w:rsidRPr="00983205">
              <w:rPr>
                <w:sz w:val="24"/>
                <w:szCs w:val="24"/>
                <w:lang w:val="en-US"/>
              </w:rPr>
              <w:t>S43035</w:t>
            </w:r>
          </w:p>
          <w:p w14:paraId="5CE8AEE4" w14:textId="77777777" w:rsidR="002545D9" w:rsidRPr="00983205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  <w:lang w:val="en-US"/>
              </w:rPr>
            </w:pPr>
          </w:p>
          <w:p w14:paraId="658A40A9" w14:textId="77777777" w:rsidR="002545D9" w:rsidRPr="00983205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3DF7973" w14:textId="77777777" w:rsidR="002545D9" w:rsidRPr="00983205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  <w:lang w:val="en-US"/>
              </w:rPr>
            </w:pPr>
            <w:r w:rsidRPr="00983205">
              <w:rPr>
                <w:sz w:val="24"/>
                <w:szCs w:val="24"/>
                <w:lang w:val="en-US"/>
              </w:rPr>
              <w:t>1.4510</w:t>
            </w:r>
          </w:p>
          <w:p w14:paraId="2F42F364" w14:textId="77777777" w:rsidR="002545D9" w:rsidRPr="00983205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34CD629" w14:textId="77777777" w:rsidR="002545D9" w:rsidRPr="00983205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  <w:lang w:val="en-US"/>
              </w:rPr>
            </w:pPr>
          </w:p>
        </w:tc>
      </w:tr>
      <w:tr w:rsidR="002545D9" w:rsidRPr="00983205" w14:paraId="3D48B873" w14:textId="15C0D563" w:rsidTr="004A6EC8">
        <w:trPr>
          <w:trHeight w:val="283"/>
        </w:trPr>
        <w:tc>
          <w:tcPr>
            <w:tcW w:w="2084" w:type="dxa"/>
          </w:tcPr>
          <w:p w14:paraId="68EC4ED2" w14:textId="3EAAB9A4" w:rsidR="002545D9" w:rsidRPr="009A644A" w:rsidRDefault="00956213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szCs w:val="24"/>
                <w:lang w:val="en-US"/>
              </w:rPr>
            </w:pPr>
            <w:r w:rsidRPr="009A644A">
              <w:rPr>
                <w:rFonts w:eastAsia="Times New Roman"/>
                <w:sz w:val="24"/>
                <w:szCs w:val="24"/>
                <w:lang w:val="en-US"/>
              </w:rPr>
              <w:t>430 LX</w:t>
            </w:r>
          </w:p>
        </w:tc>
        <w:tc>
          <w:tcPr>
            <w:tcW w:w="1985" w:type="dxa"/>
          </w:tcPr>
          <w:p w14:paraId="4C98C1D4" w14:textId="2702FC45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  <w:lang w:val="en-US"/>
              </w:rPr>
            </w:pPr>
            <w:r w:rsidRPr="009A644A">
              <w:rPr>
                <w:sz w:val="24"/>
                <w:szCs w:val="24"/>
                <w:lang w:val="en-US"/>
              </w:rPr>
              <w:t>S43940</w:t>
            </w:r>
          </w:p>
          <w:p w14:paraId="1B50BF4E" w14:textId="3894A441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  <w:lang w:val="en-US"/>
              </w:rPr>
            </w:pPr>
            <w:r w:rsidRPr="009A644A">
              <w:rPr>
                <w:sz w:val="24"/>
                <w:szCs w:val="24"/>
                <w:lang w:val="en-US"/>
              </w:rPr>
              <w:t>S43932</w:t>
            </w:r>
          </w:p>
        </w:tc>
        <w:tc>
          <w:tcPr>
            <w:tcW w:w="2977" w:type="dxa"/>
          </w:tcPr>
          <w:p w14:paraId="03C7CC49" w14:textId="77777777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  <w:lang w:val="en-US"/>
              </w:rPr>
            </w:pPr>
            <w:r w:rsidRPr="009A644A">
              <w:rPr>
                <w:sz w:val="24"/>
                <w:szCs w:val="24"/>
                <w:lang w:val="en-US"/>
              </w:rPr>
              <w:t>1.4509</w:t>
            </w:r>
          </w:p>
          <w:p w14:paraId="22F4C1CC" w14:textId="77777777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sz w:val="24"/>
                <w:szCs w:val="24"/>
                <w:lang w:val="en-US"/>
              </w:rPr>
            </w:pPr>
          </w:p>
          <w:p w14:paraId="22BB6835" w14:textId="6A6782BF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lang w:val="en-US"/>
              </w:rPr>
            </w:pPr>
          </w:p>
          <w:p w14:paraId="0A997C78" w14:textId="77777777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2A3078F" w14:textId="77777777" w:rsidR="00406A1A" w:rsidRDefault="00406A1A" w:rsidP="00406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rFonts w:ascii="TimesNewRomanPSMT" w:hAnsi="TimesNewRomanPSMT" w:cs="TimesNewRomanPSMT"/>
                <w:sz w:val="21"/>
                <w:szCs w:val="21"/>
                <w:lang w:val="es-AR" w:eastAsia="en-US" w:bidi="ar-SA"/>
              </w:rPr>
            </w:pPr>
            <w:r w:rsidRPr="00362ECC">
              <w:rPr>
                <w:i/>
                <w:iCs/>
                <w:color w:val="0000FF"/>
                <w:lang w:val="es-AR"/>
              </w:rPr>
              <w:lastRenderedPageBreak/>
              <w:t>(Ref. DM 9.05-2019 Nro. 72)</w:t>
            </w:r>
            <w:r w:rsidRPr="003B17C4">
              <w:rPr>
                <w:rFonts w:ascii="TimesNewRomanPSMT" w:hAnsi="TimesNewRomanPSMT" w:cs="TimesNewRomanPSMT"/>
                <w:sz w:val="21"/>
                <w:szCs w:val="21"/>
                <w:highlight w:val="yellow"/>
                <w:lang w:val="es-AR" w:eastAsia="en-US" w:bidi="ar-SA"/>
              </w:rPr>
              <w:t xml:space="preserve"> X2CrTiNb 18</w:t>
            </w:r>
          </w:p>
          <w:p w14:paraId="21C6FF6C" w14:textId="2731433B" w:rsidR="00956213" w:rsidRPr="009A644A" w:rsidRDefault="00956213" w:rsidP="009A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</w:rPr>
            </w:pPr>
            <w:r w:rsidRPr="00956213">
              <w:rPr>
                <w:color w:val="FF0000"/>
              </w:rPr>
              <w:lastRenderedPageBreak/>
              <w:t>(ficha MCDA N°1, tabla 1)</w:t>
            </w:r>
          </w:p>
        </w:tc>
      </w:tr>
      <w:tr w:rsidR="002545D9" w:rsidRPr="00983205" w14:paraId="1F3BD48E" w14:textId="6A419E82" w:rsidTr="004A6EC8">
        <w:trPr>
          <w:trHeight w:val="283"/>
        </w:trPr>
        <w:tc>
          <w:tcPr>
            <w:tcW w:w="2084" w:type="dxa"/>
          </w:tcPr>
          <w:p w14:paraId="29D8D7BD" w14:textId="77777777" w:rsidR="002545D9" w:rsidRPr="00983205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heading=h.gjdgxs" w:colFirst="0" w:colLast="0"/>
            <w:bookmarkEnd w:id="0"/>
            <w:r w:rsidRPr="00362ECC">
              <w:rPr>
                <w:sz w:val="24"/>
                <w:szCs w:val="24"/>
                <w:lang w:val="es-AR"/>
              </w:rPr>
              <w:lastRenderedPageBreak/>
              <w:t xml:space="preserve">  </w:t>
            </w:r>
            <w:r w:rsidRPr="00983205">
              <w:rPr>
                <w:sz w:val="24"/>
                <w:szCs w:val="24"/>
                <w:lang w:val="en-US"/>
              </w:rPr>
              <w:t>444</w:t>
            </w:r>
          </w:p>
        </w:tc>
        <w:tc>
          <w:tcPr>
            <w:tcW w:w="1985" w:type="dxa"/>
          </w:tcPr>
          <w:p w14:paraId="7ED93DD4" w14:textId="77777777" w:rsidR="002545D9" w:rsidRPr="00983205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  <w:lang w:val="en-US"/>
              </w:rPr>
            </w:pPr>
            <w:r w:rsidRPr="00983205">
              <w:rPr>
                <w:sz w:val="24"/>
                <w:szCs w:val="24"/>
                <w:lang w:val="en-US"/>
              </w:rPr>
              <w:t>S44400</w:t>
            </w:r>
          </w:p>
        </w:tc>
        <w:tc>
          <w:tcPr>
            <w:tcW w:w="2977" w:type="dxa"/>
          </w:tcPr>
          <w:p w14:paraId="6F25FBDA" w14:textId="77777777" w:rsidR="002545D9" w:rsidRPr="00983205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  <w:lang w:val="en-US"/>
              </w:rPr>
            </w:pPr>
            <w:r w:rsidRPr="00983205">
              <w:rPr>
                <w:sz w:val="24"/>
                <w:szCs w:val="24"/>
                <w:lang w:val="en-US"/>
              </w:rPr>
              <w:t>1.4521</w:t>
            </w:r>
          </w:p>
        </w:tc>
        <w:tc>
          <w:tcPr>
            <w:tcW w:w="1984" w:type="dxa"/>
          </w:tcPr>
          <w:p w14:paraId="726ADDFB" w14:textId="77777777" w:rsidR="002545D9" w:rsidRPr="00983205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  <w:lang w:val="en-US"/>
              </w:rPr>
            </w:pPr>
          </w:p>
        </w:tc>
      </w:tr>
      <w:tr w:rsidR="002545D9" w14:paraId="077728AA" w14:textId="08D2D096" w:rsidTr="004A6EC8">
        <w:trPr>
          <w:trHeight w:val="283"/>
        </w:trPr>
        <w:tc>
          <w:tcPr>
            <w:tcW w:w="2084" w:type="dxa"/>
          </w:tcPr>
          <w:p w14:paraId="555616E3" w14:textId="4BBFCC02" w:rsidR="002545D9" w:rsidRPr="00983205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2B8F15B" w14:textId="77777777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  <w:lang w:val="en-US"/>
              </w:rPr>
            </w:pPr>
            <w:r w:rsidRPr="009A644A">
              <w:rPr>
                <w:sz w:val="24"/>
                <w:szCs w:val="24"/>
                <w:lang w:val="en-US"/>
              </w:rPr>
              <w:t>S44500</w:t>
            </w:r>
          </w:p>
          <w:p w14:paraId="69AD2D61" w14:textId="77777777" w:rsidR="009A644A" w:rsidRDefault="009A644A" w:rsidP="009A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right="237"/>
              <w:rPr>
                <w:i/>
                <w:iCs/>
                <w:color w:val="0000FF"/>
                <w:lang w:val="en-US"/>
              </w:rPr>
            </w:pPr>
          </w:p>
          <w:p w14:paraId="6135B2CE" w14:textId="40C1E64F" w:rsidR="002545D9" w:rsidRDefault="002545D9" w:rsidP="009A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right="237"/>
              <w:rPr>
                <w:color w:val="FF0000"/>
                <w:sz w:val="24"/>
                <w:szCs w:val="24"/>
                <w:highlight w:val="yellow"/>
              </w:rPr>
            </w:pPr>
            <w:r w:rsidRPr="00034300">
              <w:rPr>
                <w:i/>
                <w:iCs/>
                <w:color w:val="0000FF"/>
                <w:lang w:val="en-US"/>
              </w:rPr>
              <w:t>(Ref. DM 9.05-</w:t>
            </w:r>
            <w:r w:rsidRPr="00034300">
              <w:rPr>
                <w:i/>
                <w:iCs/>
                <w:color w:val="0000FF"/>
              </w:rPr>
              <w:t>2019 Nro. 72)</w:t>
            </w:r>
          </w:p>
        </w:tc>
        <w:tc>
          <w:tcPr>
            <w:tcW w:w="2977" w:type="dxa"/>
          </w:tcPr>
          <w:p w14:paraId="641975B4" w14:textId="77777777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/>
              <w:rPr>
                <w:sz w:val="24"/>
                <w:szCs w:val="24"/>
              </w:rPr>
            </w:pPr>
            <w:r w:rsidRPr="009A644A">
              <w:rPr>
                <w:sz w:val="24"/>
                <w:szCs w:val="24"/>
              </w:rPr>
              <w:t>1.4621</w:t>
            </w:r>
          </w:p>
          <w:p w14:paraId="158CCFF0" w14:textId="311BCD88" w:rsidR="002545D9" w:rsidRPr="00034300" w:rsidRDefault="002545D9" w:rsidP="009A644A">
            <w:pPr>
              <w:spacing w:before="4" w:line="259" w:lineRule="auto"/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(Ref. BS EN 10088-1-2014)</w:t>
            </w:r>
          </w:p>
          <w:p w14:paraId="5611E47B" w14:textId="77777777" w:rsidR="002545D9" w:rsidRDefault="002545D9" w:rsidP="002545D9">
            <w:pPr>
              <w:spacing w:before="4" w:line="259" w:lineRule="auto"/>
              <w:ind w:left="86" w:right="237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1"/>
            </w:tblGrid>
            <w:tr w:rsidR="002545D9" w14:paraId="332CAF02" w14:textId="77777777">
              <w:trPr>
                <w:trHeight w:val="69"/>
              </w:trPr>
              <w:tc>
                <w:tcPr>
                  <w:tcW w:w="711" w:type="dxa"/>
                </w:tcPr>
                <w:p w14:paraId="38947A82" w14:textId="6ACD4DFB" w:rsidR="002545D9" w:rsidRDefault="002545D9" w:rsidP="002545D9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E20A224" w14:textId="77777777" w:rsidR="002545D9" w:rsidRPr="006339DF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/>
              <w:rPr>
                <w:i/>
                <w:iCs/>
                <w:sz w:val="18"/>
                <w:szCs w:val="18"/>
                <w:highlight w:val="yellow"/>
              </w:rPr>
            </w:pPr>
            <w:r w:rsidRPr="006339DF">
              <w:rPr>
                <w:i/>
                <w:iCs/>
                <w:sz w:val="18"/>
                <w:szCs w:val="18"/>
                <w:highlight w:val="yellow"/>
              </w:rPr>
              <w:t>X2CrNbCu21</w:t>
            </w:r>
          </w:p>
          <w:p w14:paraId="1A98BB46" w14:textId="2AC33AB6" w:rsidR="00F31AC7" w:rsidRPr="009A644A" w:rsidRDefault="002545D9" w:rsidP="009A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/>
              <w:rPr>
                <w:i/>
                <w:iCs/>
                <w:sz w:val="18"/>
                <w:szCs w:val="18"/>
              </w:rPr>
            </w:pPr>
            <w:r w:rsidRPr="006339DF">
              <w:rPr>
                <w:i/>
                <w:iCs/>
                <w:sz w:val="18"/>
                <w:szCs w:val="18"/>
                <w:highlight w:val="yellow"/>
              </w:rPr>
              <w:t>ISO 15510:2010</w:t>
            </w:r>
          </w:p>
        </w:tc>
      </w:tr>
      <w:tr w:rsidR="002545D9" w14:paraId="6A0A3AF6" w14:textId="7055296B" w:rsidTr="004A6EC8">
        <w:trPr>
          <w:trHeight w:val="283"/>
        </w:trPr>
        <w:tc>
          <w:tcPr>
            <w:tcW w:w="2084" w:type="dxa"/>
          </w:tcPr>
          <w:p w14:paraId="015FBD68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F1E25F" w14:textId="77777777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center" w:pos="767"/>
              </w:tabs>
              <w:spacing w:before="4" w:line="259" w:lineRule="auto"/>
              <w:ind w:left="86" w:right="237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ab/>
            </w:r>
            <w:r w:rsidRPr="009A644A">
              <w:rPr>
                <w:sz w:val="24"/>
                <w:szCs w:val="24"/>
              </w:rPr>
              <w:tab/>
              <w:t>S82441</w:t>
            </w:r>
          </w:p>
          <w:p w14:paraId="6BFFD043" w14:textId="77777777" w:rsidR="009A644A" w:rsidRDefault="009A644A" w:rsidP="009A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right="237"/>
              <w:rPr>
                <w:i/>
                <w:iCs/>
                <w:color w:val="0000FF"/>
              </w:rPr>
            </w:pPr>
          </w:p>
          <w:p w14:paraId="7B15E81D" w14:textId="33B2C36C" w:rsidR="002545D9" w:rsidRDefault="002545D9" w:rsidP="009A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right="237"/>
              <w:rPr>
                <w:color w:val="000000"/>
                <w:sz w:val="24"/>
                <w:szCs w:val="24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</w:tc>
        <w:tc>
          <w:tcPr>
            <w:tcW w:w="2977" w:type="dxa"/>
          </w:tcPr>
          <w:p w14:paraId="127693A1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E22E888" w14:textId="2A20B54A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</w:tc>
      </w:tr>
      <w:tr w:rsidR="002545D9" w14:paraId="291941C4" w14:textId="6C3F6A38" w:rsidTr="004A6EC8">
        <w:trPr>
          <w:trHeight w:val="283"/>
        </w:trPr>
        <w:tc>
          <w:tcPr>
            <w:tcW w:w="2084" w:type="dxa"/>
          </w:tcPr>
          <w:p w14:paraId="2584E767" w14:textId="77777777" w:rsidR="002545D9" w:rsidRPr="0018447F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</w:rPr>
            </w:pPr>
            <w:r w:rsidRPr="0018447F">
              <w:rPr>
                <w:color w:val="0000FF"/>
                <w:sz w:val="24"/>
                <w:szCs w:val="24"/>
              </w:rPr>
              <w:t xml:space="preserve"> </w:t>
            </w:r>
            <w:r w:rsidRPr="009A644A">
              <w:rPr>
                <w:sz w:val="24"/>
                <w:szCs w:val="24"/>
              </w:rPr>
              <w:t>440A</w:t>
            </w:r>
          </w:p>
          <w:p w14:paraId="76AE33CE" w14:textId="77777777" w:rsidR="002545D9" w:rsidRPr="0018447F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</w:rPr>
            </w:pPr>
            <w:r w:rsidRPr="0018447F">
              <w:rPr>
                <w:color w:val="0000FF"/>
                <w:sz w:val="24"/>
                <w:szCs w:val="24"/>
              </w:rPr>
              <w:t xml:space="preserve"> </w:t>
            </w:r>
          </w:p>
          <w:p w14:paraId="52C7D359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703EFAC" w14:textId="77777777" w:rsidR="002545D9" w:rsidRPr="00034300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0000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</w:tc>
        <w:tc>
          <w:tcPr>
            <w:tcW w:w="1985" w:type="dxa"/>
          </w:tcPr>
          <w:p w14:paraId="4D0E7A5E" w14:textId="6D9287BB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  <w:r w:rsidRPr="009A644A">
              <w:rPr>
                <w:sz w:val="24"/>
                <w:szCs w:val="24"/>
              </w:rPr>
              <w:t>S44002</w:t>
            </w:r>
          </w:p>
        </w:tc>
        <w:tc>
          <w:tcPr>
            <w:tcW w:w="2977" w:type="dxa"/>
          </w:tcPr>
          <w:p w14:paraId="3F793CAB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49C76C" w14:textId="77777777" w:rsidR="002545D9" w:rsidRPr="009A644A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A644A">
              <w:rPr>
                <w:sz w:val="24"/>
                <w:szCs w:val="24"/>
              </w:rPr>
              <w:t>Solo apto para la fabricación de cuchillería y elementos de corte.</w:t>
            </w:r>
          </w:p>
          <w:p w14:paraId="57DAC4C1" w14:textId="305C18F3" w:rsidR="006A21FA" w:rsidRPr="009A644A" w:rsidRDefault="002545D9" w:rsidP="009A6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highlight w:val="yellow"/>
              </w:rPr>
            </w:pPr>
            <w:r w:rsidRPr="000474D3">
              <w:rPr>
                <w:i/>
                <w:iCs/>
                <w:highlight w:val="yellow"/>
              </w:rPr>
              <w:t>(Ref. DM 9.05-2019 Nro. 72)</w:t>
            </w:r>
          </w:p>
        </w:tc>
      </w:tr>
      <w:tr w:rsidR="002545D9" w14:paraId="2C66B49F" w14:textId="7EBAF4DB" w:rsidTr="004A6EC8">
        <w:trPr>
          <w:trHeight w:val="283"/>
        </w:trPr>
        <w:tc>
          <w:tcPr>
            <w:tcW w:w="2084" w:type="dxa"/>
          </w:tcPr>
          <w:p w14:paraId="48FCC748" w14:textId="6DDFF0A0" w:rsidR="002545D9" w:rsidRPr="000F6DC2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Tipo 436</w:t>
            </w:r>
          </w:p>
          <w:p w14:paraId="431F2695" w14:textId="383F25A3" w:rsidR="002545D9" w:rsidRPr="000F6DC2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(ASTM)</w:t>
            </w:r>
          </w:p>
          <w:p w14:paraId="2475EF26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B643E0C" w14:textId="77777777" w:rsidR="002545D9" w:rsidRPr="00C94E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034300">
              <w:rPr>
                <w:i/>
                <w:iCs/>
                <w:color w:val="0000FF"/>
              </w:rPr>
              <w:t>(Ref. DM 9.05-2019 Nro. 7</w:t>
            </w:r>
            <w:r w:rsidRPr="00C93E43">
              <w:rPr>
                <w:i/>
                <w:iCs/>
                <w:color w:val="1F497D" w:themeColor="text2"/>
              </w:rPr>
              <w:t>2</w:t>
            </w:r>
            <w:r w:rsidRPr="00C93E43">
              <w:rPr>
                <w:color w:val="1F497D" w:themeColor="text2"/>
              </w:rPr>
              <w:t>)</w:t>
            </w:r>
          </w:p>
        </w:tc>
        <w:tc>
          <w:tcPr>
            <w:tcW w:w="1985" w:type="dxa"/>
          </w:tcPr>
          <w:p w14:paraId="2FAD49DF" w14:textId="77777777" w:rsidR="002545D9" w:rsidRPr="000F6DC2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S43600</w:t>
            </w:r>
          </w:p>
        </w:tc>
        <w:tc>
          <w:tcPr>
            <w:tcW w:w="2977" w:type="dxa"/>
          </w:tcPr>
          <w:p w14:paraId="25F7BEFD" w14:textId="77777777" w:rsidR="002545D9" w:rsidRPr="000F6DC2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1.4526</w:t>
            </w:r>
          </w:p>
        </w:tc>
        <w:tc>
          <w:tcPr>
            <w:tcW w:w="1984" w:type="dxa"/>
          </w:tcPr>
          <w:p w14:paraId="67253CE1" w14:textId="77777777" w:rsidR="002545D9" w:rsidRDefault="002545D9" w:rsidP="0025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rFonts w:ascii="TimesNewRomanPSMT" w:hAnsi="TimesNewRomanPSMT" w:cs="TimesNewRomanPSMT"/>
                <w:i/>
                <w:iCs/>
                <w:sz w:val="21"/>
                <w:szCs w:val="21"/>
                <w:lang w:val="es-AR" w:eastAsia="en-US" w:bidi="ar-SA"/>
              </w:rPr>
            </w:pPr>
            <w:r w:rsidRPr="00170478">
              <w:rPr>
                <w:rFonts w:ascii="TimesNewRomanPSMT" w:hAnsi="TimesNewRomanPSMT" w:cs="TimesNewRomanPSMT"/>
                <w:i/>
                <w:iCs/>
                <w:sz w:val="21"/>
                <w:szCs w:val="21"/>
                <w:highlight w:val="yellow"/>
                <w:lang w:val="es-AR" w:eastAsia="en-US" w:bidi="ar-SA"/>
              </w:rPr>
              <w:t>X6CrMoNb17-1</w:t>
            </w:r>
          </w:p>
          <w:p w14:paraId="6550601B" w14:textId="3838075A" w:rsidR="00CB667E" w:rsidRPr="00C93E43" w:rsidRDefault="002545D9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0"/>
                <w:szCs w:val="20"/>
              </w:rPr>
            </w:pPr>
            <w:r w:rsidRPr="00170478">
              <w:rPr>
                <w:i/>
                <w:iCs/>
                <w:sz w:val="20"/>
                <w:szCs w:val="20"/>
                <w:highlight w:val="yellow"/>
              </w:rPr>
              <w:t>(Ref. DM 9.05-2019 Nro. 72</w:t>
            </w:r>
            <w:r w:rsidRPr="00170478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C93E43" w:rsidRPr="00C93E43" w14:paraId="6ABADD18" w14:textId="5783D109" w:rsidTr="004A6EC8">
        <w:trPr>
          <w:trHeight w:val="283"/>
        </w:trPr>
        <w:tc>
          <w:tcPr>
            <w:tcW w:w="2084" w:type="dxa"/>
          </w:tcPr>
          <w:p w14:paraId="7B2C00E3" w14:textId="44C4ED9F" w:rsidR="00C93E43" w:rsidRP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 w:rsidRPr="00C93E43">
              <w:rPr>
                <w:bCs/>
                <w:sz w:val="24"/>
                <w:szCs w:val="24"/>
              </w:rPr>
              <w:t>Tipo 800</w:t>
            </w:r>
          </w:p>
          <w:p w14:paraId="51DCC840" w14:textId="058A10B0" w:rsidR="00C93E43" w:rsidRP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1F497D" w:themeColor="text2"/>
                <w:sz w:val="24"/>
                <w:szCs w:val="24"/>
              </w:rPr>
            </w:pPr>
            <w:r w:rsidRPr="00C93E43">
              <w:rPr>
                <w:bCs/>
                <w:sz w:val="24"/>
                <w:szCs w:val="24"/>
              </w:rPr>
              <w:t>(ASTM)</w:t>
            </w:r>
          </w:p>
          <w:p w14:paraId="622B0F74" w14:textId="77777777" w:rsidR="00C93E43" w:rsidRPr="00C94ED9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FF"/>
                <w:sz w:val="24"/>
                <w:szCs w:val="24"/>
              </w:rPr>
            </w:pPr>
          </w:p>
          <w:p w14:paraId="0640E644" w14:textId="15AB25A3" w:rsidR="00C93E43" w:rsidRPr="00034300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</w:tc>
        <w:tc>
          <w:tcPr>
            <w:tcW w:w="1985" w:type="dxa"/>
          </w:tcPr>
          <w:p w14:paraId="02CE7208" w14:textId="77777777" w:rsidR="00C93E43" w:rsidRP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bCs/>
                <w:sz w:val="24"/>
                <w:szCs w:val="24"/>
              </w:rPr>
            </w:pPr>
            <w:r w:rsidRPr="00C93E43">
              <w:rPr>
                <w:bCs/>
                <w:sz w:val="24"/>
                <w:szCs w:val="24"/>
              </w:rPr>
              <w:t>N0880</w:t>
            </w:r>
          </w:p>
          <w:p w14:paraId="44F960A4" w14:textId="77777777" w:rsidR="00C93E43" w:rsidRP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FD5537" w14:textId="77777777" w:rsidR="00C93E43" w:rsidRP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sz w:val="24"/>
                <w:szCs w:val="24"/>
              </w:rPr>
            </w:pPr>
            <w:r w:rsidRPr="00C93E43">
              <w:rPr>
                <w:bCs/>
                <w:sz w:val="24"/>
                <w:szCs w:val="24"/>
              </w:rPr>
              <w:t>1.4876</w:t>
            </w:r>
          </w:p>
        </w:tc>
        <w:tc>
          <w:tcPr>
            <w:tcW w:w="1984" w:type="dxa"/>
          </w:tcPr>
          <w:p w14:paraId="34F23EAD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Somente</w:t>
            </w:r>
            <w:r w:rsidRPr="00CD5E2A">
              <w:rPr>
                <w:bCs/>
                <w:sz w:val="16"/>
                <w:szCs w:val="16"/>
              </w:rPr>
              <w:t xml:space="preserve"> para a fabricação de elementos de aquecimento blindados para diferentes tipos de dispensadores automáticos de bebidas.</w:t>
            </w:r>
          </w:p>
          <w:p w14:paraId="4C5B40FF" w14:textId="77777777" w:rsidR="00C93E43" w:rsidRPr="001E52F9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6"/>
                <w:szCs w:val="16"/>
                <w:highlight w:val="yellow"/>
              </w:rPr>
            </w:pPr>
          </w:p>
          <w:p w14:paraId="63D961C8" w14:textId="77777777" w:rsidR="00C93E43" w:rsidRPr="00D47A31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6"/>
                <w:szCs w:val="16"/>
                <w:highlight w:val="yellow"/>
              </w:rPr>
            </w:pPr>
            <w:r w:rsidRPr="00D47A31">
              <w:rPr>
                <w:i/>
                <w:iCs/>
                <w:sz w:val="16"/>
                <w:szCs w:val="16"/>
                <w:highlight w:val="yellow"/>
                <w:lang w:eastAsia="en-US" w:bidi="ar-SA"/>
              </w:rPr>
              <w:t>X10NiCrAlTi 32-21</w:t>
            </w:r>
          </w:p>
          <w:p w14:paraId="25892C1F" w14:textId="77777777" w:rsidR="00C93E43" w:rsidRPr="00D47A31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6"/>
                <w:szCs w:val="16"/>
                <w:highlight w:val="yellow"/>
              </w:rPr>
            </w:pPr>
            <w:r w:rsidRPr="00D47A31">
              <w:rPr>
                <w:i/>
                <w:iCs/>
                <w:sz w:val="16"/>
                <w:szCs w:val="16"/>
                <w:highlight w:val="yellow"/>
              </w:rPr>
              <w:t>(Ref. DM 9.05-2019 Nro. 72)</w:t>
            </w:r>
          </w:p>
          <w:p w14:paraId="76F72F51" w14:textId="51E28816" w:rsidR="00C93E43" w:rsidRPr="00D47A31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D47A31">
              <w:rPr>
                <w:bCs/>
                <w:i/>
                <w:iCs/>
                <w:sz w:val="20"/>
                <w:szCs w:val="20"/>
                <w:highlight w:val="cyan"/>
              </w:rPr>
              <w:t>Pendiente traducción</w:t>
            </w:r>
          </w:p>
        </w:tc>
      </w:tr>
      <w:tr w:rsidR="00C93E43" w14:paraId="5C677715" w14:textId="03DF2998" w:rsidTr="004A6EC8">
        <w:trPr>
          <w:trHeight w:val="283"/>
        </w:trPr>
        <w:tc>
          <w:tcPr>
            <w:tcW w:w="2084" w:type="dxa"/>
          </w:tcPr>
          <w:p w14:paraId="1DC0D1D0" w14:textId="77777777" w:rsidR="00C93E43" w:rsidRPr="00D47A31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3DE837" w14:textId="77777777" w:rsidR="00C93E43" w:rsidRPr="00D47A31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023CAE" w14:textId="77777777" w:rsidR="00C93E43" w:rsidRPr="00AB08A2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sz w:val="24"/>
                <w:szCs w:val="24"/>
              </w:rPr>
            </w:pPr>
            <w:r w:rsidRPr="00AB08A2">
              <w:rPr>
                <w:bCs/>
                <w:sz w:val="24"/>
                <w:szCs w:val="24"/>
              </w:rPr>
              <w:t>1.4598</w:t>
            </w:r>
          </w:p>
          <w:p w14:paraId="1BDEA99E" w14:textId="77777777" w:rsidR="00C93E43" w:rsidRPr="00C94ED9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color w:val="0000FF"/>
                <w:sz w:val="24"/>
                <w:szCs w:val="24"/>
              </w:rPr>
            </w:pPr>
          </w:p>
          <w:p w14:paraId="3B5C3B9B" w14:textId="61CF8FBE" w:rsidR="00C93E43" w:rsidRPr="00034300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FF0000"/>
                <w:sz w:val="24"/>
                <w:szCs w:val="24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</w:tc>
        <w:tc>
          <w:tcPr>
            <w:tcW w:w="1984" w:type="dxa"/>
          </w:tcPr>
          <w:p w14:paraId="3C3FEB0A" w14:textId="230FAE09" w:rsidR="00C93E43" w:rsidRPr="00AB08A2" w:rsidRDefault="00AB08A2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sz w:val="18"/>
                <w:szCs w:val="18"/>
              </w:rPr>
            </w:pPr>
            <w:r w:rsidRPr="00AB08A2">
              <w:rPr>
                <w:bCs/>
                <w:sz w:val="18"/>
                <w:szCs w:val="18"/>
              </w:rPr>
              <w:t>Solo</w:t>
            </w:r>
            <w:r w:rsidR="00C93E43" w:rsidRPr="00AB08A2">
              <w:rPr>
                <w:bCs/>
                <w:sz w:val="18"/>
                <w:szCs w:val="18"/>
              </w:rPr>
              <w:t xml:space="preserve"> para </w:t>
            </w:r>
            <w:r w:rsidRPr="00AB08A2">
              <w:rPr>
                <w:bCs/>
                <w:sz w:val="18"/>
                <w:szCs w:val="18"/>
              </w:rPr>
              <w:t>la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93E43" w:rsidRPr="00AB08A2">
              <w:rPr>
                <w:bCs/>
                <w:sz w:val="18"/>
                <w:szCs w:val="18"/>
              </w:rPr>
              <w:t>fabricación de componentes o partes de válvulas en contacto con agua.</w:t>
            </w:r>
          </w:p>
          <w:p w14:paraId="7B5A0BEB" w14:textId="4888379F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  <w:p w14:paraId="2CCAB557" w14:textId="598F04A8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i/>
                <w:iCs/>
                <w:sz w:val="18"/>
                <w:szCs w:val="18"/>
                <w:highlight w:val="yellow"/>
              </w:rPr>
            </w:pPr>
            <w:r w:rsidRPr="00C454FB">
              <w:rPr>
                <w:bCs/>
                <w:i/>
                <w:iCs/>
                <w:sz w:val="18"/>
                <w:szCs w:val="18"/>
                <w:highlight w:val="yellow"/>
              </w:rPr>
              <w:t>X2CrNiMoCuS17-10-2</w:t>
            </w:r>
          </w:p>
          <w:p w14:paraId="5EB273D3" w14:textId="5DFCA43B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i/>
                <w:iCs/>
                <w:sz w:val="18"/>
                <w:szCs w:val="18"/>
              </w:rPr>
            </w:pPr>
            <w:r w:rsidRPr="00C454FB">
              <w:rPr>
                <w:bCs/>
                <w:i/>
                <w:iCs/>
                <w:sz w:val="18"/>
                <w:szCs w:val="18"/>
                <w:highlight w:val="yellow"/>
              </w:rPr>
              <w:t>EN 10088-1:2014</w:t>
            </w:r>
          </w:p>
          <w:p w14:paraId="797AF7E3" w14:textId="77777777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8"/>
                <w:szCs w:val="18"/>
                <w:highlight w:val="yellow"/>
              </w:rPr>
            </w:pPr>
          </w:p>
          <w:p w14:paraId="234B66BD" w14:textId="53458E53" w:rsidR="00C93E43" w:rsidRPr="00AB08A2" w:rsidRDefault="00C93E43" w:rsidP="00AB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8"/>
                <w:szCs w:val="18"/>
              </w:rPr>
            </w:pPr>
            <w:r w:rsidRPr="00C454FB">
              <w:rPr>
                <w:i/>
                <w:iCs/>
                <w:sz w:val="18"/>
                <w:szCs w:val="18"/>
                <w:highlight w:val="yellow"/>
              </w:rPr>
              <w:t>(Ref. DM 9.05-2019 Nro. 72)</w:t>
            </w:r>
          </w:p>
        </w:tc>
      </w:tr>
      <w:tr w:rsidR="00C93E43" w14:paraId="540AE8E7" w14:textId="1EB1352E" w:rsidTr="004A6EC8">
        <w:trPr>
          <w:trHeight w:val="283"/>
        </w:trPr>
        <w:tc>
          <w:tcPr>
            <w:tcW w:w="2084" w:type="dxa"/>
          </w:tcPr>
          <w:p w14:paraId="08504F4D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BFEFB51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FC0AB2" w14:textId="77777777" w:rsidR="00C93E43" w:rsidRPr="000A782F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</w:rPr>
            </w:pPr>
            <w:r w:rsidRPr="000A782F">
              <w:rPr>
                <w:sz w:val="24"/>
                <w:szCs w:val="24"/>
              </w:rPr>
              <w:t>1.4611</w:t>
            </w:r>
          </w:p>
          <w:p w14:paraId="13333851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color w:val="FF0000"/>
                <w:sz w:val="24"/>
                <w:szCs w:val="24"/>
              </w:rPr>
            </w:pPr>
          </w:p>
          <w:p w14:paraId="2F043340" w14:textId="77777777" w:rsidR="00C93E43" w:rsidRPr="00034300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  <w:p w14:paraId="4F2EDE17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E7490B" w14:textId="77777777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8"/>
                <w:szCs w:val="18"/>
                <w:highlight w:val="yellow"/>
                <w:lang w:val="es-AR" w:eastAsia="en-US" w:bidi="ar-SA"/>
              </w:rPr>
            </w:pPr>
            <w:r w:rsidRPr="00C454FB">
              <w:rPr>
                <w:i/>
                <w:iCs/>
                <w:sz w:val="18"/>
                <w:szCs w:val="18"/>
                <w:highlight w:val="yellow"/>
                <w:lang w:val="es-AR" w:eastAsia="en-US" w:bidi="ar-SA"/>
              </w:rPr>
              <w:lastRenderedPageBreak/>
              <w:t>X2CrTi 21</w:t>
            </w:r>
          </w:p>
          <w:p w14:paraId="7ED79DD3" w14:textId="6C954D0D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8"/>
                <w:szCs w:val="18"/>
              </w:rPr>
            </w:pPr>
            <w:r w:rsidRPr="00C454FB">
              <w:rPr>
                <w:i/>
                <w:iCs/>
                <w:sz w:val="18"/>
                <w:szCs w:val="18"/>
                <w:highlight w:val="yellow"/>
              </w:rPr>
              <w:t>(Ref. DM 9.05-2019 Nro. 72)</w:t>
            </w:r>
          </w:p>
          <w:p w14:paraId="0F51FB5B" w14:textId="3D77A59D" w:rsidR="00C93E43" w:rsidRPr="000A782F" w:rsidRDefault="00C93E43" w:rsidP="000A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color w:val="FF0000"/>
                <w:sz w:val="18"/>
                <w:szCs w:val="18"/>
              </w:rPr>
            </w:pPr>
            <w:r w:rsidRPr="00AB61E3">
              <w:rPr>
                <w:i/>
                <w:iCs/>
                <w:color w:val="FF0000"/>
                <w:sz w:val="18"/>
                <w:szCs w:val="18"/>
              </w:rPr>
              <w:t>Ficha MCDA N°1 tabla 1</w:t>
            </w:r>
          </w:p>
        </w:tc>
      </w:tr>
      <w:tr w:rsidR="00C93E43" w14:paraId="5F0176DB" w14:textId="57249D23" w:rsidTr="004A6EC8">
        <w:trPr>
          <w:trHeight w:val="283"/>
        </w:trPr>
        <w:tc>
          <w:tcPr>
            <w:tcW w:w="2084" w:type="dxa"/>
          </w:tcPr>
          <w:p w14:paraId="4195C9DF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6E55B1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DA2D6F" w14:textId="77777777" w:rsidR="00C93E43" w:rsidRPr="000A782F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</w:rPr>
            </w:pPr>
            <w:r w:rsidRPr="000A782F">
              <w:rPr>
                <w:sz w:val="24"/>
                <w:szCs w:val="24"/>
              </w:rPr>
              <w:t>1.4613</w:t>
            </w:r>
          </w:p>
          <w:p w14:paraId="7E0DD5C2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color w:val="FF0000"/>
                <w:sz w:val="24"/>
                <w:szCs w:val="24"/>
              </w:rPr>
            </w:pPr>
          </w:p>
          <w:p w14:paraId="539A3C20" w14:textId="2BE8244C" w:rsidR="00C93E43" w:rsidRDefault="00C93E43" w:rsidP="000A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color w:val="FF0000"/>
                <w:sz w:val="24"/>
                <w:szCs w:val="24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</w:tc>
        <w:tc>
          <w:tcPr>
            <w:tcW w:w="1984" w:type="dxa"/>
          </w:tcPr>
          <w:p w14:paraId="7AFB0522" w14:textId="0F6E5D6D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8"/>
                <w:szCs w:val="18"/>
                <w:highlight w:val="yellow"/>
                <w:lang w:val="es-AR" w:eastAsia="en-US" w:bidi="ar-SA"/>
              </w:rPr>
            </w:pPr>
            <w:r w:rsidRPr="00C454FB">
              <w:rPr>
                <w:i/>
                <w:iCs/>
                <w:sz w:val="18"/>
                <w:szCs w:val="18"/>
                <w:highlight w:val="yellow"/>
                <w:lang w:val="es-AR" w:eastAsia="en-US" w:bidi="ar-SA"/>
              </w:rPr>
              <w:t>X2CrTi 24</w:t>
            </w:r>
          </w:p>
          <w:p w14:paraId="0B00E80F" w14:textId="3C0C252E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8"/>
                <w:szCs w:val="18"/>
              </w:rPr>
            </w:pPr>
            <w:r w:rsidRPr="00C454FB">
              <w:rPr>
                <w:i/>
                <w:iCs/>
                <w:sz w:val="18"/>
                <w:szCs w:val="18"/>
                <w:highlight w:val="yellow"/>
              </w:rPr>
              <w:t>(Ref. DM 9.05-2019 Nro. 72)</w:t>
            </w:r>
          </w:p>
          <w:p w14:paraId="32AD21B4" w14:textId="732DF2D8" w:rsidR="00C93E43" w:rsidRPr="000A782F" w:rsidRDefault="00C93E43" w:rsidP="000A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C93E43" w14:paraId="7DFAD7A1" w14:textId="36F2D600" w:rsidTr="004A6EC8">
        <w:trPr>
          <w:trHeight w:val="283"/>
        </w:trPr>
        <w:tc>
          <w:tcPr>
            <w:tcW w:w="2084" w:type="dxa"/>
          </w:tcPr>
          <w:p w14:paraId="5639AA97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52466F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64F986" w14:textId="77777777" w:rsidR="00C93E43" w:rsidRPr="000A782F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</w:rPr>
            </w:pPr>
            <w:r w:rsidRPr="000A782F">
              <w:rPr>
                <w:sz w:val="24"/>
                <w:szCs w:val="24"/>
              </w:rPr>
              <w:t>1.4618</w:t>
            </w:r>
          </w:p>
          <w:p w14:paraId="34C5646B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color w:val="FF0000"/>
                <w:sz w:val="24"/>
                <w:szCs w:val="24"/>
              </w:rPr>
            </w:pPr>
          </w:p>
          <w:p w14:paraId="13AA3570" w14:textId="77777777" w:rsidR="00C93E43" w:rsidRPr="00034300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color w:val="0000FF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  <w:p w14:paraId="03D0D7FE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DA0890" w14:textId="77777777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8"/>
                <w:szCs w:val="18"/>
                <w:lang w:val="es-AR" w:eastAsia="en-US" w:bidi="ar-SA"/>
              </w:rPr>
            </w:pPr>
            <w:r w:rsidRPr="00C454FB">
              <w:rPr>
                <w:i/>
                <w:iCs/>
                <w:sz w:val="18"/>
                <w:szCs w:val="18"/>
                <w:highlight w:val="yellow"/>
                <w:lang w:val="es-AR" w:eastAsia="en-US" w:bidi="ar-SA"/>
              </w:rPr>
              <w:t>X9CrMnNiCu 17-8-5-2</w:t>
            </w:r>
          </w:p>
          <w:p w14:paraId="4F873316" w14:textId="19381309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>(</w:t>
            </w:r>
            <w:r w:rsidRPr="00C454FB">
              <w:rPr>
                <w:i/>
                <w:iCs/>
                <w:sz w:val="18"/>
                <w:szCs w:val="18"/>
                <w:highlight w:val="yellow"/>
              </w:rPr>
              <w:t>Ref. DM 9.05-2019 Nro. 72)</w:t>
            </w:r>
          </w:p>
          <w:p w14:paraId="173F0E7F" w14:textId="77777777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8"/>
                <w:szCs w:val="18"/>
              </w:rPr>
            </w:pPr>
          </w:p>
          <w:p w14:paraId="1D088F26" w14:textId="03C543F7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FF"/>
                <w:sz w:val="18"/>
                <w:szCs w:val="18"/>
              </w:rPr>
            </w:pPr>
          </w:p>
        </w:tc>
      </w:tr>
      <w:tr w:rsidR="00C93E43" w14:paraId="2E6F6AC6" w14:textId="6C6873C7" w:rsidTr="004A6EC8">
        <w:trPr>
          <w:trHeight w:val="283"/>
        </w:trPr>
        <w:tc>
          <w:tcPr>
            <w:tcW w:w="2084" w:type="dxa"/>
          </w:tcPr>
          <w:p w14:paraId="1B2F29B6" w14:textId="50635E55" w:rsidR="00C93E43" w:rsidRPr="000A782F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A782F">
              <w:rPr>
                <w:sz w:val="24"/>
                <w:szCs w:val="24"/>
              </w:rPr>
              <w:t>312L</w:t>
            </w:r>
          </w:p>
        </w:tc>
        <w:tc>
          <w:tcPr>
            <w:tcW w:w="1985" w:type="dxa"/>
          </w:tcPr>
          <w:p w14:paraId="7B5FE615" w14:textId="78294080" w:rsidR="00C93E43" w:rsidRPr="000A782F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</w:rPr>
            </w:pPr>
            <w:r w:rsidRPr="000A782F">
              <w:rPr>
                <w:sz w:val="24"/>
                <w:szCs w:val="24"/>
              </w:rPr>
              <w:t>S31254</w:t>
            </w:r>
          </w:p>
        </w:tc>
        <w:tc>
          <w:tcPr>
            <w:tcW w:w="2977" w:type="dxa"/>
          </w:tcPr>
          <w:p w14:paraId="290AB1F6" w14:textId="77777777" w:rsidR="00C93E43" w:rsidRPr="000A782F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</w:rPr>
            </w:pPr>
            <w:r w:rsidRPr="000A782F">
              <w:rPr>
                <w:sz w:val="24"/>
                <w:szCs w:val="24"/>
              </w:rPr>
              <w:t>1.4547</w:t>
            </w:r>
          </w:p>
          <w:p w14:paraId="1A59E770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color w:val="FF0000"/>
                <w:sz w:val="24"/>
                <w:szCs w:val="24"/>
              </w:rPr>
            </w:pPr>
          </w:p>
          <w:p w14:paraId="06106897" w14:textId="77777777" w:rsidR="00C93E43" w:rsidRPr="00034300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i/>
                <w:iCs/>
                <w:color w:val="0000FF"/>
                <w:lang w:val="en-US"/>
              </w:rPr>
            </w:pPr>
            <w:r w:rsidRPr="00034300">
              <w:rPr>
                <w:i/>
                <w:iCs/>
                <w:color w:val="0000FF"/>
                <w:lang w:val="en-US"/>
              </w:rPr>
              <w:t>(Ref. DM 9.05-2019 Nro. 72)</w:t>
            </w:r>
          </w:p>
          <w:p w14:paraId="3E892579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DF17B8" w14:textId="77777777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8"/>
                <w:szCs w:val="18"/>
                <w:lang w:val="es-AR" w:eastAsia="en-US" w:bidi="ar-SA"/>
              </w:rPr>
            </w:pPr>
            <w:r w:rsidRPr="00C454FB">
              <w:rPr>
                <w:i/>
                <w:iCs/>
                <w:sz w:val="18"/>
                <w:szCs w:val="18"/>
                <w:highlight w:val="yellow"/>
                <w:lang w:val="es-AR" w:eastAsia="en-US" w:bidi="ar-SA"/>
              </w:rPr>
              <w:t>X1CrNiMoCuN 20-18-7</w:t>
            </w:r>
          </w:p>
          <w:p w14:paraId="439D9DCC" w14:textId="263C72F0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>(</w:t>
            </w:r>
            <w:r w:rsidRPr="00C454FB">
              <w:rPr>
                <w:i/>
                <w:iCs/>
                <w:sz w:val="18"/>
                <w:szCs w:val="18"/>
                <w:highlight w:val="yellow"/>
              </w:rPr>
              <w:t>Ref. DM 9.05-2019 Nro. 72)</w:t>
            </w:r>
          </w:p>
          <w:p w14:paraId="7E2E845D" w14:textId="41CD11BA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FF"/>
                <w:sz w:val="18"/>
                <w:szCs w:val="18"/>
              </w:rPr>
            </w:pPr>
          </w:p>
        </w:tc>
      </w:tr>
      <w:tr w:rsidR="00C93E43" w:rsidRPr="00765A83" w14:paraId="6CB50372" w14:textId="5998D35A" w:rsidTr="004A6EC8">
        <w:trPr>
          <w:trHeight w:val="283"/>
        </w:trPr>
        <w:tc>
          <w:tcPr>
            <w:tcW w:w="2084" w:type="dxa"/>
          </w:tcPr>
          <w:p w14:paraId="03600347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6A6A00" w14:textId="70BA7BD6" w:rsidR="00C93E43" w:rsidRPr="000A782F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</w:rPr>
            </w:pPr>
            <w:r w:rsidRPr="000A782F">
              <w:rPr>
                <w:sz w:val="24"/>
                <w:szCs w:val="24"/>
              </w:rPr>
              <w:t>S82031</w:t>
            </w:r>
          </w:p>
          <w:p w14:paraId="2E71461C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color w:val="FF0000"/>
                <w:sz w:val="24"/>
                <w:szCs w:val="24"/>
              </w:rPr>
            </w:pPr>
          </w:p>
          <w:p w14:paraId="4A9B7E48" w14:textId="77777777" w:rsidR="00C93E43" w:rsidRPr="00034300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i/>
                <w:iCs/>
                <w:color w:val="0000FF"/>
                <w:lang w:val="en-US"/>
              </w:rPr>
            </w:pPr>
            <w:r w:rsidRPr="00034300">
              <w:rPr>
                <w:i/>
                <w:iCs/>
                <w:color w:val="0000FF"/>
                <w:lang w:val="en-US"/>
              </w:rPr>
              <w:t>(Ref. DM 9.05-2019 Nro. 72)</w:t>
            </w:r>
          </w:p>
          <w:p w14:paraId="4A486F64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623FF" w14:textId="77777777" w:rsidR="00C93E43" w:rsidRPr="000A782F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  <w:lang w:val="en-US"/>
              </w:rPr>
            </w:pPr>
            <w:r w:rsidRPr="000A782F">
              <w:rPr>
                <w:sz w:val="24"/>
                <w:szCs w:val="24"/>
                <w:lang w:val="en-US"/>
              </w:rPr>
              <w:t xml:space="preserve">1.4637 </w:t>
            </w:r>
          </w:p>
          <w:p w14:paraId="32FFD138" w14:textId="77777777" w:rsidR="00C93E43" w:rsidRPr="00E75CD0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24"/>
                <w:szCs w:val="24"/>
                <w:lang w:val="en-US"/>
              </w:rPr>
            </w:pPr>
          </w:p>
          <w:p w14:paraId="1B0A142F" w14:textId="77777777" w:rsidR="00C93E43" w:rsidRPr="00034300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FF0000"/>
                <w:lang w:val="en-US"/>
              </w:rPr>
            </w:pPr>
            <w:r w:rsidRPr="00034300">
              <w:rPr>
                <w:i/>
                <w:iCs/>
                <w:color w:val="0000FF"/>
                <w:lang w:val="en-US"/>
              </w:rPr>
              <w:t>(Ref. ISSF Duplex stainless steel)</w:t>
            </w:r>
          </w:p>
        </w:tc>
        <w:tc>
          <w:tcPr>
            <w:tcW w:w="1984" w:type="dxa"/>
          </w:tcPr>
          <w:p w14:paraId="47397721" w14:textId="77777777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8"/>
                <w:szCs w:val="18"/>
                <w:lang w:val="es-AR" w:eastAsia="en-US" w:bidi="ar-SA"/>
              </w:rPr>
            </w:pPr>
            <w:r w:rsidRPr="00C454FB">
              <w:rPr>
                <w:i/>
                <w:iCs/>
                <w:sz w:val="18"/>
                <w:szCs w:val="18"/>
                <w:highlight w:val="yellow"/>
                <w:lang w:val="es-AR" w:eastAsia="en-US" w:bidi="ar-SA"/>
              </w:rPr>
              <w:t>X2CrNiMnMoCuN 21-3-1-1</w:t>
            </w:r>
          </w:p>
          <w:p w14:paraId="56F10F5E" w14:textId="1EF9A42B" w:rsidR="00C93E43" w:rsidRPr="000A782F" w:rsidRDefault="00C93E43" w:rsidP="000A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>(</w:t>
            </w:r>
            <w:r w:rsidRPr="00C454FB">
              <w:rPr>
                <w:i/>
                <w:iCs/>
                <w:sz w:val="18"/>
                <w:szCs w:val="18"/>
                <w:highlight w:val="yellow"/>
              </w:rPr>
              <w:t>Ref. DM 9.05-2019 Nro. 72)</w:t>
            </w:r>
          </w:p>
        </w:tc>
      </w:tr>
      <w:tr w:rsidR="00C93E43" w:rsidRPr="00765A83" w14:paraId="6654FB3A" w14:textId="78E763A9" w:rsidTr="004A6EC8">
        <w:trPr>
          <w:trHeight w:val="283"/>
        </w:trPr>
        <w:tc>
          <w:tcPr>
            <w:tcW w:w="2084" w:type="dxa"/>
          </w:tcPr>
          <w:p w14:paraId="77522B57" w14:textId="77777777" w:rsidR="00C93E43" w:rsidRPr="00362ECC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lang w:val="es-AR"/>
              </w:rPr>
            </w:pPr>
          </w:p>
        </w:tc>
        <w:tc>
          <w:tcPr>
            <w:tcW w:w="1985" w:type="dxa"/>
          </w:tcPr>
          <w:p w14:paraId="26559D6C" w14:textId="05ECDFA6" w:rsidR="00C93E43" w:rsidRPr="000A782F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</w:rPr>
            </w:pPr>
            <w:r w:rsidRPr="000A782F">
              <w:rPr>
                <w:sz w:val="24"/>
                <w:szCs w:val="24"/>
              </w:rPr>
              <w:t>S82012</w:t>
            </w:r>
          </w:p>
          <w:p w14:paraId="3D84F29B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color w:val="FF0000"/>
                <w:sz w:val="24"/>
                <w:szCs w:val="24"/>
              </w:rPr>
            </w:pPr>
          </w:p>
          <w:p w14:paraId="514F0AB6" w14:textId="466D50AC" w:rsidR="00C93E43" w:rsidRDefault="00C93E43" w:rsidP="000A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color w:val="FF0000"/>
                <w:sz w:val="24"/>
                <w:szCs w:val="24"/>
              </w:rPr>
            </w:pPr>
            <w:r w:rsidRPr="00034300">
              <w:rPr>
                <w:i/>
                <w:iCs/>
                <w:color w:val="0000FF"/>
              </w:rPr>
              <w:t>(Ref. DM 9.05-2019 Nro. 72)</w:t>
            </w:r>
          </w:p>
        </w:tc>
        <w:tc>
          <w:tcPr>
            <w:tcW w:w="2977" w:type="dxa"/>
          </w:tcPr>
          <w:p w14:paraId="605AD8CF" w14:textId="77777777" w:rsidR="00C93E43" w:rsidRPr="000A782F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24"/>
                <w:szCs w:val="24"/>
                <w:lang w:val="en-US"/>
              </w:rPr>
            </w:pPr>
            <w:r w:rsidRPr="000A782F">
              <w:rPr>
                <w:sz w:val="24"/>
                <w:szCs w:val="24"/>
                <w:lang w:val="en-US"/>
              </w:rPr>
              <w:t xml:space="preserve">1.4635 </w:t>
            </w:r>
          </w:p>
          <w:p w14:paraId="183C5E3C" w14:textId="77777777" w:rsidR="00C93E43" w:rsidRPr="00E75CD0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24"/>
                <w:szCs w:val="24"/>
                <w:lang w:val="en-US"/>
              </w:rPr>
            </w:pPr>
          </w:p>
          <w:p w14:paraId="5EF7DFE3" w14:textId="77777777" w:rsidR="00C93E43" w:rsidRPr="000A2EAA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lang w:val="en-US"/>
              </w:rPr>
            </w:pPr>
            <w:r w:rsidRPr="00034300">
              <w:rPr>
                <w:i/>
                <w:iCs/>
                <w:color w:val="0000FF"/>
                <w:lang w:val="en-US"/>
              </w:rPr>
              <w:t>(Ref. ISSF Duplex stainless steel</w:t>
            </w:r>
            <w:r w:rsidRPr="000A782F">
              <w:rPr>
                <w:color w:val="002060"/>
                <w:lang w:val="en-US"/>
              </w:rPr>
              <w:t>)</w:t>
            </w:r>
          </w:p>
        </w:tc>
        <w:tc>
          <w:tcPr>
            <w:tcW w:w="1984" w:type="dxa"/>
          </w:tcPr>
          <w:p w14:paraId="03FC3533" w14:textId="77777777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8"/>
                <w:szCs w:val="18"/>
                <w:highlight w:val="yellow"/>
                <w:lang w:val="es-AR" w:eastAsia="en-US" w:bidi="ar-SA"/>
              </w:rPr>
            </w:pPr>
            <w:r w:rsidRPr="00C454FB">
              <w:rPr>
                <w:sz w:val="18"/>
                <w:szCs w:val="18"/>
                <w:highlight w:val="yellow"/>
                <w:lang w:val="es-AR" w:eastAsia="en-US" w:bidi="ar-SA"/>
              </w:rPr>
              <w:t>X2CrMnNiMoCuN 20-3-1-1</w:t>
            </w:r>
          </w:p>
          <w:p w14:paraId="415F9B77" w14:textId="6D7DD813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8"/>
                <w:szCs w:val="18"/>
              </w:rPr>
            </w:pPr>
            <w:r w:rsidRPr="00C454FB">
              <w:rPr>
                <w:i/>
                <w:iCs/>
                <w:sz w:val="18"/>
                <w:szCs w:val="18"/>
                <w:highlight w:val="yellow"/>
              </w:rPr>
              <w:t>(Ref. DM 9.05-2019 Nro. 72)</w:t>
            </w:r>
          </w:p>
          <w:p w14:paraId="5FE7346B" w14:textId="6A1BC54F" w:rsidR="00C93E43" w:rsidRPr="00362ECC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0000FF"/>
                <w:sz w:val="18"/>
                <w:szCs w:val="18"/>
                <w:lang w:val="es-AR"/>
              </w:rPr>
            </w:pPr>
          </w:p>
        </w:tc>
      </w:tr>
      <w:tr w:rsidR="00C93E43" w14:paraId="470E6EA2" w14:textId="43D2C79C" w:rsidTr="004A6EC8">
        <w:trPr>
          <w:trHeight w:val="283"/>
        </w:trPr>
        <w:tc>
          <w:tcPr>
            <w:tcW w:w="2084" w:type="dxa"/>
          </w:tcPr>
          <w:p w14:paraId="6536D242" w14:textId="5685F0FD" w:rsidR="00C93E43" w:rsidRPr="00E75CD0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0A782F">
              <w:rPr>
                <w:sz w:val="24"/>
                <w:szCs w:val="24"/>
              </w:rPr>
              <w:t xml:space="preserve">S31655 </w:t>
            </w:r>
            <w:r w:rsidRPr="000A782F">
              <w:rPr>
                <w:sz w:val="24"/>
                <w:szCs w:val="24"/>
                <w:lang w:val="en-US"/>
              </w:rPr>
              <w:t>(ASTM)</w:t>
            </w:r>
          </w:p>
        </w:tc>
        <w:tc>
          <w:tcPr>
            <w:tcW w:w="1985" w:type="dxa"/>
          </w:tcPr>
          <w:p w14:paraId="032D274A" w14:textId="3A9A932A" w:rsidR="00C93E43" w:rsidRPr="000A782F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24"/>
                <w:szCs w:val="24"/>
              </w:rPr>
            </w:pPr>
            <w:r w:rsidRPr="000A782F">
              <w:rPr>
                <w:sz w:val="24"/>
                <w:szCs w:val="24"/>
              </w:rPr>
              <w:t>S31655</w:t>
            </w:r>
          </w:p>
          <w:p w14:paraId="7648F847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color w:val="FF0000"/>
                <w:sz w:val="24"/>
                <w:szCs w:val="24"/>
              </w:rPr>
            </w:pPr>
          </w:p>
          <w:p w14:paraId="3AA056D9" w14:textId="3A8C42C4" w:rsidR="00C93E43" w:rsidRDefault="00C93E43" w:rsidP="000A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color w:val="FF0000"/>
                <w:sz w:val="24"/>
                <w:szCs w:val="24"/>
              </w:rPr>
            </w:pPr>
            <w:r w:rsidRPr="00A13C6D">
              <w:rPr>
                <w:i/>
                <w:iCs/>
                <w:color w:val="0000FF"/>
              </w:rPr>
              <w:t>(Ref. DM 9.05-2019 Nro. 72)</w:t>
            </w:r>
          </w:p>
        </w:tc>
        <w:tc>
          <w:tcPr>
            <w:tcW w:w="2977" w:type="dxa"/>
          </w:tcPr>
          <w:p w14:paraId="3430969A" w14:textId="77777777" w:rsidR="00C93E43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72CA77" w14:textId="77777777" w:rsidR="00C93E43" w:rsidRPr="00C454FB" w:rsidRDefault="00C93E43" w:rsidP="00C9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8"/>
                <w:szCs w:val="18"/>
                <w:lang w:val="es-AR" w:eastAsia="en-US" w:bidi="ar-SA"/>
              </w:rPr>
            </w:pPr>
            <w:r w:rsidRPr="00C454FB">
              <w:rPr>
                <w:sz w:val="18"/>
                <w:szCs w:val="18"/>
                <w:highlight w:val="yellow"/>
                <w:lang w:val="es-AR" w:eastAsia="en-US" w:bidi="ar-SA"/>
              </w:rPr>
              <w:t>X2CrNiMoN 21-9-1</w:t>
            </w:r>
          </w:p>
          <w:p w14:paraId="0840843E" w14:textId="31EA1BD1" w:rsidR="00C93E43" w:rsidRPr="000A782F" w:rsidRDefault="00C93E43" w:rsidP="000A7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>(</w:t>
            </w:r>
            <w:r w:rsidRPr="00C454FB">
              <w:rPr>
                <w:i/>
                <w:iCs/>
                <w:sz w:val="18"/>
                <w:szCs w:val="18"/>
                <w:highlight w:val="yellow"/>
              </w:rPr>
              <w:t>Ref. DM 9.05-2019 Nro. 72)</w:t>
            </w:r>
          </w:p>
        </w:tc>
      </w:tr>
    </w:tbl>
    <w:p w14:paraId="0FB70AC8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8D72A80" w14:textId="77777777" w:rsidR="001014BE" w:rsidRPr="001014BE" w:rsidRDefault="001014B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FF0000"/>
          <w:sz w:val="24"/>
          <w:szCs w:val="24"/>
        </w:rPr>
      </w:pPr>
    </w:p>
    <w:p w14:paraId="61CE5760" w14:textId="77777777" w:rsidR="002C2D2A" w:rsidRDefault="00F842AF">
      <w:pPr>
        <w:tabs>
          <w:tab w:val="left" w:pos="1602"/>
        </w:tabs>
        <w:jc w:val="both"/>
        <w:rPr>
          <w:sz w:val="24"/>
          <w:szCs w:val="24"/>
        </w:rPr>
      </w:pPr>
      <w:r>
        <w:rPr>
          <w:sz w:val="23"/>
          <w:szCs w:val="23"/>
        </w:rPr>
        <w:t xml:space="preserve">2 - </w:t>
      </w:r>
      <w:r>
        <w:rPr>
          <w:sz w:val="24"/>
          <w:szCs w:val="24"/>
        </w:rPr>
        <w:t>Sustituir el ítem 3.1.3 del Anexo de la Res. GMC N° 46/06 por el siguiente texto:</w:t>
      </w:r>
    </w:p>
    <w:p w14:paraId="43FAF0E4" w14:textId="77777777" w:rsidR="002C2D2A" w:rsidRDefault="002C2D2A">
      <w:pPr>
        <w:tabs>
          <w:tab w:val="left" w:pos="1602"/>
        </w:tabs>
        <w:jc w:val="both"/>
        <w:rPr>
          <w:sz w:val="24"/>
          <w:szCs w:val="24"/>
        </w:rPr>
      </w:pPr>
    </w:p>
    <w:p w14:paraId="1295CD2B" w14:textId="77777777" w:rsidR="00995C50" w:rsidRDefault="00995C50" w:rsidP="00995C50">
      <w:pPr>
        <w:tabs>
          <w:tab w:val="left" w:pos="1602"/>
        </w:tabs>
        <w:jc w:val="both"/>
        <w:rPr>
          <w:color w:val="E36C0A" w:themeColor="accent6" w:themeShade="BF"/>
          <w:sz w:val="24"/>
          <w:szCs w:val="24"/>
        </w:rPr>
      </w:pPr>
      <w:r>
        <w:rPr>
          <w:sz w:val="24"/>
          <w:szCs w:val="24"/>
        </w:rPr>
        <w:t>3.1.3 Aluminio técnicamente puro y sus aleaciones</w:t>
      </w:r>
      <w:r w:rsidRPr="00AE3DA2">
        <w:rPr>
          <w:color w:val="E36C0A" w:themeColor="accent6" w:themeShade="BF"/>
          <w:sz w:val="24"/>
          <w:szCs w:val="24"/>
        </w:rPr>
        <w:t>:</w:t>
      </w:r>
    </w:p>
    <w:p w14:paraId="17EC9B67" w14:textId="77777777" w:rsidR="00995C50" w:rsidRPr="006F6CE4" w:rsidRDefault="00995C50" w:rsidP="00995C50">
      <w:pPr>
        <w:tabs>
          <w:tab w:val="left" w:pos="1602"/>
        </w:tabs>
        <w:spacing w:before="120"/>
        <w:jc w:val="both"/>
        <w:rPr>
          <w:color w:val="0000FF"/>
          <w:sz w:val="24"/>
          <w:szCs w:val="24"/>
        </w:rPr>
      </w:pPr>
      <w:r w:rsidRPr="006F6CE4">
        <w:rPr>
          <w:color w:val="0000FF"/>
          <w:sz w:val="24"/>
          <w:szCs w:val="24"/>
        </w:rPr>
        <w:t>a) anodizado o con la superficie totalmente enlozada, vitrificada, esmaltada o protegida con revestimientos poliméricos.</w:t>
      </w:r>
    </w:p>
    <w:p w14:paraId="6B127B68" w14:textId="6BFA82BE" w:rsidR="00995C50" w:rsidRPr="000F5491" w:rsidRDefault="00995C50" w:rsidP="00995C50">
      <w:pPr>
        <w:tabs>
          <w:tab w:val="left" w:pos="1602"/>
        </w:tabs>
        <w:spacing w:before="120"/>
        <w:jc w:val="both"/>
        <w:rPr>
          <w:color w:val="0000FF"/>
          <w:sz w:val="24"/>
          <w:szCs w:val="24"/>
        </w:rPr>
      </w:pPr>
      <w:r w:rsidRPr="006F6CE4">
        <w:rPr>
          <w:color w:val="0000FF"/>
          <w:sz w:val="24"/>
          <w:szCs w:val="24"/>
        </w:rPr>
        <w:t xml:space="preserve">b) </w:t>
      </w:r>
      <w:r w:rsidR="00E25626" w:rsidRPr="006F6CE4">
        <w:rPr>
          <w:color w:val="0000FF"/>
          <w:sz w:val="24"/>
          <w:szCs w:val="24"/>
        </w:rPr>
        <w:t>s</w:t>
      </w:r>
      <w:r w:rsidR="006F6CE4">
        <w:rPr>
          <w:color w:val="0000FF"/>
          <w:sz w:val="24"/>
          <w:szCs w:val="24"/>
        </w:rPr>
        <w:t>in anodizar o sin los revestimi</w:t>
      </w:r>
      <w:r w:rsidR="00E25626" w:rsidRPr="006F6CE4">
        <w:rPr>
          <w:color w:val="0000FF"/>
          <w:sz w:val="24"/>
          <w:szCs w:val="24"/>
        </w:rPr>
        <w:t>e</w:t>
      </w:r>
      <w:r w:rsidR="006F6CE4">
        <w:rPr>
          <w:color w:val="0000FF"/>
          <w:sz w:val="24"/>
          <w:szCs w:val="24"/>
        </w:rPr>
        <w:t>n</w:t>
      </w:r>
      <w:r w:rsidR="00E25626" w:rsidRPr="006F6CE4">
        <w:rPr>
          <w:color w:val="0000FF"/>
          <w:sz w:val="24"/>
          <w:szCs w:val="24"/>
        </w:rPr>
        <w:t>tos superficiales mencionados en a). En estos casos, l</w:t>
      </w:r>
      <w:r w:rsidRPr="000F5491">
        <w:rPr>
          <w:color w:val="0000FF"/>
          <w:sz w:val="24"/>
          <w:szCs w:val="24"/>
        </w:rPr>
        <w:t>os envases, ut</w:t>
      </w:r>
      <w:r w:rsidR="00E25626">
        <w:rPr>
          <w:color w:val="0000FF"/>
          <w:sz w:val="24"/>
          <w:szCs w:val="24"/>
        </w:rPr>
        <w:t>ensilios, tapas y equipamientos</w:t>
      </w:r>
      <w:r>
        <w:rPr>
          <w:color w:val="0000FF"/>
          <w:sz w:val="24"/>
          <w:szCs w:val="24"/>
        </w:rPr>
        <w:t xml:space="preserve">, </w:t>
      </w:r>
      <w:r w:rsidRPr="000F5491">
        <w:rPr>
          <w:color w:val="0000FF"/>
          <w:sz w:val="24"/>
          <w:szCs w:val="24"/>
        </w:rPr>
        <w:t>podrán</w:t>
      </w:r>
      <w:r>
        <w:rPr>
          <w:color w:val="0000FF"/>
          <w:sz w:val="24"/>
          <w:szCs w:val="24"/>
        </w:rPr>
        <w:t xml:space="preserve"> </w:t>
      </w:r>
      <w:r w:rsidRPr="000F5491">
        <w:rPr>
          <w:color w:val="0000FF"/>
          <w:sz w:val="24"/>
          <w:szCs w:val="24"/>
        </w:rPr>
        <w:t>utilizarse en las siguientes condiciones:</w:t>
      </w:r>
    </w:p>
    <w:p w14:paraId="3F153F70" w14:textId="77777777" w:rsidR="00995C50" w:rsidRPr="006F6CE4" w:rsidRDefault="00995C50" w:rsidP="00995C5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ind w:left="990" w:hanging="540"/>
        <w:rPr>
          <w:color w:val="0000FF"/>
          <w:sz w:val="24"/>
          <w:szCs w:val="24"/>
        </w:rPr>
      </w:pPr>
      <w:r w:rsidRPr="00B54426">
        <w:rPr>
          <w:color w:val="0000FF"/>
          <w:sz w:val="24"/>
          <w:szCs w:val="24"/>
        </w:rPr>
        <w:t>Contacto breve (i</w:t>
      </w:r>
      <w:r w:rsidRPr="006F6CE4">
        <w:rPr>
          <w:color w:val="0000FF"/>
          <w:sz w:val="24"/>
          <w:szCs w:val="24"/>
        </w:rPr>
        <w:t xml:space="preserve">nferior a 24 horas), a cualquier temperatura. </w:t>
      </w:r>
    </w:p>
    <w:p w14:paraId="2D2F92DD" w14:textId="77777777" w:rsidR="00995C50" w:rsidRPr="00B54426" w:rsidRDefault="00995C50" w:rsidP="00995C5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ind w:left="990" w:hanging="540"/>
        <w:rPr>
          <w:color w:val="0000FF"/>
          <w:sz w:val="24"/>
          <w:szCs w:val="24"/>
        </w:rPr>
      </w:pPr>
      <w:r w:rsidRPr="006F6CE4">
        <w:rPr>
          <w:color w:val="0000FF"/>
          <w:sz w:val="24"/>
          <w:szCs w:val="24"/>
        </w:rPr>
        <w:t xml:space="preserve">Contacto </w:t>
      </w:r>
      <w:r w:rsidRPr="00B54426">
        <w:rPr>
          <w:color w:val="0000FF"/>
          <w:sz w:val="24"/>
          <w:szCs w:val="24"/>
        </w:rPr>
        <w:t>prolongado (más de 24 horas), a temperatura de refrigeración.</w:t>
      </w:r>
    </w:p>
    <w:p w14:paraId="152206B3" w14:textId="77777777" w:rsidR="00995C50" w:rsidRPr="00B54426" w:rsidRDefault="00995C50" w:rsidP="00995C5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ind w:left="990" w:hanging="540"/>
        <w:rPr>
          <w:color w:val="0000FF"/>
          <w:sz w:val="24"/>
          <w:szCs w:val="24"/>
        </w:rPr>
      </w:pPr>
      <w:r w:rsidRPr="00B54426">
        <w:rPr>
          <w:color w:val="0000FF"/>
          <w:sz w:val="24"/>
          <w:szCs w:val="24"/>
        </w:rPr>
        <w:t xml:space="preserve">Contacto prolongado (más de 24 horas), a temperatura ambiente, únicamente con los alimentos descriptos a continuación: productos de cacao y chocolate, </w:t>
      </w:r>
      <w:r w:rsidRPr="00B54426">
        <w:rPr>
          <w:color w:val="0000FF"/>
          <w:sz w:val="24"/>
          <w:szCs w:val="24"/>
        </w:rPr>
        <w:lastRenderedPageBreak/>
        <w:t xml:space="preserve">café, especias e hierbas de infusión, azúcar, cereales y derivados, pastas secas, productos de panadería, legumbres secas y derivados, frutos secos, hongos secos, vegetales desecados, productos de confitería y productos de pastelería en los que el relleno no esté en contacto directo con el aluminio. </w:t>
      </w:r>
    </w:p>
    <w:p w14:paraId="05C11355" w14:textId="3DCC0A55" w:rsidR="00995C50" w:rsidRPr="00AF16F1" w:rsidRDefault="00995C50" w:rsidP="00137B46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ind w:left="990" w:hanging="540"/>
        <w:rPr>
          <w:sz w:val="24"/>
          <w:szCs w:val="24"/>
        </w:rPr>
      </w:pPr>
      <w:r w:rsidRPr="00DB1308">
        <w:rPr>
          <w:color w:val="0000FF"/>
          <w:sz w:val="24"/>
          <w:szCs w:val="24"/>
        </w:rPr>
        <w:t>No apto para contacto con alimentos</w:t>
      </w:r>
      <w:r w:rsidR="001E03FD" w:rsidRPr="00DB1308">
        <w:rPr>
          <w:color w:val="0000FF"/>
          <w:sz w:val="24"/>
          <w:szCs w:val="24"/>
        </w:rPr>
        <w:t xml:space="preserve"> </w:t>
      </w:r>
      <w:r w:rsidR="002D3D01" w:rsidRPr="00DB1308">
        <w:rPr>
          <w:color w:val="0000FF"/>
          <w:sz w:val="24"/>
          <w:szCs w:val="24"/>
        </w:rPr>
        <w:t xml:space="preserve">muy </w:t>
      </w:r>
      <w:r w:rsidR="001E03FD" w:rsidRPr="00DB1308">
        <w:rPr>
          <w:color w:val="0000FF"/>
          <w:sz w:val="24"/>
          <w:szCs w:val="24"/>
        </w:rPr>
        <w:t>ácidos o</w:t>
      </w:r>
      <w:r w:rsidR="001E03FD" w:rsidRPr="00DB1308">
        <w:rPr>
          <w:i/>
          <w:color w:val="0000FF"/>
          <w:sz w:val="24"/>
          <w:szCs w:val="24"/>
        </w:rPr>
        <w:t xml:space="preserve"> </w:t>
      </w:r>
      <w:r w:rsidR="002D3D01" w:rsidRPr="00CD4194">
        <w:rPr>
          <w:color w:val="0000FF"/>
          <w:sz w:val="24"/>
          <w:szCs w:val="24"/>
        </w:rPr>
        <w:t xml:space="preserve">muy </w:t>
      </w:r>
      <w:r w:rsidR="001E03FD" w:rsidRPr="00CD4194">
        <w:rPr>
          <w:color w:val="0000FF"/>
          <w:sz w:val="24"/>
          <w:szCs w:val="24"/>
        </w:rPr>
        <w:t>salados</w:t>
      </w:r>
      <w:r w:rsidR="001E03FD" w:rsidRPr="00177FBF">
        <w:rPr>
          <w:color w:val="0000FF"/>
          <w:sz w:val="24"/>
          <w:szCs w:val="24"/>
        </w:rPr>
        <w:t>.</w:t>
      </w:r>
      <w:r w:rsidR="001E03FD" w:rsidRPr="00DB1308">
        <w:rPr>
          <w:color w:val="FF0000"/>
          <w:sz w:val="24"/>
          <w:szCs w:val="24"/>
        </w:rPr>
        <w:t xml:space="preserve"> </w:t>
      </w:r>
    </w:p>
    <w:p w14:paraId="601CA113" w14:textId="77777777" w:rsidR="004C5532" w:rsidRPr="004C5532" w:rsidRDefault="004C5532" w:rsidP="00AF16F1">
      <w:p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rPr>
          <w:color w:val="FF0000"/>
          <w:sz w:val="24"/>
          <w:szCs w:val="24"/>
        </w:rPr>
      </w:pPr>
    </w:p>
    <w:p w14:paraId="5B0F6298" w14:textId="7B0A7304" w:rsidR="00995C50" w:rsidRDefault="00995C50" w:rsidP="002E0308">
      <w:pPr>
        <w:ind w:left="567" w:right="70"/>
        <w:jc w:val="both"/>
        <w:rPr>
          <w:color w:val="0000FF"/>
          <w:sz w:val="24"/>
          <w:szCs w:val="24"/>
        </w:rPr>
      </w:pPr>
      <w:r w:rsidRPr="006F6CE4">
        <w:rPr>
          <w:color w:val="0000FF"/>
          <w:sz w:val="24"/>
          <w:szCs w:val="24"/>
        </w:rPr>
        <w:t>Los elaboradores de envases, utensilios, tapas y equipamientos de aluminio y sus aleaciones destinados a estar en contacto directo con alimentos, que no cumplan con lo establecido en a), deberán suministrar en el rotulado información a los consumidores/usuarios sobre las condiciones de uso en las que pueden utilizarse, conforme a lo establecido en el punto b), literales i) a iv).</w:t>
      </w:r>
    </w:p>
    <w:p w14:paraId="5AEB49CD" w14:textId="0F7B264D" w:rsidR="00CC7DD6" w:rsidRDefault="00CC7DD6" w:rsidP="002E0308">
      <w:pPr>
        <w:ind w:left="567" w:right="70"/>
        <w:jc w:val="both"/>
        <w:rPr>
          <w:color w:val="0000FF"/>
          <w:sz w:val="24"/>
          <w:szCs w:val="24"/>
        </w:rPr>
      </w:pPr>
    </w:p>
    <w:p w14:paraId="09DBDFE4" w14:textId="77777777" w:rsidR="00CC7DD6" w:rsidRPr="004C5532" w:rsidRDefault="00CC7DD6" w:rsidP="00CC7DD6">
      <w:p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rPr>
          <w:color w:val="FF0000"/>
          <w:sz w:val="24"/>
          <w:szCs w:val="24"/>
        </w:rPr>
      </w:pPr>
      <w:r w:rsidRPr="004C5532">
        <w:rPr>
          <w:color w:val="FF0000"/>
          <w:sz w:val="24"/>
          <w:szCs w:val="24"/>
        </w:rPr>
        <w:t>Propuesta de Brasil para este punto,</w:t>
      </w:r>
    </w:p>
    <w:p w14:paraId="5328E786" w14:textId="77777777" w:rsidR="00CC7DD6" w:rsidRPr="004C5532" w:rsidRDefault="00CC7DD6" w:rsidP="00CC7DD6">
      <w:p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rPr>
          <w:color w:val="FF0000"/>
          <w:sz w:val="24"/>
          <w:szCs w:val="24"/>
        </w:rPr>
      </w:pPr>
    </w:p>
    <w:p w14:paraId="6346D446" w14:textId="77777777" w:rsidR="00CC7DD6" w:rsidRPr="0017461D" w:rsidRDefault="00CC7DD6" w:rsidP="00CC7DD6">
      <w:pPr>
        <w:widowControl/>
        <w:jc w:val="both"/>
        <w:rPr>
          <w:rFonts w:eastAsia="Calibri"/>
          <w:color w:val="FF0000"/>
          <w:sz w:val="24"/>
          <w:szCs w:val="24"/>
          <w:lang w:val="pt-BR" w:bidi="ar-SA"/>
        </w:rPr>
      </w:pPr>
      <w:r w:rsidRPr="0017461D">
        <w:rPr>
          <w:rFonts w:eastAsia="Calibri"/>
          <w:color w:val="FF0000"/>
          <w:sz w:val="24"/>
          <w:szCs w:val="24"/>
          <w:lang w:val="pt-BR" w:eastAsia="en-US" w:bidi="ar-SA"/>
        </w:rPr>
        <w:t>3.1.3 Alumínio tecnicamente puro e suas ligas:</w:t>
      </w:r>
    </w:p>
    <w:p w14:paraId="2F4A5E0B" w14:textId="77777777" w:rsidR="00CC7DD6" w:rsidRPr="0017461D" w:rsidRDefault="00CC7DD6" w:rsidP="00CC7DD6">
      <w:pPr>
        <w:widowControl/>
        <w:spacing w:before="120"/>
        <w:jc w:val="both"/>
        <w:rPr>
          <w:rFonts w:eastAsia="Calibri"/>
          <w:color w:val="FF0000"/>
          <w:sz w:val="24"/>
          <w:szCs w:val="24"/>
          <w:lang w:val="pt-BR" w:eastAsia="en-US" w:bidi="ar-SA"/>
        </w:rPr>
      </w:pPr>
      <w:r w:rsidRPr="0017461D">
        <w:rPr>
          <w:rFonts w:eastAsia="Calibri"/>
          <w:color w:val="FF0000"/>
          <w:sz w:val="24"/>
          <w:szCs w:val="24"/>
          <w:lang w:val="pt-BR" w:eastAsia="en-US" w:bidi="ar-SA"/>
        </w:rPr>
        <w:t>a) anodizado ou com a superfície totalmente enlouçada, vitrificada, esmaltada ou protegida com revestimentos poliméricos.</w:t>
      </w:r>
    </w:p>
    <w:p w14:paraId="530692F4" w14:textId="77777777" w:rsidR="00CC7DD6" w:rsidRPr="0017461D" w:rsidRDefault="00CC7DD6" w:rsidP="00CC7DD6">
      <w:pPr>
        <w:widowControl/>
        <w:spacing w:before="120"/>
        <w:jc w:val="both"/>
        <w:rPr>
          <w:rFonts w:eastAsia="Calibri"/>
          <w:color w:val="FF0000"/>
          <w:sz w:val="24"/>
          <w:szCs w:val="24"/>
          <w:lang w:val="pt-BR" w:eastAsia="en-US" w:bidi="ar-SA"/>
        </w:rPr>
      </w:pPr>
      <w:r w:rsidRPr="0017461D">
        <w:rPr>
          <w:rFonts w:eastAsia="Calibri"/>
          <w:color w:val="FF0000"/>
          <w:sz w:val="24"/>
          <w:szCs w:val="24"/>
          <w:lang w:val="pt-BR" w:eastAsia="en-US" w:bidi="ar-SA"/>
        </w:rPr>
        <w:t>b) sem anodizar ou sem os revestimentos superficiais mencionados en a). Neste caso, as embalagens, utensílios, tampas e equipamentos, deverão conter em sua rotulagem a seguinte informação aos consumidores/usuários:</w:t>
      </w:r>
    </w:p>
    <w:p w14:paraId="3E407501" w14:textId="77777777" w:rsidR="00CC7DD6" w:rsidRPr="0017461D" w:rsidRDefault="00CC7DD6" w:rsidP="00CC7DD6">
      <w:pPr>
        <w:widowControl/>
        <w:rPr>
          <w:rFonts w:eastAsia="Calibri"/>
          <w:color w:val="FF0000"/>
          <w:sz w:val="24"/>
          <w:szCs w:val="24"/>
          <w:lang w:val="pt-BR" w:eastAsia="en-US" w:bidi="ar-SA"/>
        </w:rPr>
      </w:pPr>
    </w:p>
    <w:p w14:paraId="49D58373" w14:textId="77777777" w:rsidR="00CC7DD6" w:rsidRPr="0017461D" w:rsidRDefault="00CC7DD6" w:rsidP="00CC7DD6">
      <w:pPr>
        <w:widowControl/>
        <w:ind w:left="567" w:right="544"/>
        <w:jc w:val="both"/>
        <w:rPr>
          <w:rFonts w:eastAsia="Calibri"/>
          <w:i/>
          <w:iCs/>
          <w:color w:val="FF0000"/>
          <w:sz w:val="24"/>
          <w:szCs w:val="24"/>
          <w:lang w:val="es-AR" w:eastAsia="en-US" w:bidi="ar-SA"/>
        </w:rPr>
      </w:pPr>
      <w:r w:rsidRPr="0017461D">
        <w:rPr>
          <w:rFonts w:eastAsia="Calibri"/>
          <w:i/>
          <w:iCs/>
          <w:color w:val="FF0000"/>
          <w:sz w:val="24"/>
          <w:szCs w:val="24"/>
          <w:lang w:val="es-AR" w:eastAsia="en-US" w:bidi="ar-SA"/>
        </w:rPr>
        <w:t>Não use este produto No preparo de alimentos muito ácidos ou muito salgados ou para o seu armazenamento a temperatura ambiente por período superior a 6 horas.</w:t>
      </w:r>
    </w:p>
    <w:p w14:paraId="1F20B5AF" w14:textId="77777777" w:rsidR="00CC7DD6" w:rsidRPr="00620766" w:rsidRDefault="00CC7DD6" w:rsidP="00CC7DD6">
      <w:p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rPr>
          <w:i/>
          <w:iCs/>
          <w:color w:val="FF0000"/>
          <w:sz w:val="24"/>
          <w:szCs w:val="24"/>
          <w:shd w:val="clear" w:color="auto" w:fill="292929"/>
        </w:rPr>
      </w:pPr>
    </w:p>
    <w:p w14:paraId="5859D8B8" w14:textId="77777777" w:rsidR="00CC7DD6" w:rsidRPr="006F6CE4" w:rsidRDefault="00CC7DD6" w:rsidP="002E0308">
      <w:pPr>
        <w:ind w:left="567" w:right="70"/>
        <w:jc w:val="both"/>
        <w:rPr>
          <w:color w:val="0000FF"/>
          <w:sz w:val="24"/>
          <w:szCs w:val="24"/>
        </w:rPr>
      </w:pPr>
    </w:p>
    <w:p w14:paraId="78463C54" w14:textId="6D383A3A" w:rsidR="00995C50" w:rsidRPr="00CC7DD6" w:rsidRDefault="006B6F14" w:rsidP="00CC7DD6">
      <w:pPr>
        <w:ind w:right="544"/>
        <w:jc w:val="both"/>
        <w:rPr>
          <w:i/>
          <w:color w:val="FF0000"/>
          <w:lang w:val="es-AR"/>
        </w:rPr>
      </w:pPr>
      <w:r w:rsidRPr="00CC7DD6">
        <w:rPr>
          <w:i/>
          <w:color w:val="FF0000"/>
          <w:lang w:val="es-AR"/>
        </w:rPr>
        <w:t>Las Delegaciones estudiarán internamente este punto</w:t>
      </w:r>
      <w:r w:rsidR="00CC7DD6">
        <w:rPr>
          <w:i/>
          <w:color w:val="FF0000"/>
          <w:lang w:val="es-AR"/>
        </w:rPr>
        <w:t>.</w:t>
      </w:r>
    </w:p>
    <w:p w14:paraId="2BCBA538" w14:textId="77777777" w:rsidR="006B6F14" w:rsidRDefault="006B6F14" w:rsidP="00995C50">
      <w:pPr>
        <w:ind w:left="567" w:right="544"/>
        <w:jc w:val="both"/>
        <w:rPr>
          <w:i/>
          <w:lang w:val="es-AR"/>
        </w:rPr>
      </w:pPr>
    </w:p>
    <w:p w14:paraId="39855DEC" w14:textId="77777777" w:rsidR="00995C50" w:rsidRPr="00A13C6D" w:rsidRDefault="00995C50" w:rsidP="00995C50">
      <w:pPr>
        <w:tabs>
          <w:tab w:val="left" w:pos="1602"/>
        </w:tabs>
        <w:jc w:val="both"/>
        <w:rPr>
          <w:i/>
          <w:iCs/>
          <w:color w:val="0000FF"/>
        </w:rPr>
      </w:pPr>
      <w:r w:rsidRPr="00A13C6D">
        <w:rPr>
          <w:i/>
          <w:iCs/>
          <w:color w:val="0000FF"/>
          <w:u w:val="single"/>
        </w:rPr>
        <w:t>Referencia</w:t>
      </w:r>
      <w:r w:rsidRPr="00A13C6D">
        <w:rPr>
          <w:i/>
          <w:iCs/>
          <w:color w:val="0000FF"/>
        </w:rPr>
        <w:t>: se propone incluir las condiciones de uso establecidas en el DM Nro 76 (Decreto 18 Aprile 2007, n. 76) MINISTERIO DELLA SALUTE,  de Italia, sobre aluminio en contacto con alimentos</w:t>
      </w:r>
      <w:r w:rsidRPr="00A13C6D">
        <w:rPr>
          <w:i/>
          <w:iCs/>
          <w:color w:val="0000FF"/>
          <w:lang w:val="es-AR"/>
        </w:rPr>
        <w:t>: art 5, Condiciones de uso; Art 6, Rotulado;</w:t>
      </w:r>
      <w:r w:rsidRPr="00A13C6D">
        <w:rPr>
          <w:rFonts w:eastAsiaTheme="minorHAnsi"/>
          <w:bCs/>
          <w:i/>
          <w:iCs/>
          <w:color w:val="0000FF"/>
          <w:lang w:val="es-AR" w:eastAsia="en-US" w:bidi="ar-SA"/>
        </w:rPr>
        <w:t xml:space="preserve"> (Legislación Italiana, actualizada 10-2020)</w:t>
      </w:r>
    </w:p>
    <w:p w14:paraId="51814823" w14:textId="77777777" w:rsidR="00856B12" w:rsidRPr="00A13C6D" w:rsidRDefault="00856B12" w:rsidP="00D13B34">
      <w:p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jc w:val="both"/>
        <w:rPr>
          <w:i/>
          <w:iCs/>
          <w:color w:val="0000FF"/>
        </w:rPr>
      </w:pPr>
      <w:r w:rsidRPr="00A13C6D">
        <w:rPr>
          <w:i/>
          <w:iCs/>
          <w:color w:val="0000FF"/>
        </w:rPr>
        <w:t>Item 2.1.2 y 2.1.3 de la Res GMC 46/06.</w:t>
      </w:r>
    </w:p>
    <w:p w14:paraId="67B95200" w14:textId="14E6E363" w:rsidR="00856B12" w:rsidRDefault="00856B12" w:rsidP="00D13B34">
      <w:p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jc w:val="both"/>
        <w:rPr>
          <w:i/>
          <w:iCs/>
          <w:color w:val="0000FF"/>
          <w:lang w:val="en-US"/>
        </w:rPr>
      </w:pPr>
      <w:r w:rsidRPr="00A13C6D">
        <w:rPr>
          <w:i/>
          <w:iCs/>
          <w:color w:val="0000FF"/>
          <w:lang w:val="en-US"/>
        </w:rPr>
        <w:t xml:space="preserve">Norma Holandesa: DUTCH PACKAGINGS AND CONSUMER ARTICLES REGULATION - Dutch ministry of Health, Welfare and Sport, December 20th, 2016 – Anexo A – Capitulo </w:t>
      </w:r>
      <w:proofErr w:type="gramStart"/>
      <w:r w:rsidRPr="00A13C6D">
        <w:rPr>
          <w:i/>
          <w:iCs/>
          <w:color w:val="0000FF"/>
          <w:lang w:val="en-US"/>
        </w:rPr>
        <w:t>IV  “</w:t>
      </w:r>
      <w:proofErr w:type="gramEnd"/>
      <w:r w:rsidRPr="00A13C6D">
        <w:rPr>
          <w:i/>
          <w:iCs/>
          <w:color w:val="0000FF"/>
          <w:lang w:val="en-US"/>
        </w:rPr>
        <w:t>Metals”.</w:t>
      </w:r>
    </w:p>
    <w:p w14:paraId="78AE0AED" w14:textId="77777777" w:rsidR="00D47A31" w:rsidRPr="00A13C6D" w:rsidRDefault="00D47A31" w:rsidP="00D13B34">
      <w:p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jc w:val="both"/>
        <w:rPr>
          <w:i/>
          <w:iCs/>
          <w:color w:val="0000FF"/>
          <w:lang w:val="en-US"/>
        </w:rPr>
      </w:pPr>
    </w:p>
    <w:p w14:paraId="3A08DE13" w14:textId="7FDE7978" w:rsidR="00D5110B" w:rsidRDefault="00D47A31" w:rsidP="00D5110B">
      <w:pPr>
        <w:ind w:right="70"/>
        <w:jc w:val="both"/>
        <w:rPr>
          <w:sz w:val="24"/>
          <w:szCs w:val="24"/>
        </w:rPr>
      </w:pPr>
      <w:r w:rsidRPr="00D47A31">
        <w:rPr>
          <w:sz w:val="24"/>
          <w:szCs w:val="24"/>
          <w:highlight w:val="cyan"/>
        </w:rPr>
        <w:t>Nueva redacción discutida por las delegaciones:</w:t>
      </w:r>
    </w:p>
    <w:p w14:paraId="47DB41CE" w14:textId="75237A3E" w:rsidR="00D47A31" w:rsidRPr="00D47A31" w:rsidRDefault="00D47A31" w:rsidP="00D47A31">
      <w:pPr>
        <w:tabs>
          <w:tab w:val="left" w:pos="1602"/>
        </w:tabs>
        <w:spacing w:before="120"/>
        <w:jc w:val="both"/>
        <w:rPr>
          <w:sz w:val="24"/>
          <w:szCs w:val="24"/>
          <w:highlight w:val="cyan"/>
        </w:rPr>
      </w:pPr>
      <w:r w:rsidRPr="00D47A31">
        <w:rPr>
          <w:sz w:val="24"/>
          <w:szCs w:val="24"/>
          <w:highlight w:val="cyan"/>
        </w:rPr>
        <w:t xml:space="preserve">b) sin anodizar o sin los revestimientos superficiales mencionados en a). En estos casos, los envases, utensilios, tapas y equipamientos no son aptos para preparar alimentos muy ácidos o muy salados </w:t>
      </w:r>
      <w:r w:rsidRPr="00D47A31">
        <w:rPr>
          <w:color w:val="C00000"/>
          <w:highlight w:val="cyan"/>
          <w:lang w:val="es-AR"/>
        </w:rPr>
        <w:t>[o para su almacenamiento a temperatura ambiente por período superior a 6 horas]</w:t>
      </w:r>
      <w:r w:rsidRPr="00D47A31">
        <w:rPr>
          <w:sz w:val="24"/>
          <w:szCs w:val="24"/>
          <w:highlight w:val="cyan"/>
        </w:rPr>
        <w:t xml:space="preserve"> y solamente podrán ser utilizados en las siguientes condiciones:</w:t>
      </w:r>
    </w:p>
    <w:p w14:paraId="41786243" w14:textId="77777777" w:rsidR="00D47A31" w:rsidRPr="00D47A31" w:rsidRDefault="00D47A31" w:rsidP="00D47A3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rPr>
          <w:sz w:val="24"/>
          <w:szCs w:val="24"/>
          <w:highlight w:val="cyan"/>
        </w:rPr>
      </w:pPr>
      <w:r w:rsidRPr="00D47A31">
        <w:rPr>
          <w:sz w:val="24"/>
          <w:szCs w:val="24"/>
          <w:highlight w:val="cyan"/>
        </w:rPr>
        <w:t xml:space="preserve">Contacto breve (inferior a 24 horas), a cualquier temperatura. </w:t>
      </w:r>
    </w:p>
    <w:p w14:paraId="425E89CB" w14:textId="77777777" w:rsidR="00D47A31" w:rsidRPr="00D47A31" w:rsidRDefault="00D47A31" w:rsidP="00D47A3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rPr>
          <w:sz w:val="24"/>
          <w:szCs w:val="24"/>
          <w:highlight w:val="cyan"/>
        </w:rPr>
      </w:pPr>
      <w:r w:rsidRPr="00D47A31">
        <w:rPr>
          <w:sz w:val="24"/>
          <w:szCs w:val="24"/>
          <w:highlight w:val="cyan"/>
        </w:rPr>
        <w:t>Contacto prolongado (más de 24 horas), a temperatura de refrigeración.</w:t>
      </w:r>
    </w:p>
    <w:p w14:paraId="1BB831EE" w14:textId="6E461532" w:rsidR="00D47A31" w:rsidRPr="00D47A31" w:rsidRDefault="00D47A31" w:rsidP="00717FC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rPr>
          <w:sz w:val="24"/>
          <w:szCs w:val="24"/>
          <w:highlight w:val="cyan"/>
        </w:rPr>
      </w:pPr>
      <w:r w:rsidRPr="00D47A31">
        <w:rPr>
          <w:sz w:val="24"/>
          <w:szCs w:val="24"/>
          <w:highlight w:val="cyan"/>
        </w:rPr>
        <w:t>Contacto prolongado (más de 24 horas), a temperatura ambiente, únicamente con los alimentos secos o grasos.</w:t>
      </w:r>
    </w:p>
    <w:p w14:paraId="32AB3CBE" w14:textId="77777777" w:rsidR="00D47A31" w:rsidRPr="00D47A31" w:rsidRDefault="00D47A31" w:rsidP="00D47A3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ind w:left="1080"/>
        <w:rPr>
          <w:sz w:val="24"/>
          <w:szCs w:val="24"/>
          <w:highlight w:val="cyan"/>
        </w:rPr>
      </w:pPr>
    </w:p>
    <w:p w14:paraId="04603A73" w14:textId="18D021F0" w:rsidR="00D47A31" w:rsidRPr="00D47A31" w:rsidRDefault="00D47A31" w:rsidP="00D47A31">
      <w:pPr>
        <w:ind w:right="70"/>
        <w:jc w:val="both"/>
        <w:rPr>
          <w:sz w:val="24"/>
          <w:szCs w:val="24"/>
        </w:rPr>
      </w:pPr>
      <w:r w:rsidRPr="00D47A31">
        <w:rPr>
          <w:sz w:val="24"/>
          <w:szCs w:val="24"/>
          <w:highlight w:val="cyan"/>
        </w:rPr>
        <w:t>Los elaboradores de envases, utensilios, tapas y equipamientos de aluminio y sus aleaciones destinados a estar en contacto directo con alimentos, que no cumplan con lo establecido en a), deberán suministrar en el rotulado</w:t>
      </w:r>
      <w:r>
        <w:rPr>
          <w:sz w:val="24"/>
          <w:szCs w:val="24"/>
          <w:highlight w:val="cyan"/>
        </w:rPr>
        <w:t xml:space="preserve">, </w:t>
      </w:r>
      <w:r w:rsidRPr="00D47A31">
        <w:rPr>
          <w:sz w:val="24"/>
          <w:szCs w:val="24"/>
          <w:highlight w:val="cyan"/>
        </w:rPr>
        <w:t>información a los consumidores/usuarios sobre las condiciones de uso en las que pueden utilizarse, conforme a lo establecido en el punto b),</w:t>
      </w:r>
      <w:r w:rsidRPr="00D47A31">
        <w:rPr>
          <w:sz w:val="24"/>
          <w:szCs w:val="24"/>
        </w:rPr>
        <w:t xml:space="preserve"> </w:t>
      </w:r>
    </w:p>
    <w:p w14:paraId="7AAF1016" w14:textId="77777777" w:rsidR="00D47A31" w:rsidRDefault="00D47A31" w:rsidP="00D47A31">
      <w:pPr>
        <w:ind w:left="567" w:right="70"/>
        <w:jc w:val="both"/>
        <w:rPr>
          <w:color w:val="0000FF"/>
          <w:sz w:val="24"/>
          <w:szCs w:val="24"/>
        </w:rPr>
      </w:pPr>
    </w:p>
    <w:p w14:paraId="7B1890EC" w14:textId="6E4A7E6C" w:rsidR="00D47A31" w:rsidRPr="00B35C9E" w:rsidRDefault="00D47A31" w:rsidP="00D5110B">
      <w:pPr>
        <w:tabs>
          <w:tab w:val="left" w:pos="1602"/>
        </w:tabs>
        <w:jc w:val="both"/>
        <w:rPr>
          <w:sz w:val="24"/>
          <w:szCs w:val="24"/>
          <w:highlight w:val="cyan"/>
        </w:rPr>
      </w:pPr>
      <w:r w:rsidRPr="00B35C9E">
        <w:rPr>
          <w:sz w:val="24"/>
          <w:szCs w:val="24"/>
          <w:highlight w:val="cyan"/>
        </w:rPr>
        <w:t>Las Delegaciones de Argentina, Paraguay y Uruguay estudiarán la redacción propuesta por la Delegaci</w:t>
      </w:r>
      <w:r w:rsidR="00137BC7">
        <w:rPr>
          <w:sz w:val="24"/>
          <w:szCs w:val="24"/>
          <w:highlight w:val="cyan"/>
        </w:rPr>
        <w:t>ó</w:t>
      </w:r>
      <w:r w:rsidRPr="00B35C9E">
        <w:rPr>
          <w:sz w:val="24"/>
          <w:szCs w:val="24"/>
          <w:highlight w:val="cyan"/>
        </w:rPr>
        <w:t>n de Brasil en relación a “no son aptos para el almacenamiento de alimentos muy ácidos o muy salados a temperatura ambiente por período superior a 6 horas</w:t>
      </w:r>
      <w:r w:rsidR="00B35C9E" w:rsidRPr="00B35C9E">
        <w:rPr>
          <w:sz w:val="24"/>
          <w:szCs w:val="24"/>
          <w:highlight w:val="cyan"/>
        </w:rPr>
        <w:t>”</w:t>
      </w:r>
    </w:p>
    <w:p w14:paraId="0B0A6436" w14:textId="0DD80246" w:rsidR="00B35C9E" w:rsidRPr="00AA5174" w:rsidRDefault="00B35C9E" w:rsidP="00D5110B">
      <w:pPr>
        <w:tabs>
          <w:tab w:val="left" w:pos="1602"/>
        </w:tabs>
        <w:jc w:val="both"/>
        <w:rPr>
          <w:sz w:val="24"/>
          <w:szCs w:val="24"/>
        </w:rPr>
      </w:pPr>
      <w:r w:rsidRPr="00B35C9E">
        <w:rPr>
          <w:sz w:val="24"/>
          <w:szCs w:val="24"/>
          <w:highlight w:val="cyan"/>
        </w:rPr>
        <w:t>Las Delegaciones acordaron la redacción para los ítems de i a iii</w:t>
      </w:r>
    </w:p>
    <w:p w14:paraId="3150753A" w14:textId="77777777" w:rsidR="00D5110B" w:rsidRPr="00AA5174" w:rsidRDefault="00D5110B" w:rsidP="00D5110B">
      <w:pPr>
        <w:tabs>
          <w:tab w:val="left" w:pos="1602"/>
        </w:tabs>
        <w:rPr>
          <w:sz w:val="24"/>
          <w:szCs w:val="24"/>
        </w:rPr>
      </w:pPr>
    </w:p>
    <w:p w14:paraId="63586D67" w14:textId="77777777" w:rsidR="009C486E" w:rsidRPr="00D5110B" w:rsidRDefault="009C486E" w:rsidP="00E75CD0">
      <w:pPr>
        <w:tabs>
          <w:tab w:val="left" w:pos="1602"/>
        </w:tabs>
        <w:rPr>
          <w:rFonts w:eastAsiaTheme="minorHAnsi"/>
          <w:b/>
          <w:bCs/>
          <w:color w:val="0000FF"/>
          <w:sz w:val="24"/>
          <w:szCs w:val="24"/>
          <w:lang w:eastAsia="en-US" w:bidi="ar-SA"/>
        </w:rPr>
      </w:pPr>
    </w:p>
    <w:p w14:paraId="28ED7A58" w14:textId="77777777" w:rsidR="00E75CD0" w:rsidRPr="00D5110B" w:rsidRDefault="00E75CD0">
      <w:pPr>
        <w:tabs>
          <w:tab w:val="left" w:pos="1602"/>
        </w:tabs>
        <w:rPr>
          <w:sz w:val="24"/>
          <w:szCs w:val="24"/>
        </w:rPr>
      </w:pPr>
    </w:p>
    <w:p w14:paraId="397B3FB6" w14:textId="77777777" w:rsidR="002C2D2A" w:rsidRPr="003F2A85" w:rsidRDefault="00F842AF">
      <w:pPr>
        <w:tabs>
          <w:tab w:val="left" w:pos="1602"/>
        </w:tabs>
        <w:rPr>
          <w:sz w:val="24"/>
          <w:szCs w:val="24"/>
        </w:rPr>
      </w:pPr>
      <w:r w:rsidRPr="003F2A85">
        <w:rPr>
          <w:sz w:val="24"/>
          <w:szCs w:val="24"/>
        </w:rPr>
        <w:t>3 – Incluir en el ítem 3.1 del Anexo de la Res. GMC N° 46/06 las siguientes materias primas metálicas:</w:t>
      </w:r>
    </w:p>
    <w:p w14:paraId="363AE3E6" w14:textId="77777777" w:rsidR="00651161" w:rsidRDefault="00651161">
      <w:pPr>
        <w:tabs>
          <w:tab w:val="left" w:pos="1602"/>
        </w:tabs>
        <w:rPr>
          <w:color w:val="0000FF"/>
          <w:sz w:val="24"/>
          <w:szCs w:val="24"/>
        </w:rPr>
      </w:pPr>
    </w:p>
    <w:p w14:paraId="633CDA17" w14:textId="77777777" w:rsidR="00651161" w:rsidRPr="000F5491" w:rsidRDefault="00651161">
      <w:pPr>
        <w:tabs>
          <w:tab w:val="left" w:pos="1602"/>
        </w:tabs>
        <w:rPr>
          <w:color w:val="0000FF"/>
          <w:sz w:val="24"/>
          <w:szCs w:val="24"/>
        </w:rPr>
      </w:pPr>
    </w:p>
    <w:p w14:paraId="2827A096" w14:textId="77777777" w:rsidR="00522114" w:rsidRPr="00522114" w:rsidRDefault="00F842AF">
      <w:pPr>
        <w:tabs>
          <w:tab w:val="left" w:pos="1602"/>
        </w:tabs>
        <w:jc w:val="both"/>
        <w:rPr>
          <w:sz w:val="24"/>
          <w:szCs w:val="24"/>
        </w:rPr>
      </w:pPr>
      <w:r w:rsidRPr="00522114">
        <w:rPr>
          <w:sz w:val="24"/>
          <w:szCs w:val="24"/>
        </w:rPr>
        <w:t>3.1.X</w:t>
      </w:r>
      <w:r w:rsidR="00651161" w:rsidRPr="00522114">
        <w:rPr>
          <w:sz w:val="24"/>
          <w:szCs w:val="24"/>
        </w:rPr>
        <w:t>X</w:t>
      </w:r>
      <w:r w:rsidRPr="00522114">
        <w:rPr>
          <w:sz w:val="24"/>
          <w:szCs w:val="24"/>
        </w:rPr>
        <w:t xml:space="preserve"> </w:t>
      </w:r>
      <w:r w:rsidR="00D414DF" w:rsidRPr="00522114">
        <w:rPr>
          <w:sz w:val="24"/>
          <w:szCs w:val="24"/>
        </w:rPr>
        <w:t>A</w:t>
      </w:r>
      <w:r w:rsidRPr="00522114">
        <w:rPr>
          <w:sz w:val="24"/>
          <w:szCs w:val="24"/>
        </w:rPr>
        <w:t xml:space="preserve">leaciones </w:t>
      </w:r>
      <w:r w:rsidR="00D414DF" w:rsidRPr="00522114">
        <w:rPr>
          <w:sz w:val="24"/>
          <w:szCs w:val="24"/>
        </w:rPr>
        <w:t xml:space="preserve">de acero </w:t>
      </w:r>
      <w:r w:rsidRPr="00522114">
        <w:rPr>
          <w:sz w:val="24"/>
          <w:szCs w:val="24"/>
        </w:rPr>
        <w:t>inoxidable listadas en el ítem 3.1.1, con la superficie totalmente enlozada, vitrificada, esmaltada o protegida con revestimientos poliméricos.</w:t>
      </w:r>
    </w:p>
    <w:p w14:paraId="0BC35868" w14:textId="08686642" w:rsidR="002C2D2A" w:rsidRPr="003C1F41" w:rsidRDefault="00F842AF">
      <w:pPr>
        <w:tabs>
          <w:tab w:val="left" w:pos="1602"/>
        </w:tabs>
        <w:jc w:val="both"/>
        <w:rPr>
          <w:color w:val="FF0000"/>
          <w:sz w:val="20"/>
          <w:szCs w:val="20"/>
        </w:rPr>
      </w:pPr>
      <w:r w:rsidRPr="003C1F41">
        <w:rPr>
          <w:color w:val="FF0000"/>
          <w:sz w:val="20"/>
          <w:szCs w:val="20"/>
        </w:rPr>
        <w:t xml:space="preserve"> </w:t>
      </w:r>
    </w:p>
    <w:p w14:paraId="386E07DC" w14:textId="7C20106F" w:rsidR="00B35C9E" w:rsidRPr="00137BC7" w:rsidRDefault="00522114" w:rsidP="00522114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cyan"/>
          <w:lang w:val="es-AR" w:eastAsia="en-US" w:bidi="ar-SA"/>
        </w:rPr>
      </w:pPr>
      <w:r w:rsidRPr="00137BC7">
        <w:rPr>
          <w:rFonts w:eastAsia="Calibri"/>
          <w:sz w:val="24"/>
          <w:szCs w:val="24"/>
          <w:highlight w:val="cyan"/>
          <w:lang w:val="es-AR" w:eastAsia="en-US" w:bidi="ar-SA"/>
        </w:rPr>
        <w:t>3.1.X.X.</w:t>
      </w:r>
      <w:r w:rsidR="00B35C9E" w:rsidRPr="00137BC7">
        <w:rPr>
          <w:rFonts w:eastAsia="Calibri"/>
          <w:sz w:val="24"/>
          <w:szCs w:val="24"/>
          <w:highlight w:val="cyan"/>
          <w:lang w:val="es-AR" w:eastAsia="en-US" w:bidi="ar-SA"/>
        </w:rPr>
        <w:t xml:space="preserve"> Acero de carbono si</w:t>
      </w:r>
      <w:r w:rsidR="00137BC7" w:rsidRPr="00137BC7">
        <w:rPr>
          <w:rFonts w:eastAsia="Calibri"/>
          <w:sz w:val="24"/>
          <w:szCs w:val="24"/>
          <w:highlight w:val="cyan"/>
          <w:lang w:val="es-AR" w:eastAsia="en-US" w:bidi="ar-SA"/>
        </w:rPr>
        <w:t>n</w:t>
      </w:r>
      <w:r w:rsidR="00B35C9E" w:rsidRPr="00137BC7">
        <w:rPr>
          <w:rFonts w:eastAsia="Calibri"/>
          <w:sz w:val="24"/>
          <w:szCs w:val="24"/>
          <w:highlight w:val="cyan"/>
          <w:lang w:val="es-AR" w:eastAsia="en-US" w:bidi="ar-SA"/>
        </w:rPr>
        <w:t xml:space="preserve"> revestimiento para la fabricación de equipamientos de la industria agroalimentaria para el procesamiento, almacenamiento (tanques, silos, etc.) conducción (tubuladuras, accesorios, etc) y transporte (contenedores de navíos, ferroviarios, etc), de grasas y aceites sin refinar y semirrefinados, alimentos secos (arroz y otros cereales, legumbres, etc) y tubérculos.</w:t>
      </w:r>
    </w:p>
    <w:p w14:paraId="0B8B8932" w14:textId="77777777" w:rsidR="00B35C9E" w:rsidRDefault="00B35C9E" w:rsidP="005221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</w:pPr>
    </w:p>
    <w:p w14:paraId="44140E47" w14:textId="77777777" w:rsidR="003C1F41" w:rsidRPr="00A16541" w:rsidRDefault="003C1F41" w:rsidP="00E33583">
      <w:pPr>
        <w:widowControl/>
        <w:shd w:val="clear" w:color="auto" w:fill="FFFFFF"/>
        <w:spacing w:line="360" w:lineRule="atLeast"/>
        <w:jc w:val="both"/>
        <w:rPr>
          <w:rFonts w:eastAsia="Calibri"/>
          <w:b/>
          <w:bCs/>
          <w:i/>
          <w:iCs/>
          <w:lang w:val="pt-BR" w:eastAsia="pt-BR" w:bidi="ar-SA"/>
        </w:rPr>
      </w:pPr>
    </w:p>
    <w:p w14:paraId="0099738B" w14:textId="2F04ACD4" w:rsidR="00651161" w:rsidRDefault="00651161" w:rsidP="00651161">
      <w:pPr>
        <w:widowControl/>
        <w:spacing w:after="160" w:line="259" w:lineRule="auto"/>
        <w:contextualSpacing/>
        <w:rPr>
          <w:rFonts w:eastAsia="Calibri"/>
          <w:color w:val="00B050"/>
          <w:sz w:val="24"/>
          <w:szCs w:val="24"/>
          <w:lang w:val="pt-BR" w:eastAsia="en-US" w:bidi="ar-SA"/>
        </w:rPr>
      </w:pPr>
      <w:r w:rsidRPr="00651161">
        <w:rPr>
          <w:rFonts w:eastAsia="Calibri"/>
          <w:color w:val="00B050"/>
          <w:sz w:val="24"/>
          <w:szCs w:val="24"/>
          <w:lang w:val="pt-BR"/>
        </w:rPr>
        <w:t xml:space="preserve">3.1.9.xx </w:t>
      </w:r>
      <w:r w:rsidRPr="00651161">
        <w:rPr>
          <w:rFonts w:eastAsia="Calibri"/>
          <w:color w:val="00B050"/>
          <w:sz w:val="24"/>
          <w:szCs w:val="24"/>
          <w:lang w:val="pt-BR" w:eastAsia="en-US" w:bidi="ar-SA"/>
        </w:rPr>
        <w:t>Passivação de folhas de flandres</w:t>
      </w:r>
    </w:p>
    <w:p w14:paraId="616716A8" w14:textId="77777777" w:rsidR="00651161" w:rsidRPr="00651161" w:rsidRDefault="00651161" w:rsidP="00651161">
      <w:pPr>
        <w:widowControl/>
        <w:spacing w:after="160" w:line="259" w:lineRule="auto"/>
        <w:contextualSpacing/>
        <w:rPr>
          <w:rFonts w:eastAsia="Calibri"/>
          <w:color w:val="00B050"/>
          <w:sz w:val="24"/>
          <w:szCs w:val="24"/>
          <w:lang w:val="pt-BR"/>
        </w:rPr>
      </w:pPr>
    </w:p>
    <w:p w14:paraId="19F23DBE" w14:textId="77777777" w:rsidR="00651161" w:rsidRPr="00651161" w:rsidRDefault="00651161" w:rsidP="00651161">
      <w:pPr>
        <w:widowControl/>
        <w:spacing w:after="160" w:line="259" w:lineRule="auto"/>
        <w:jc w:val="both"/>
        <w:rPr>
          <w:rFonts w:eastAsia="Calibri"/>
          <w:i/>
          <w:iCs/>
          <w:color w:val="00B050"/>
          <w:lang w:val="pt-BR" w:eastAsia="en-US" w:bidi="ar-SA"/>
        </w:rPr>
      </w:pPr>
      <w:r w:rsidRPr="00651161">
        <w:rPr>
          <w:rFonts w:eastAsia="Calibri"/>
          <w:i/>
          <w:iCs/>
          <w:color w:val="00B050"/>
          <w:lang w:val="pt-BR" w:eastAsia="en-US" w:bidi="ar-SA"/>
        </w:rPr>
        <w:t xml:space="preserve">Segundo a publicação Embalagens metálicas – Propriedades e Avaliação de Desempenho (Instituto de Tecnologia de Alimentos – ITAL/CETEA, Campinas, 2018), Capítulo 1.8, as folhas de flandres passam por tratamento de passivação com a finalidade de proteger a camada de estanho contra a corrosão, inibir o crescimento de óxido de estanho, favorecer a aderência de verniz e litografia e prevenir a formação de manchas de sulfuração. </w:t>
      </w:r>
    </w:p>
    <w:p w14:paraId="7D3755DF" w14:textId="39A460E4" w:rsidR="00651161" w:rsidRDefault="00651161" w:rsidP="00651161">
      <w:pPr>
        <w:widowControl/>
        <w:spacing w:after="160" w:line="259" w:lineRule="auto"/>
        <w:jc w:val="both"/>
        <w:rPr>
          <w:rFonts w:eastAsia="Calibri"/>
          <w:i/>
          <w:iCs/>
          <w:color w:val="00B050"/>
          <w:lang w:val="pt-BR" w:eastAsia="en-US" w:bidi="ar-SA"/>
        </w:rPr>
      </w:pPr>
      <w:r w:rsidRPr="00651161">
        <w:rPr>
          <w:rFonts w:eastAsia="Calibri"/>
          <w:i/>
          <w:iCs/>
          <w:color w:val="00B050"/>
          <w:lang w:val="pt-BR" w:eastAsia="en-US" w:bidi="ar-SA"/>
        </w:rPr>
        <w:t>O FDA concedeu autorização para passivação com zircônio em folhas de flandres, por meio do FCN 1253, o qual estabelece que o revestimento pode ser aplicado à superfície em contato com alimento de recipientes de aço com revestimento de estanho (folha de flandres) com carga máxima de 9 mg/m</w:t>
      </w:r>
      <w:r w:rsidRPr="00651161">
        <w:rPr>
          <w:rFonts w:eastAsia="Calibri"/>
          <w:i/>
          <w:iCs/>
          <w:color w:val="00B050"/>
          <w:vertAlign w:val="superscript"/>
          <w:lang w:val="pt-BR" w:eastAsia="en-US" w:bidi="ar-SA"/>
        </w:rPr>
        <w:t>2</w:t>
      </w:r>
      <w:r w:rsidRPr="00651161">
        <w:rPr>
          <w:rFonts w:eastAsia="Calibri"/>
          <w:i/>
          <w:iCs/>
          <w:color w:val="00B050"/>
          <w:lang w:val="pt-BR" w:eastAsia="en-US" w:bidi="ar-SA"/>
        </w:rPr>
        <w:t>.</w:t>
      </w:r>
    </w:p>
    <w:p w14:paraId="7225D022" w14:textId="6A5CC430" w:rsidR="00651161" w:rsidRPr="00651161" w:rsidRDefault="00651161" w:rsidP="00651161">
      <w:pPr>
        <w:widowControl/>
        <w:spacing w:after="160" w:line="259" w:lineRule="auto"/>
        <w:jc w:val="both"/>
        <w:rPr>
          <w:rFonts w:eastAsia="Calibri"/>
          <w:i/>
          <w:iCs/>
          <w:color w:val="00B050"/>
          <w:lang w:val="pt-BR" w:eastAsia="en-US" w:bidi="ar-SA"/>
        </w:rPr>
      </w:pPr>
      <w:r>
        <w:rPr>
          <w:rFonts w:eastAsia="Calibri"/>
          <w:i/>
          <w:iCs/>
          <w:noProof/>
          <w:color w:val="00B050"/>
          <w:lang w:val="en-US" w:eastAsia="en-US" w:bidi="ar-SA"/>
        </w:rPr>
        <w:lastRenderedPageBreak/>
        <w:drawing>
          <wp:inline distT="0" distB="0" distL="0" distR="0" wp14:anchorId="3B8C94C5" wp14:editId="18EA2A12">
            <wp:extent cx="5401310" cy="221297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F5A18" w14:textId="3904E726" w:rsidR="00D5425E" w:rsidRDefault="00D5425E" w:rsidP="00D5425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FF"/>
          <w:sz w:val="24"/>
          <w:szCs w:val="24"/>
          <w:lang w:val="es-AR" w:eastAsia="en-US" w:bidi="ar-SA"/>
        </w:rPr>
      </w:pPr>
      <w:r w:rsidRPr="00D5425E">
        <w:rPr>
          <w:rFonts w:ascii="Times New Roman" w:eastAsia="Calibri" w:hAnsi="Times New Roman" w:cs="Times New Roman"/>
          <w:color w:val="0000FF"/>
          <w:sz w:val="24"/>
          <w:szCs w:val="24"/>
          <w:lang w:val="es-AR" w:eastAsia="en-US" w:bidi="ar-SA"/>
        </w:rPr>
        <w:t>:</w:t>
      </w:r>
    </w:p>
    <w:p w14:paraId="7DE3BF3D" w14:textId="77777777" w:rsidR="00D5425E" w:rsidRPr="00D5425E" w:rsidRDefault="00D5425E" w:rsidP="00D5425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FF"/>
          <w:sz w:val="24"/>
          <w:szCs w:val="24"/>
          <w:lang w:val="es-AR" w:eastAsia="en-US" w:bidi="ar-SA"/>
        </w:rPr>
      </w:pPr>
    </w:p>
    <w:p w14:paraId="62F02D19" w14:textId="0AC0F24A" w:rsidR="00D5425E" w:rsidRPr="00D5425E" w:rsidRDefault="00D5425E" w:rsidP="00D5425E">
      <w:pPr>
        <w:widowControl/>
        <w:autoSpaceDE w:val="0"/>
        <w:autoSpaceDN w:val="0"/>
        <w:adjustRightInd w:val="0"/>
        <w:rPr>
          <w:rFonts w:eastAsia="Calibri"/>
          <w:color w:val="FF0000"/>
          <w:sz w:val="24"/>
          <w:szCs w:val="24"/>
          <w:lang w:val="es-AR" w:eastAsia="en-US" w:bidi="ar-SA"/>
        </w:rPr>
      </w:pPr>
      <w:r w:rsidRPr="00D5425E">
        <w:rPr>
          <w:rFonts w:eastAsia="Calibri"/>
          <w:color w:val="FF0000"/>
          <w:sz w:val="24"/>
          <w:szCs w:val="24"/>
          <w:lang w:val="es-AR" w:eastAsia="en-US" w:bidi="ar-SA"/>
        </w:rPr>
        <w:t>Propuesta de redacción de Argentina para este punto:</w:t>
      </w:r>
    </w:p>
    <w:p w14:paraId="1AF09F0B" w14:textId="77777777" w:rsidR="00D5425E" w:rsidRPr="00D5425E" w:rsidRDefault="00D5425E" w:rsidP="00D5425E">
      <w:pPr>
        <w:widowControl/>
        <w:autoSpaceDE w:val="0"/>
        <w:autoSpaceDN w:val="0"/>
        <w:adjustRightInd w:val="0"/>
        <w:rPr>
          <w:rFonts w:eastAsia="Calibri"/>
          <w:color w:val="FF0000"/>
          <w:sz w:val="24"/>
          <w:szCs w:val="24"/>
          <w:lang w:val="es-AR" w:eastAsia="en-US" w:bidi="ar-SA"/>
        </w:rPr>
      </w:pPr>
    </w:p>
    <w:p w14:paraId="32FF04E1" w14:textId="0C2475C0" w:rsidR="00D5425E" w:rsidRDefault="00D5425E" w:rsidP="00D5425E">
      <w:pPr>
        <w:widowControl/>
        <w:autoSpaceDE w:val="0"/>
        <w:autoSpaceDN w:val="0"/>
        <w:adjustRightInd w:val="0"/>
        <w:rPr>
          <w:rFonts w:eastAsia="Calibri"/>
          <w:color w:val="FF0000"/>
          <w:sz w:val="24"/>
          <w:szCs w:val="24"/>
          <w:lang w:val="es-AR" w:eastAsia="en-US" w:bidi="ar-SA"/>
        </w:rPr>
      </w:pPr>
      <w:r w:rsidRPr="00D5425E">
        <w:rPr>
          <w:rFonts w:eastAsia="Calibri"/>
          <w:color w:val="FF0000"/>
          <w:sz w:val="24"/>
          <w:szCs w:val="24"/>
          <w:lang w:val="es-AR" w:eastAsia="en-US" w:bidi="ar-SA"/>
        </w:rPr>
        <w:t>Los metales y recubrimientos metálicos pueden pasivarse por medio de un post-tratamiento químico o electroquímico con cromo, manganeso, titanio, estaño y/o circonio y/o sus óxidos y/o sales inorgánicas.</w:t>
      </w:r>
    </w:p>
    <w:p w14:paraId="6DC5EB2A" w14:textId="5CDB8EBC" w:rsidR="00D5425E" w:rsidRDefault="00D5425E" w:rsidP="00D5425E">
      <w:pPr>
        <w:widowControl/>
        <w:autoSpaceDE w:val="0"/>
        <w:autoSpaceDN w:val="0"/>
        <w:adjustRightInd w:val="0"/>
        <w:rPr>
          <w:rFonts w:eastAsia="Calibri"/>
          <w:color w:val="FF0000"/>
          <w:sz w:val="24"/>
          <w:szCs w:val="24"/>
          <w:lang w:val="es-AR" w:eastAsia="en-US" w:bidi="ar-SA"/>
        </w:rPr>
      </w:pPr>
    </w:p>
    <w:p w14:paraId="6DFFB276" w14:textId="006DE97D" w:rsidR="00D5425E" w:rsidRPr="00D5425E" w:rsidRDefault="00D5425E" w:rsidP="00D5425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AR" w:eastAsia="en-US" w:bidi="ar-SA"/>
        </w:rPr>
      </w:pPr>
      <w:r w:rsidRPr="00D5425E">
        <w:rPr>
          <w:rFonts w:eastAsia="Calibri"/>
          <w:i/>
          <w:iCs/>
          <w:color w:val="FF0000"/>
          <w:sz w:val="24"/>
          <w:szCs w:val="24"/>
          <w:lang w:val="es-AR" w:eastAsia="en-US" w:bidi="ar-SA"/>
        </w:rPr>
        <w:t>(</w:t>
      </w:r>
      <w:proofErr w:type="gramStart"/>
      <w:r>
        <w:rPr>
          <w:rFonts w:eastAsia="Calibri"/>
          <w:i/>
          <w:iCs/>
          <w:color w:val="FF0000"/>
          <w:sz w:val="24"/>
          <w:szCs w:val="24"/>
          <w:lang w:val="es-AR" w:eastAsia="en-US" w:bidi="ar-SA"/>
        </w:rPr>
        <w:t>R</w:t>
      </w:r>
      <w:r w:rsidRPr="00D5425E">
        <w:rPr>
          <w:rFonts w:eastAsia="Calibri"/>
          <w:i/>
          <w:iCs/>
          <w:color w:val="FF0000"/>
          <w:sz w:val="24"/>
          <w:szCs w:val="24"/>
          <w:lang w:val="es-AR" w:eastAsia="en-US" w:bidi="ar-SA"/>
        </w:rPr>
        <w:t>eferencia:</w:t>
      </w:r>
      <w:r w:rsidRPr="00D5425E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u w:val="single"/>
          <w:lang w:val="es-AR" w:eastAsia="en-US" w:bidi="ar-SA"/>
        </w:rPr>
        <w:t>Legislación</w:t>
      </w:r>
      <w:proofErr w:type="gramEnd"/>
      <w:r w:rsidRPr="00D5425E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u w:val="single"/>
          <w:lang w:val="es-AR" w:eastAsia="en-US" w:bidi="ar-SA"/>
        </w:rPr>
        <w:t xml:space="preserve"> Holandesa (Warenwet, 2017</w:t>
      </w:r>
      <w:r w:rsidRPr="00D5425E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AR" w:eastAsia="en-US" w:bidi="ar-SA"/>
        </w:rPr>
        <w:t>)“Reglamento sobre envases y artículos de consumo”, ítems 2.1 y 3 del Capítulo IV Metales</w:t>
      </w:r>
      <w:r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AR" w:eastAsia="en-US" w:bidi="ar-SA"/>
        </w:rPr>
        <w:t>)</w:t>
      </w:r>
    </w:p>
    <w:p w14:paraId="7C6AFBAF" w14:textId="77777777" w:rsidR="00D5425E" w:rsidRPr="00D5425E" w:rsidRDefault="00D5425E" w:rsidP="00D5425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FF"/>
          <w:sz w:val="24"/>
          <w:szCs w:val="24"/>
          <w:lang w:val="es-AR" w:eastAsia="en-US" w:bidi="ar-SA"/>
        </w:rPr>
      </w:pPr>
    </w:p>
    <w:p w14:paraId="73252C59" w14:textId="470CFD95" w:rsidR="002C2D2A" w:rsidRDefault="00E84888" w:rsidP="00E84888">
      <w:pPr>
        <w:widowControl/>
        <w:shd w:val="clear" w:color="auto" w:fill="FFFFFF"/>
        <w:spacing w:line="360" w:lineRule="atLeast"/>
        <w:jc w:val="both"/>
        <w:rPr>
          <w:rFonts w:eastAsia="Calibri"/>
          <w:i/>
          <w:iCs/>
          <w:color w:val="FF0000"/>
          <w:lang w:val="pt-BR" w:eastAsia="pt-BR" w:bidi="ar-SA"/>
        </w:rPr>
      </w:pPr>
      <w:r w:rsidRPr="000E5EFA">
        <w:rPr>
          <w:rFonts w:eastAsia="Calibri"/>
          <w:i/>
          <w:iCs/>
          <w:color w:val="FF0000"/>
          <w:lang w:val="pt-BR" w:eastAsia="pt-BR" w:bidi="ar-SA"/>
        </w:rPr>
        <w:t xml:space="preserve">Las delegaciones estudiarán la </w:t>
      </w:r>
      <w:r w:rsidR="000E5EFA" w:rsidRPr="000E5EFA">
        <w:rPr>
          <w:rFonts w:eastAsia="Calibri"/>
          <w:i/>
          <w:iCs/>
          <w:color w:val="FF0000"/>
          <w:lang w:val="pt-BR" w:eastAsia="pt-BR" w:bidi="ar-SA"/>
        </w:rPr>
        <w:t xml:space="preserve">redacción de este punto y la necesidad de incluir restricciones para </w:t>
      </w:r>
      <w:r w:rsidR="000E5EFA">
        <w:rPr>
          <w:rFonts w:eastAsia="Calibri"/>
          <w:i/>
          <w:iCs/>
          <w:color w:val="FF0000"/>
          <w:lang w:val="pt-BR" w:eastAsia="pt-BR" w:bidi="ar-SA"/>
        </w:rPr>
        <w:t xml:space="preserve">el </w:t>
      </w:r>
      <w:r w:rsidR="000E5EFA" w:rsidRPr="000E5EFA">
        <w:rPr>
          <w:rFonts w:eastAsia="Calibri"/>
          <w:i/>
          <w:iCs/>
          <w:color w:val="FF0000"/>
          <w:lang w:val="pt-BR" w:eastAsia="pt-BR" w:bidi="ar-SA"/>
        </w:rPr>
        <w:t>Circonio</w:t>
      </w:r>
      <w:r w:rsidR="000E5EFA">
        <w:rPr>
          <w:rFonts w:eastAsia="Calibri"/>
          <w:i/>
          <w:iCs/>
          <w:color w:val="FF0000"/>
          <w:lang w:val="pt-BR" w:eastAsia="pt-BR" w:bidi="ar-SA"/>
        </w:rPr>
        <w:t>.</w:t>
      </w:r>
    </w:p>
    <w:p w14:paraId="51610840" w14:textId="3BE0E520" w:rsidR="00173DE0" w:rsidRPr="00137BC7" w:rsidRDefault="00B35C9E" w:rsidP="00173DE0">
      <w:pPr>
        <w:widowControl/>
        <w:shd w:val="clear" w:color="auto" w:fill="FFFFFF"/>
        <w:spacing w:line="360" w:lineRule="atLeast"/>
        <w:jc w:val="both"/>
        <w:rPr>
          <w:sz w:val="24"/>
          <w:szCs w:val="24"/>
          <w:highlight w:val="cyan"/>
          <w:lang w:val="es-AR"/>
        </w:rPr>
      </w:pPr>
      <w:r w:rsidRPr="00137BC7">
        <w:rPr>
          <w:sz w:val="24"/>
          <w:szCs w:val="24"/>
          <w:highlight w:val="cyan"/>
          <w:lang w:val="es-AR"/>
        </w:rPr>
        <w:t>La Delegación de Brasil continuará evaluando este punto internamente, considerando la aclaración que la propuesta presentada por Argentina se refiere a todos los metales y revestimientos metálicos y no sólo a hojalata.</w:t>
      </w:r>
    </w:p>
    <w:p w14:paraId="0E60B4D5" w14:textId="427F02CB" w:rsidR="00B35C9E" w:rsidRDefault="00137BC7" w:rsidP="00173DE0">
      <w:pPr>
        <w:widowControl/>
        <w:shd w:val="clear" w:color="auto" w:fill="FFFFFF"/>
        <w:spacing w:line="360" w:lineRule="atLeast"/>
        <w:jc w:val="both"/>
        <w:rPr>
          <w:sz w:val="24"/>
          <w:szCs w:val="24"/>
          <w:lang w:val="es-AR"/>
        </w:rPr>
      </w:pPr>
      <w:r w:rsidRPr="00137BC7">
        <w:rPr>
          <w:sz w:val="24"/>
          <w:szCs w:val="24"/>
          <w:highlight w:val="cyan"/>
          <w:lang w:val="es-AR"/>
        </w:rPr>
        <w:t>Las Delegaciones de Paraguay y Uruguay están de acuerdo con la propuesta de redacción presentada por la Delegación Argentina</w:t>
      </w:r>
    </w:p>
    <w:p w14:paraId="3B209806" w14:textId="77777777" w:rsidR="00E84888" w:rsidRPr="00E33583" w:rsidRDefault="00E84888" w:rsidP="00E84888">
      <w:pPr>
        <w:widowControl/>
        <w:shd w:val="clear" w:color="auto" w:fill="FFFFFF"/>
        <w:spacing w:line="360" w:lineRule="atLeast"/>
        <w:jc w:val="both"/>
        <w:rPr>
          <w:sz w:val="24"/>
          <w:szCs w:val="24"/>
          <w:lang w:val="es-AR"/>
        </w:rPr>
      </w:pPr>
    </w:p>
    <w:p w14:paraId="74234738" w14:textId="7ADFED1E" w:rsidR="002C2D2A" w:rsidRDefault="00F842AF">
      <w:pPr>
        <w:tabs>
          <w:tab w:val="left" w:pos="16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4 - Sustituir el </w:t>
      </w:r>
      <w:r w:rsidR="00B214F1">
        <w:rPr>
          <w:sz w:val="24"/>
          <w:szCs w:val="24"/>
        </w:rPr>
        <w:t>ítem</w:t>
      </w:r>
      <w:r>
        <w:rPr>
          <w:sz w:val="24"/>
          <w:szCs w:val="24"/>
        </w:rPr>
        <w:t xml:space="preserve"> 3.1.12 del Anexo de la Res. GMC N° 46/06 por el siguiente texto:</w:t>
      </w:r>
    </w:p>
    <w:p w14:paraId="087016F9" w14:textId="77777777" w:rsidR="002C2D2A" w:rsidRDefault="002C2D2A">
      <w:pPr>
        <w:widowControl/>
        <w:jc w:val="both"/>
        <w:rPr>
          <w:sz w:val="24"/>
          <w:szCs w:val="24"/>
        </w:rPr>
      </w:pPr>
    </w:p>
    <w:p w14:paraId="4F2E0A06" w14:textId="273F5186" w:rsidR="002C2D2A" w:rsidRDefault="00F842A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3.1.12 Los materiales metálicos no deben contener más de 1 % de impurezas constituidas por </w:t>
      </w:r>
      <w:r w:rsidRPr="00B214F1">
        <w:rPr>
          <w:sz w:val="24"/>
          <w:szCs w:val="24"/>
        </w:rPr>
        <w:t xml:space="preserve">plomo, arsénico, cadmio, </w:t>
      </w:r>
      <w:r w:rsidRPr="00173DE0">
        <w:rPr>
          <w:sz w:val="24"/>
          <w:szCs w:val="24"/>
        </w:rPr>
        <w:t>mercurio y antimonio</w:t>
      </w:r>
      <w:r w:rsidR="00B214F1" w:rsidRPr="00173DE0">
        <w:rPr>
          <w:sz w:val="24"/>
          <w:szCs w:val="24"/>
        </w:rPr>
        <w:t xml:space="preserve"> </w:t>
      </w:r>
      <w:r>
        <w:rPr>
          <w:sz w:val="24"/>
          <w:szCs w:val="24"/>
        </w:rPr>
        <w:t>considerados en conjunto. El límite individual de arsénico, mercurio y plomo no debe ser mayor de 0,01 %.</w:t>
      </w:r>
    </w:p>
    <w:p w14:paraId="1D461E0A" w14:textId="7895E2BF" w:rsidR="006F1E64" w:rsidRDefault="006F1E64">
      <w:pPr>
        <w:widowControl/>
        <w:jc w:val="both"/>
        <w:rPr>
          <w:sz w:val="24"/>
          <w:szCs w:val="24"/>
          <w:u w:val="single"/>
        </w:rPr>
      </w:pPr>
    </w:p>
    <w:p w14:paraId="2928B086" w14:textId="77777777" w:rsidR="00173DE0" w:rsidRPr="00173DE0" w:rsidRDefault="00173DE0">
      <w:pPr>
        <w:widowControl/>
        <w:jc w:val="both"/>
        <w:rPr>
          <w:sz w:val="24"/>
          <w:szCs w:val="24"/>
          <w:u w:val="single"/>
          <w:lang w:val="pt-BR"/>
        </w:rPr>
      </w:pPr>
    </w:p>
    <w:sectPr w:rsidR="00173DE0" w:rsidRPr="00173DE0">
      <w:footerReference w:type="default" r:id="rId9"/>
      <w:pgSz w:w="12240" w:h="15840"/>
      <w:pgMar w:top="1340" w:right="1540" w:bottom="1320" w:left="1540" w:header="0" w:footer="11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D306" w14:textId="77777777" w:rsidR="00D62EE8" w:rsidRDefault="00D62EE8">
      <w:r>
        <w:separator/>
      </w:r>
    </w:p>
  </w:endnote>
  <w:endnote w:type="continuationSeparator" w:id="0">
    <w:p w14:paraId="60734938" w14:textId="77777777" w:rsidR="00D62EE8" w:rsidRDefault="00D6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BF96" w14:textId="77777777" w:rsidR="00CB71C5" w:rsidRDefault="00CB71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C0DA" w14:textId="77777777" w:rsidR="00D62EE8" w:rsidRDefault="00D62EE8">
      <w:r>
        <w:separator/>
      </w:r>
    </w:p>
  </w:footnote>
  <w:footnote w:type="continuationSeparator" w:id="0">
    <w:p w14:paraId="201A2C5E" w14:textId="77777777" w:rsidR="00D62EE8" w:rsidRDefault="00D6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6188E"/>
    <w:multiLevelType w:val="multilevel"/>
    <w:tmpl w:val="572E0ACA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A9555F"/>
    <w:multiLevelType w:val="hybridMultilevel"/>
    <w:tmpl w:val="A120F97E"/>
    <w:lvl w:ilvl="0" w:tplc="844A9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33BB"/>
    <w:multiLevelType w:val="hybridMultilevel"/>
    <w:tmpl w:val="B622A8A0"/>
    <w:lvl w:ilvl="0" w:tplc="844A9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0EB7"/>
    <w:multiLevelType w:val="multilevel"/>
    <w:tmpl w:val="F9EEC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3A836360"/>
    <w:multiLevelType w:val="multilevel"/>
    <w:tmpl w:val="F9EEC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3D940E77"/>
    <w:multiLevelType w:val="multilevel"/>
    <w:tmpl w:val="4FB07E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E7666"/>
    <w:multiLevelType w:val="hybridMultilevel"/>
    <w:tmpl w:val="B622A8A0"/>
    <w:lvl w:ilvl="0" w:tplc="844A9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17616"/>
    <w:multiLevelType w:val="hybridMultilevel"/>
    <w:tmpl w:val="4FB07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2107E"/>
    <w:multiLevelType w:val="multilevel"/>
    <w:tmpl w:val="84788502"/>
    <w:lvl w:ilvl="0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77D2B"/>
    <w:multiLevelType w:val="multilevel"/>
    <w:tmpl w:val="84788502"/>
    <w:lvl w:ilvl="0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2A"/>
    <w:rsid w:val="00007807"/>
    <w:rsid w:val="000225E3"/>
    <w:rsid w:val="000318AD"/>
    <w:rsid w:val="00034300"/>
    <w:rsid w:val="000474D3"/>
    <w:rsid w:val="00063A17"/>
    <w:rsid w:val="00064359"/>
    <w:rsid w:val="00064821"/>
    <w:rsid w:val="000670EE"/>
    <w:rsid w:val="00072932"/>
    <w:rsid w:val="000A2EAA"/>
    <w:rsid w:val="000A54F6"/>
    <w:rsid w:val="000A782F"/>
    <w:rsid w:val="000B6F22"/>
    <w:rsid w:val="000D05EA"/>
    <w:rsid w:val="000D4352"/>
    <w:rsid w:val="000E1674"/>
    <w:rsid w:val="000E5EFA"/>
    <w:rsid w:val="000F5491"/>
    <w:rsid w:val="000F6DC2"/>
    <w:rsid w:val="001014BE"/>
    <w:rsid w:val="0012268D"/>
    <w:rsid w:val="0013114F"/>
    <w:rsid w:val="00137B46"/>
    <w:rsid w:val="00137BC7"/>
    <w:rsid w:val="00141E60"/>
    <w:rsid w:val="00151EC2"/>
    <w:rsid w:val="00163940"/>
    <w:rsid w:val="00170478"/>
    <w:rsid w:val="00173DE0"/>
    <w:rsid w:val="0017409F"/>
    <w:rsid w:val="0017461D"/>
    <w:rsid w:val="00175F95"/>
    <w:rsid w:val="00177FBF"/>
    <w:rsid w:val="00181776"/>
    <w:rsid w:val="0018447F"/>
    <w:rsid w:val="001A28B6"/>
    <w:rsid w:val="001B0D57"/>
    <w:rsid w:val="001B0F65"/>
    <w:rsid w:val="001C4479"/>
    <w:rsid w:val="001E03FD"/>
    <w:rsid w:val="001F5555"/>
    <w:rsid w:val="0020288D"/>
    <w:rsid w:val="00212E9D"/>
    <w:rsid w:val="00230587"/>
    <w:rsid w:val="002312E8"/>
    <w:rsid w:val="0023242B"/>
    <w:rsid w:val="00243168"/>
    <w:rsid w:val="00244766"/>
    <w:rsid w:val="00250431"/>
    <w:rsid w:val="00251492"/>
    <w:rsid w:val="00253800"/>
    <w:rsid w:val="002545D9"/>
    <w:rsid w:val="002615F3"/>
    <w:rsid w:val="00265F53"/>
    <w:rsid w:val="00271E74"/>
    <w:rsid w:val="00284B0A"/>
    <w:rsid w:val="002859C8"/>
    <w:rsid w:val="002A0EC8"/>
    <w:rsid w:val="002B42A7"/>
    <w:rsid w:val="002C2D2A"/>
    <w:rsid w:val="002D3D01"/>
    <w:rsid w:val="002E0308"/>
    <w:rsid w:val="002F0897"/>
    <w:rsid w:val="00320624"/>
    <w:rsid w:val="00347F93"/>
    <w:rsid w:val="003537AA"/>
    <w:rsid w:val="003573E8"/>
    <w:rsid w:val="00362ECC"/>
    <w:rsid w:val="00363213"/>
    <w:rsid w:val="00370311"/>
    <w:rsid w:val="00373384"/>
    <w:rsid w:val="00384670"/>
    <w:rsid w:val="0039735F"/>
    <w:rsid w:val="003B17C4"/>
    <w:rsid w:val="003B3188"/>
    <w:rsid w:val="003B7158"/>
    <w:rsid w:val="003C1F41"/>
    <w:rsid w:val="003C4F25"/>
    <w:rsid w:val="003D03A1"/>
    <w:rsid w:val="003D5128"/>
    <w:rsid w:val="003E0ABE"/>
    <w:rsid w:val="003E1BF0"/>
    <w:rsid w:val="003E3544"/>
    <w:rsid w:val="003E5B83"/>
    <w:rsid w:val="003E64B1"/>
    <w:rsid w:val="003F2A85"/>
    <w:rsid w:val="00402DE9"/>
    <w:rsid w:val="00406A1A"/>
    <w:rsid w:val="0043255A"/>
    <w:rsid w:val="00461B7B"/>
    <w:rsid w:val="004A6EC8"/>
    <w:rsid w:val="004B46A5"/>
    <w:rsid w:val="004C37D6"/>
    <w:rsid w:val="004C5395"/>
    <w:rsid w:val="004C5532"/>
    <w:rsid w:val="004D2763"/>
    <w:rsid w:val="004D330B"/>
    <w:rsid w:val="00504D96"/>
    <w:rsid w:val="00522114"/>
    <w:rsid w:val="00561349"/>
    <w:rsid w:val="00587AAF"/>
    <w:rsid w:val="005A0F96"/>
    <w:rsid w:val="005A1139"/>
    <w:rsid w:val="005A43EB"/>
    <w:rsid w:val="005B5488"/>
    <w:rsid w:val="005C0795"/>
    <w:rsid w:val="005C71B1"/>
    <w:rsid w:val="005E7CA2"/>
    <w:rsid w:val="005F176F"/>
    <w:rsid w:val="00604508"/>
    <w:rsid w:val="006136E6"/>
    <w:rsid w:val="00620766"/>
    <w:rsid w:val="00631665"/>
    <w:rsid w:val="006339DF"/>
    <w:rsid w:val="00651161"/>
    <w:rsid w:val="00652E1A"/>
    <w:rsid w:val="00675E63"/>
    <w:rsid w:val="006A21FA"/>
    <w:rsid w:val="006B6F14"/>
    <w:rsid w:val="006D3A59"/>
    <w:rsid w:val="006F1E64"/>
    <w:rsid w:val="006F2CDE"/>
    <w:rsid w:val="006F6CE4"/>
    <w:rsid w:val="00705248"/>
    <w:rsid w:val="00710BA4"/>
    <w:rsid w:val="00712656"/>
    <w:rsid w:val="00725B47"/>
    <w:rsid w:val="007343B1"/>
    <w:rsid w:val="00736848"/>
    <w:rsid w:val="00741EBE"/>
    <w:rsid w:val="00745903"/>
    <w:rsid w:val="00750DD7"/>
    <w:rsid w:val="00765A83"/>
    <w:rsid w:val="007679AB"/>
    <w:rsid w:val="00782E32"/>
    <w:rsid w:val="00783053"/>
    <w:rsid w:val="00792B94"/>
    <w:rsid w:val="007A64E2"/>
    <w:rsid w:val="007B18CD"/>
    <w:rsid w:val="007B1BAB"/>
    <w:rsid w:val="007B5981"/>
    <w:rsid w:val="007C23E5"/>
    <w:rsid w:val="007C372B"/>
    <w:rsid w:val="007C4ECB"/>
    <w:rsid w:val="007D3115"/>
    <w:rsid w:val="008062C1"/>
    <w:rsid w:val="008236B0"/>
    <w:rsid w:val="00823B70"/>
    <w:rsid w:val="00837212"/>
    <w:rsid w:val="008427B1"/>
    <w:rsid w:val="00856B12"/>
    <w:rsid w:val="00897C61"/>
    <w:rsid w:val="008A7715"/>
    <w:rsid w:val="008D7F05"/>
    <w:rsid w:val="008E56F4"/>
    <w:rsid w:val="008E5D89"/>
    <w:rsid w:val="008E60CA"/>
    <w:rsid w:val="008F0BD5"/>
    <w:rsid w:val="008F79EC"/>
    <w:rsid w:val="00904C35"/>
    <w:rsid w:val="00911C64"/>
    <w:rsid w:val="009143B1"/>
    <w:rsid w:val="00935251"/>
    <w:rsid w:val="00956213"/>
    <w:rsid w:val="0096006A"/>
    <w:rsid w:val="00977742"/>
    <w:rsid w:val="00983205"/>
    <w:rsid w:val="00995C50"/>
    <w:rsid w:val="009A644A"/>
    <w:rsid w:val="009B1A25"/>
    <w:rsid w:val="009B6F10"/>
    <w:rsid w:val="009B7DB0"/>
    <w:rsid w:val="009C2C87"/>
    <w:rsid w:val="009C486E"/>
    <w:rsid w:val="009D7FB0"/>
    <w:rsid w:val="009F59F6"/>
    <w:rsid w:val="009F7F12"/>
    <w:rsid w:val="00A13C6D"/>
    <w:rsid w:val="00A16541"/>
    <w:rsid w:val="00A34E6B"/>
    <w:rsid w:val="00A46885"/>
    <w:rsid w:val="00A55B18"/>
    <w:rsid w:val="00AA3C10"/>
    <w:rsid w:val="00AB08A2"/>
    <w:rsid w:val="00AB61E3"/>
    <w:rsid w:val="00AB6463"/>
    <w:rsid w:val="00AC5EEB"/>
    <w:rsid w:val="00AE0E67"/>
    <w:rsid w:val="00AE374D"/>
    <w:rsid w:val="00AE3DA2"/>
    <w:rsid w:val="00AF1610"/>
    <w:rsid w:val="00AF16F1"/>
    <w:rsid w:val="00AF3918"/>
    <w:rsid w:val="00B105DC"/>
    <w:rsid w:val="00B214F1"/>
    <w:rsid w:val="00B22B6F"/>
    <w:rsid w:val="00B22F26"/>
    <w:rsid w:val="00B35C9E"/>
    <w:rsid w:val="00B54426"/>
    <w:rsid w:val="00B57BDA"/>
    <w:rsid w:val="00B62B28"/>
    <w:rsid w:val="00B94CC4"/>
    <w:rsid w:val="00B973EB"/>
    <w:rsid w:val="00BB1990"/>
    <w:rsid w:val="00BB67A2"/>
    <w:rsid w:val="00BC7774"/>
    <w:rsid w:val="00BD25D0"/>
    <w:rsid w:val="00BF35B1"/>
    <w:rsid w:val="00C21C39"/>
    <w:rsid w:val="00C44F5A"/>
    <w:rsid w:val="00C454FB"/>
    <w:rsid w:val="00C501BA"/>
    <w:rsid w:val="00C508EC"/>
    <w:rsid w:val="00C538B5"/>
    <w:rsid w:val="00C53C13"/>
    <w:rsid w:val="00C62098"/>
    <w:rsid w:val="00C8572E"/>
    <w:rsid w:val="00C87E7E"/>
    <w:rsid w:val="00C93E43"/>
    <w:rsid w:val="00C94ED9"/>
    <w:rsid w:val="00CB12E0"/>
    <w:rsid w:val="00CB3B31"/>
    <w:rsid w:val="00CB667E"/>
    <w:rsid w:val="00CB71C5"/>
    <w:rsid w:val="00CC7390"/>
    <w:rsid w:val="00CC7DD6"/>
    <w:rsid w:val="00CD4194"/>
    <w:rsid w:val="00CD7CB9"/>
    <w:rsid w:val="00CE68E4"/>
    <w:rsid w:val="00CF7A38"/>
    <w:rsid w:val="00D05BC2"/>
    <w:rsid w:val="00D13B34"/>
    <w:rsid w:val="00D2298C"/>
    <w:rsid w:val="00D345EC"/>
    <w:rsid w:val="00D414DF"/>
    <w:rsid w:val="00D42262"/>
    <w:rsid w:val="00D47A31"/>
    <w:rsid w:val="00D5110B"/>
    <w:rsid w:val="00D5425E"/>
    <w:rsid w:val="00D575D1"/>
    <w:rsid w:val="00D62EE8"/>
    <w:rsid w:val="00D70CEF"/>
    <w:rsid w:val="00D80121"/>
    <w:rsid w:val="00D86F8D"/>
    <w:rsid w:val="00D971C1"/>
    <w:rsid w:val="00DB1308"/>
    <w:rsid w:val="00DC153C"/>
    <w:rsid w:val="00DD6ABF"/>
    <w:rsid w:val="00DE1295"/>
    <w:rsid w:val="00DE72E2"/>
    <w:rsid w:val="00DF281B"/>
    <w:rsid w:val="00E11BC5"/>
    <w:rsid w:val="00E1724E"/>
    <w:rsid w:val="00E20124"/>
    <w:rsid w:val="00E24274"/>
    <w:rsid w:val="00E25626"/>
    <w:rsid w:val="00E33583"/>
    <w:rsid w:val="00E33E48"/>
    <w:rsid w:val="00E41CF0"/>
    <w:rsid w:val="00E625D4"/>
    <w:rsid w:val="00E7265F"/>
    <w:rsid w:val="00E75CD0"/>
    <w:rsid w:val="00E84888"/>
    <w:rsid w:val="00ED403C"/>
    <w:rsid w:val="00ED4A14"/>
    <w:rsid w:val="00EE61AF"/>
    <w:rsid w:val="00EE6B05"/>
    <w:rsid w:val="00EE7AFC"/>
    <w:rsid w:val="00EF7E0E"/>
    <w:rsid w:val="00F068D8"/>
    <w:rsid w:val="00F06EB3"/>
    <w:rsid w:val="00F12383"/>
    <w:rsid w:val="00F31AC7"/>
    <w:rsid w:val="00F63668"/>
    <w:rsid w:val="00F842AF"/>
    <w:rsid w:val="00F844FF"/>
    <w:rsid w:val="00F86C92"/>
    <w:rsid w:val="00F8766A"/>
    <w:rsid w:val="00FA22D4"/>
    <w:rsid w:val="00FC0F88"/>
    <w:rsid w:val="00FD1E61"/>
    <w:rsid w:val="00FD41E7"/>
    <w:rsid w:val="00FD42C8"/>
    <w:rsid w:val="00FD4F5A"/>
    <w:rsid w:val="00FE2995"/>
    <w:rsid w:val="00FE43E4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6E21"/>
  <w15:docId w15:val="{F94596EF-CB81-42A5-8B3B-C5168493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es-ES" w:bidi="es-ES"/>
    </w:rPr>
  </w:style>
  <w:style w:type="paragraph" w:styleId="Ttulo1">
    <w:name w:val="heading 1"/>
    <w:basedOn w:val="Normal"/>
    <w:qFormat/>
    <w:pPr>
      <w:ind w:left="1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 w:line="267" w:lineRule="exact"/>
      <w:ind w:left="86"/>
    </w:pPr>
  </w:style>
  <w:style w:type="character" w:styleId="Refdecomentrio">
    <w:name w:val="annotation reference"/>
    <w:basedOn w:val="Fontepargpadro"/>
    <w:uiPriority w:val="99"/>
    <w:semiHidden/>
    <w:unhideWhenUsed/>
    <w:rsid w:val="00EA1E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1E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1E2D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1E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1E2D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E2D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NormalWeb">
    <w:name w:val="Normal (Web)"/>
    <w:basedOn w:val="Normal"/>
    <w:unhideWhenUsed/>
    <w:rsid w:val="00312C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E75CD0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651161"/>
    <w:pPr>
      <w:widowControl/>
    </w:pPr>
    <w:rPr>
      <w:lang w:eastAsia="es-ES" w:bidi="es-ES"/>
    </w:rPr>
  </w:style>
  <w:style w:type="paragraph" w:customStyle="1" w:styleId="Default">
    <w:name w:val="Default"/>
    <w:rsid w:val="007D3115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/>
    </w:rPr>
  </w:style>
  <w:style w:type="paragraph" w:customStyle="1" w:styleId="xmsonormal">
    <w:name w:val="xmsonormal"/>
    <w:basedOn w:val="Normal"/>
    <w:rsid w:val="00D42262"/>
    <w:pPr>
      <w:widowControl/>
    </w:pPr>
    <w:rPr>
      <w:rFonts w:ascii="Calibri" w:eastAsiaTheme="minorHAnsi" w:hAnsi="Calibri" w:cs="Calibri"/>
      <w:lang w:val="es-AR" w:eastAsia="es-AR" w:bidi="ar-SA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D4226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6F8D"/>
    <w:rPr>
      <w:color w:val="800080" w:themeColor="followedHyperlink"/>
      <w:u w:val="single"/>
    </w:rPr>
  </w:style>
  <w:style w:type="paragraph" w:customStyle="1" w:styleId="Predeterminado">
    <w:name w:val="Predeterminado"/>
    <w:rsid w:val="00243168"/>
    <w:pPr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FreeSans"/>
      <w:sz w:val="24"/>
      <w:szCs w:val="24"/>
      <w:lang w:val="es-P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lICkIqq8YVOJ9BG0rrI0NI8Wg==">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2208</Words>
  <Characters>11927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Noelia I.</dc:creator>
  <cp:lastModifiedBy>Tiago Lanius Rauber</cp:lastModifiedBy>
  <cp:revision>3</cp:revision>
  <dcterms:created xsi:type="dcterms:W3CDTF">2021-09-07T15:08:00Z</dcterms:created>
  <dcterms:modified xsi:type="dcterms:W3CDTF">2021-09-07T15:09:00Z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2006-11-27T00:00:00Z</vt:filetime>
  </property>
  <property fmtid="{D5CDD505-2E9C-101B-9397-08002B2CF9AE}" pid="3" name="LastSaved">
    <vt:filetime>2006-11-27T00:00:00Z</vt:filetime>
  </property>
</Properties>
</file>