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EA03" w14:textId="40C105BD" w:rsidR="002C3E10" w:rsidRPr="00B620AC" w:rsidRDefault="003B7897" w:rsidP="00293D9B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pt"/>
        </w:rPr>
        <w:t xml:space="preserve">AGREGADO </w:t>
      </w:r>
      <w:r w:rsidR="00F763A8">
        <w:rPr>
          <w:rFonts w:ascii="Arial" w:hAnsi="Arial" w:cs="Arial"/>
          <w:b/>
          <w:lang w:val="pt"/>
        </w:rPr>
        <w:t>X</w:t>
      </w:r>
    </w:p>
    <w:p w14:paraId="0B98D9BA" w14:textId="77777777" w:rsidR="006C6105" w:rsidRPr="00B620AC" w:rsidRDefault="006C6105" w:rsidP="00293D9B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lang w:val="es-PY" w:eastAsia="zh-CN"/>
        </w:rPr>
      </w:pPr>
    </w:p>
    <w:p w14:paraId="3D38C3F4" w14:textId="02022C32" w:rsidR="003C2E08" w:rsidRPr="00B620AC" w:rsidRDefault="000E4216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>LXX</w:t>
      </w:r>
      <w:r w:rsidR="00F2251F" w:rsidRPr="00B620AC">
        <w:rPr>
          <w:rFonts w:ascii="Arial" w:hAnsi="Arial" w:cs="Arial"/>
          <w:b/>
          <w:lang w:val="pt"/>
        </w:rPr>
        <w:t>V</w:t>
      </w:r>
      <w:r w:rsidR="0054498B" w:rsidRPr="00B620AC">
        <w:rPr>
          <w:rFonts w:ascii="Arial" w:hAnsi="Arial" w:cs="Arial"/>
          <w:b/>
          <w:lang w:val="pt"/>
        </w:rPr>
        <w:t>I</w:t>
      </w:r>
      <w:r w:rsidR="003B7897">
        <w:rPr>
          <w:rFonts w:ascii="Arial" w:hAnsi="Arial" w:cs="Arial"/>
          <w:b/>
          <w:lang w:val="pt"/>
        </w:rPr>
        <w:t>I</w:t>
      </w:r>
      <w:r w:rsidRPr="00B620AC">
        <w:rPr>
          <w:rFonts w:ascii="Arial" w:hAnsi="Arial" w:cs="Arial"/>
          <w:b/>
          <w:lang w:val="pt"/>
        </w:rPr>
        <w:t xml:space="preserve"> REUNIÃO ORDINÁRIA</w:t>
      </w:r>
      <w:r w:rsidR="002C3E10" w:rsidRPr="00B620AC">
        <w:rPr>
          <w:rFonts w:ascii="Arial" w:hAnsi="Arial" w:cs="Arial"/>
          <w:b/>
          <w:lang w:val="pt"/>
        </w:rPr>
        <w:t xml:space="preserve"> DO</w:t>
      </w:r>
      <w:r w:rsidRPr="00B620AC">
        <w:rPr>
          <w:rFonts w:ascii="Arial" w:hAnsi="Arial" w:cs="Arial"/>
          <w:b/>
          <w:lang w:val="pt"/>
        </w:rPr>
        <w:t xml:space="preserve"> </w:t>
      </w:r>
      <w:r w:rsidR="002C7D0A" w:rsidRPr="00B620AC">
        <w:rPr>
          <w:rFonts w:ascii="Arial" w:hAnsi="Arial" w:cs="Arial"/>
          <w:b/>
          <w:lang w:val="pt"/>
        </w:rPr>
        <w:t>SUBGRUPO DE TRABALHO</w:t>
      </w:r>
      <w:r w:rsidR="002C3E10" w:rsidRPr="00B620AC">
        <w:rPr>
          <w:rFonts w:ascii="Arial" w:hAnsi="Arial" w:cs="Arial"/>
          <w:b/>
          <w:lang w:val="pt"/>
        </w:rPr>
        <w:t xml:space="preserve"> Nº 3</w:t>
      </w:r>
    </w:p>
    <w:p w14:paraId="7AA05802" w14:textId="45C2393D" w:rsidR="002C3E10" w:rsidRPr="00B620AC" w:rsidRDefault="002C3E10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 xml:space="preserve"> "REGULAMENTOS TÉCNICOS E AVALIAÇÃO DE CONFORMIDADE"</w:t>
      </w:r>
    </w:p>
    <w:p w14:paraId="424BB82E" w14:textId="77777777" w:rsidR="00D932E6" w:rsidRPr="00B620AC" w:rsidRDefault="00D932E6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745D3E7B" w14:textId="6DE599D8" w:rsidR="002C3E10" w:rsidRPr="00B620AC" w:rsidRDefault="002C3E10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>COMISSÃO DE ALIMENTOS</w:t>
      </w:r>
    </w:p>
    <w:p w14:paraId="1C4BEB35" w14:textId="77777777" w:rsidR="00D932E6" w:rsidRPr="00B620AC" w:rsidRDefault="00D932E6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3832FB55" w14:textId="1F57CA73" w:rsidR="002C3E10" w:rsidRPr="00B620AC" w:rsidRDefault="002C3E10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>A</w:t>
      </w:r>
      <w:r w:rsidR="002C7D0A" w:rsidRPr="00B620AC">
        <w:rPr>
          <w:rFonts w:ascii="Arial" w:hAnsi="Arial" w:cs="Arial"/>
          <w:b/>
          <w:lang w:val="pt"/>
        </w:rPr>
        <w:t>TA</w:t>
      </w:r>
      <w:r w:rsidRPr="00B620AC">
        <w:rPr>
          <w:rFonts w:ascii="Arial" w:hAnsi="Arial" w:cs="Arial"/>
          <w:b/>
          <w:lang w:val="pt"/>
        </w:rPr>
        <w:t xml:space="preserve"> Nº 0</w:t>
      </w:r>
      <w:r w:rsidR="0054498B" w:rsidRPr="00B620AC">
        <w:rPr>
          <w:rFonts w:ascii="Arial" w:hAnsi="Arial" w:cs="Arial"/>
          <w:b/>
          <w:lang w:val="pt"/>
        </w:rPr>
        <w:t>2</w:t>
      </w:r>
      <w:r w:rsidR="005D195C" w:rsidRPr="00B620AC">
        <w:rPr>
          <w:rFonts w:ascii="Arial" w:hAnsi="Arial" w:cs="Arial"/>
          <w:b/>
          <w:lang w:val="pt"/>
        </w:rPr>
        <w:t>/2</w:t>
      </w:r>
      <w:r w:rsidR="000E4216" w:rsidRPr="00B620AC">
        <w:rPr>
          <w:rFonts w:ascii="Arial" w:hAnsi="Arial" w:cs="Arial"/>
          <w:b/>
          <w:lang w:val="pt"/>
        </w:rPr>
        <w:t>1</w:t>
      </w:r>
    </w:p>
    <w:p w14:paraId="16E0AF18" w14:textId="77777777" w:rsidR="002C3E10" w:rsidRPr="00B620AC" w:rsidRDefault="002C3E10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44A9DC92" w14:textId="651A3486" w:rsidR="002C3E10" w:rsidRPr="00B620AC" w:rsidRDefault="000E4216" w:rsidP="00293D9B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>B</w:t>
      </w:r>
      <w:r w:rsidR="003B7897">
        <w:rPr>
          <w:rFonts w:ascii="Arial" w:hAnsi="Arial" w:cs="Arial"/>
          <w:b/>
          <w:lang w:val="pt"/>
        </w:rPr>
        <w:t>rasília</w:t>
      </w:r>
      <w:r w:rsidR="002C3E10" w:rsidRPr="00B620AC">
        <w:rPr>
          <w:rFonts w:ascii="Arial" w:hAnsi="Arial" w:cs="Arial"/>
          <w:b/>
          <w:lang w:val="pt"/>
        </w:rPr>
        <w:t>,</w:t>
      </w:r>
      <w:r w:rsidRPr="00B620AC">
        <w:rPr>
          <w:rFonts w:ascii="Arial" w:hAnsi="Arial" w:cs="Arial"/>
          <w:b/>
          <w:lang w:val="pt"/>
        </w:rPr>
        <w:t xml:space="preserve"> </w:t>
      </w:r>
      <w:r w:rsidR="003B7897">
        <w:rPr>
          <w:rFonts w:ascii="Arial" w:hAnsi="Arial" w:cs="Arial"/>
          <w:b/>
          <w:lang w:val="pt"/>
        </w:rPr>
        <w:t>20 de agosto a 03 de setembro</w:t>
      </w:r>
      <w:r w:rsidRPr="00B620AC">
        <w:rPr>
          <w:rFonts w:ascii="Arial" w:hAnsi="Arial" w:cs="Arial"/>
          <w:b/>
          <w:lang w:val="pt"/>
        </w:rPr>
        <w:t xml:space="preserve"> de </w:t>
      </w:r>
      <w:r w:rsidR="002C3E10" w:rsidRPr="00B620AC">
        <w:rPr>
          <w:rFonts w:ascii="Arial" w:hAnsi="Arial" w:cs="Arial"/>
          <w:b/>
          <w:lang w:val="pt"/>
        </w:rPr>
        <w:t>202</w:t>
      </w:r>
      <w:r w:rsidRPr="00B620AC">
        <w:rPr>
          <w:rFonts w:ascii="Arial" w:hAnsi="Arial" w:cs="Arial"/>
          <w:b/>
          <w:lang w:val="pt"/>
        </w:rPr>
        <w:t>1</w:t>
      </w:r>
    </w:p>
    <w:p w14:paraId="437FB75D" w14:textId="77777777" w:rsidR="002C3E10" w:rsidRPr="00B620AC" w:rsidRDefault="002C3E10" w:rsidP="006C6105">
      <w:pPr>
        <w:pStyle w:val="NormalWeb"/>
        <w:numPr>
          <w:ilvl w:val="0"/>
          <w:numId w:val="8"/>
        </w:numPr>
        <w:suppressAutoHyphens/>
        <w:spacing w:before="120" w:beforeAutospacing="0" w:after="120" w:afterAutospacing="0"/>
        <w:jc w:val="center"/>
        <w:rPr>
          <w:rFonts w:ascii="Arial" w:hAnsi="Arial" w:cs="Arial"/>
          <w:b/>
          <w:lang w:val="es-PY"/>
        </w:rPr>
      </w:pPr>
    </w:p>
    <w:p w14:paraId="18F2D573" w14:textId="1DD0E57A" w:rsidR="003B7897" w:rsidRPr="003B7897" w:rsidRDefault="003B7897" w:rsidP="006C6105">
      <w:pPr>
        <w:pStyle w:val="NormalWeb"/>
        <w:numPr>
          <w:ilvl w:val="0"/>
          <w:numId w:val="8"/>
        </w:numPr>
        <w:suppressAutoHyphens/>
        <w:spacing w:before="120" w:beforeAutospacing="0" w:after="12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 xml:space="preserve">DOCUMENTO DE TRABALHO </w:t>
      </w:r>
      <w:r>
        <w:rPr>
          <w:rFonts w:ascii="Arial" w:hAnsi="Arial" w:cs="Arial"/>
          <w:b/>
          <w:lang w:val="pt"/>
        </w:rPr>
        <w:t>EM PORTUGUÊS</w:t>
      </w:r>
    </w:p>
    <w:p w14:paraId="36F35B45" w14:textId="77777777" w:rsidR="003B7897" w:rsidRDefault="003B7897" w:rsidP="003B7897">
      <w:pPr>
        <w:pStyle w:val="PargrafodaLista"/>
        <w:rPr>
          <w:rFonts w:cs="Arial"/>
          <w:b/>
          <w:lang w:val="pt"/>
        </w:rPr>
      </w:pPr>
    </w:p>
    <w:p w14:paraId="15AA3AF6" w14:textId="6272C6AE" w:rsidR="002C3E10" w:rsidRPr="00B620AC" w:rsidRDefault="002C3E10" w:rsidP="006C6105">
      <w:pPr>
        <w:pStyle w:val="NormalWeb"/>
        <w:numPr>
          <w:ilvl w:val="0"/>
          <w:numId w:val="8"/>
        </w:numPr>
        <w:suppressAutoHyphens/>
        <w:spacing w:before="120" w:beforeAutospacing="0" w:after="120" w:afterAutospacing="0"/>
        <w:jc w:val="center"/>
        <w:rPr>
          <w:rFonts w:ascii="Arial" w:hAnsi="Arial" w:cs="Arial"/>
          <w:b/>
          <w:lang w:val="es-PY"/>
        </w:rPr>
      </w:pPr>
      <w:r w:rsidRPr="00B620AC">
        <w:rPr>
          <w:rFonts w:ascii="Arial" w:hAnsi="Arial" w:cs="Arial"/>
          <w:b/>
          <w:lang w:val="pt"/>
        </w:rPr>
        <w:t xml:space="preserve"> </w:t>
      </w:r>
      <w:r w:rsidR="003B7897" w:rsidRPr="00B620AC">
        <w:rPr>
          <w:rFonts w:ascii="Arial" w:hAnsi="Arial" w:cs="Arial"/>
          <w:b/>
          <w:lang w:val="pt"/>
        </w:rPr>
        <w:t>ROTULAGEM NUTRICIONAL FRONTAL DE ALIMENTOS EMBALADOS</w:t>
      </w:r>
    </w:p>
    <w:p w14:paraId="42E0E7F2" w14:textId="77777777" w:rsidR="002C3E10" w:rsidRPr="000E4216" w:rsidRDefault="002C3E10" w:rsidP="002C3E10">
      <w:pPr>
        <w:rPr>
          <w:rFonts w:cs="Arial"/>
          <w:b/>
          <w:szCs w:val="24"/>
          <w:lang w:val="es-PY"/>
        </w:rPr>
      </w:pPr>
    </w:p>
    <w:p w14:paraId="57928C9A" w14:textId="2E892892" w:rsidR="00844C4C" w:rsidRPr="003445AC" w:rsidRDefault="00844C4C" w:rsidP="00150E2B">
      <w:pPr>
        <w:rPr>
          <w:rFonts w:cs="Arial"/>
          <w:b/>
          <w:szCs w:val="24"/>
          <w:lang w:val="es-PY" w:eastAsia="es-PY"/>
        </w:rPr>
      </w:pPr>
    </w:p>
    <w:p w14:paraId="147A0F23" w14:textId="20EEF60B" w:rsidR="00155594" w:rsidRPr="00D439BF" w:rsidRDefault="00D439BF" w:rsidP="00844C4C">
      <w:pPr>
        <w:rPr>
          <w:rFonts w:cs="Arial"/>
          <w:b/>
          <w:szCs w:val="24"/>
          <w:lang w:val="es-AR" w:eastAsia="es-PY"/>
        </w:rPr>
      </w:pPr>
      <w:r w:rsidRPr="00D439BF">
        <w:rPr>
          <w:b/>
          <w:szCs w:val="24"/>
          <w:lang w:val="pt"/>
        </w:rPr>
        <w:t>Referências:</w:t>
      </w:r>
    </w:p>
    <w:p w14:paraId="029D51E9" w14:textId="50693A89" w:rsidR="00155594" w:rsidRPr="00155594" w:rsidRDefault="00D439BF" w:rsidP="00844C4C">
      <w:pPr>
        <w:rPr>
          <w:rFonts w:cs="Arial"/>
          <w:b/>
          <w:color w:val="7030A0"/>
          <w:szCs w:val="24"/>
          <w:lang w:eastAsia="es-PY"/>
        </w:rPr>
      </w:pPr>
      <w:r>
        <w:rPr>
          <w:b/>
          <w:color w:val="7030A0"/>
          <w:szCs w:val="24"/>
          <w:lang w:val="pt"/>
        </w:rPr>
        <w:t>Violet</w:t>
      </w:r>
      <w:r w:rsidR="00123384">
        <w:rPr>
          <w:b/>
          <w:color w:val="7030A0"/>
          <w:szCs w:val="24"/>
          <w:lang w:val="pt"/>
        </w:rPr>
        <w:t>a</w:t>
      </w:r>
      <w:r>
        <w:rPr>
          <w:b/>
          <w:color w:val="7030A0"/>
          <w:szCs w:val="24"/>
          <w:lang w:val="pt"/>
        </w:rPr>
        <w:t xml:space="preserve">: </w:t>
      </w:r>
      <w:r w:rsidR="005D6165">
        <w:rPr>
          <w:b/>
          <w:color w:val="7030A0"/>
          <w:szCs w:val="24"/>
          <w:lang w:val="pt"/>
        </w:rPr>
        <w:t>propostas dos Estados</w:t>
      </w:r>
      <w:r>
        <w:rPr>
          <w:lang w:val="pt"/>
        </w:rPr>
        <w:t xml:space="preserve"> </w:t>
      </w:r>
      <w:r w:rsidR="00B620AC">
        <w:rPr>
          <w:b/>
          <w:color w:val="7030A0"/>
          <w:szCs w:val="24"/>
          <w:lang w:val="pt"/>
        </w:rPr>
        <w:t>P</w:t>
      </w:r>
      <w:r w:rsidR="005D6165">
        <w:rPr>
          <w:b/>
          <w:color w:val="7030A0"/>
          <w:szCs w:val="24"/>
          <w:lang w:val="pt"/>
        </w:rPr>
        <w:t>artes</w:t>
      </w:r>
    </w:p>
    <w:p w14:paraId="7EA0ED96" w14:textId="4BD46A8C" w:rsidR="0006361B" w:rsidRDefault="00D439BF" w:rsidP="00844C4C">
      <w:pPr>
        <w:rPr>
          <w:rFonts w:cs="Arial"/>
          <w:b/>
          <w:color w:val="00B050"/>
          <w:szCs w:val="24"/>
          <w:lang w:eastAsia="es-PY"/>
        </w:rPr>
      </w:pPr>
      <w:r w:rsidRPr="005C0666">
        <w:rPr>
          <w:b/>
          <w:color w:val="00B050"/>
          <w:szCs w:val="24"/>
          <w:lang w:val="pt"/>
        </w:rPr>
        <w:t>Verde</w:t>
      </w:r>
      <w:r>
        <w:rPr>
          <w:b/>
          <w:color w:val="00B050"/>
          <w:szCs w:val="24"/>
          <w:lang w:val="pt"/>
        </w:rPr>
        <w:t>:</w:t>
      </w:r>
      <w:r>
        <w:rPr>
          <w:lang w:val="pt"/>
        </w:rPr>
        <w:t xml:space="preserve"> </w:t>
      </w:r>
      <w:r w:rsidR="00BA5326">
        <w:rPr>
          <w:b/>
          <w:color w:val="00B050"/>
          <w:szCs w:val="24"/>
          <w:lang w:val="pt"/>
        </w:rPr>
        <w:t>comentários d</w:t>
      </w:r>
      <w:r w:rsidR="00B620AC">
        <w:rPr>
          <w:b/>
          <w:color w:val="00B050"/>
          <w:szCs w:val="24"/>
          <w:lang w:val="pt"/>
        </w:rPr>
        <w:t>a</w:t>
      </w:r>
      <w:r>
        <w:rPr>
          <w:lang w:val="pt"/>
        </w:rPr>
        <w:t xml:space="preserve"> </w:t>
      </w:r>
      <w:r w:rsidR="00BA5326">
        <w:rPr>
          <w:b/>
          <w:color w:val="00B050"/>
          <w:szCs w:val="24"/>
          <w:lang w:val="pt"/>
        </w:rPr>
        <w:t>LXXV</w:t>
      </w:r>
      <w:r w:rsidR="0054498B">
        <w:rPr>
          <w:b/>
          <w:color w:val="00B050"/>
          <w:szCs w:val="24"/>
          <w:lang w:val="pt"/>
        </w:rPr>
        <w:t>I</w:t>
      </w:r>
      <w:r>
        <w:rPr>
          <w:lang w:val="pt"/>
        </w:rPr>
        <w:t xml:space="preserve"> </w:t>
      </w:r>
      <w:r w:rsidR="00B620AC">
        <w:rPr>
          <w:b/>
          <w:color w:val="00B050"/>
          <w:szCs w:val="24"/>
          <w:lang w:val="pt"/>
        </w:rPr>
        <w:t>Reunião Ordinária</w:t>
      </w:r>
      <w:r w:rsidR="00953790">
        <w:rPr>
          <w:b/>
          <w:color w:val="00B050"/>
          <w:szCs w:val="24"/>
          <w:lang w:val="pt"/>
        </w:rPr>
        <w:t>, 2</w:t>
      </w:r>
      <w:r>
        <w:rPr>
          <w:lang w:val="pt"/>
        </w:rPr>
        <w:t xml:space="preserve"> </w:t>
      </w:r>
      <w:r w:rsidR="00B620AC">
        <w:rPr>
          <w:lang w:val="pt"/>
        </w:rPr>
        <w:t>e</w:t>
      </w:r>
      <w:r w:rsidR="00953790">
        <w:rPr>
          <w:b/>
          <w:color w:val="00B050"/>
          <w:szCs w:val="24"/>
          <w:lang w:val="pt"/>
        </w:rPr>
        <w:t xml:space="preserve"> 4 Jun</w:t>
      </w:r>
      <w:r>
        <w:rPr>
          <w:lang w:val="pt"/>
        </w:rPr>
        <w:t xml:space="preserve"> </w:t>
      </w:r>
      <w:r w:rsidR="00BA5326">
        <w:rPr>
          <w:b/>
          <w:color w:val="00B050"/>
          <w:szCs w:val="24"/>
          <w:lang w:val="pt"/>
        </w:rPr>
        <w:t>2021</w:t>
      </w:r>
    </w:p>
    <w:p w14:paraId="5750A7D0" w14:textId="707C8578" w:rsidR="00DB743F" w:rsidRPr="00BA6C3A" w:rsidRDefault="00DB743F" w:rsidP="00844C4C">
      <w:pPr>
        <w:rPr>
          <w:rFonts w:cs="Arial"/>
          <w:b/>
          <w:szCs w:val="24"/>
          <w:lang w:val="es-AR" w:eastAsia="es-PY"/>
        </w:rPr>
      </w:pPr>
      <w:r w:rsidRPr="00DB743F">
        <w:rPr>
          <w:b/>
          <w:szCs w:val="24"/>
          <w:lang w:val="pt"/>
        </w:rPr>
        <w:t>Texto em</w:t>
      </w:r>
      <w:r w:rsidR="00B620AC">
        <w:rPr>
          <w:b/>
          <w:szCs w:val="24"/>
          <w:lang w:val="pt"/>
        </w:rPr>
        <w:t xml:space="preserve"> </w:t>
      </w:r>
      <w:r w:rsidRPr="00BA6C3A">
        <w:rPr>
          <w:b/>
          <w:szCs w:val="24"/>
          <w:lang w:val="pt"/>
        </w:rPr>
        <w:t>negrito: acordado</w:t>
      </w:r>
    </w:p>
    <w:p w14:paraId="75A45A5B" w14:textId="1F4E40F6" w:rsidR="005D5711" w:rsidRDefault="005D5711" w:rsidP="00844C4C">
      <w:pPr>
        <w:rPr>
          <w:rFonts w:cs="Arial"/>
          <w:b/>
          <w:szCs w:val="24"/>
          <w:lang w:eastAsia="es-PY"/>
        </w:rPr>
      </w:pPr>
      <w:r w:rsidRPr="003445AC">
        <w:rPr>
          <w:b/>
          <w:szCs w:val="24"/>
          <w:lang w:val="pt"/>
        </w:rPr>
        <w:br/>
      </w:r>
      <w:r w:rsidR="00EA1F35" w:rsidRPr="003445AC">
        <w:rPr>
          <w:b/>
          <w:szCs w:val="24"/>
          <w:lang w:val="pt"/>
        </w:rPr>
        <w:t>[ANEXO]</w:t>
      </w:r>
    </w:p>
    <w:p w14:paraId="181EE3BA" w14:textId="77777777" w:rsidR="00F2251F" w:rsidRPr="003445AC" w:rsidRDefault="00F2251F" w:rsidP="00844C4C">
      <w:pPr>
        <w:rPr>
          <w:rFonts w:cs="Arial"/>
          <w:b/>
          <w:szCs w:val="24"/>
          <w:lang w:eastAsia="es-PY"/>
        </w:rPr>
      </w:pPr>
    </w:p>
    <w:p w14:paraId="33C7ECB6" w14:textId="08D8BE7A" w:rsidR="005D5711" w:rsidRPr="00550ED6" w:rsidRDefault="00B620AC" w:rsidP="005D5711">
      <w:pPr>
        <w:pStyle w:val="PargrafodaLista"/>
        <w:numPr>
          <w:ilvl w:val="0"/>
          <w:numId w:val="1"/>
        </w:numPr>
        <w:jc w:val="both"/>
        <w:rPr>
          <w:rFonts w:cs="Arial"/>
          <w:b/>
          <w:szCs w:val="24"/>
          <w:lang w:eastAsia="es-PY"/>
        </w:rPr>
      </w:pPr>
      <w:r>
        <w:rPr>
          <w:b/>
          <w:szCs w:val="24"/>
          <w:lang w:val="pt"/>
        </w:rPr>
        <w:t>Âmbito de aplicação</w:t>
      </w:r>
    </w:p>
    <w:p w14:paraId="17D0DECE" w14:textId="66368952" w:rsidR="005D5711" w:rsidRPr="003445AC" w:rsidRDefault="005D5711" w:rsidP="005D5711">
      <w:pPr>
        <w:rPr>
          <w:rFonts w:cs="Arial"/>
          <w:szCs w:val="24"/>
          <w:lang w:eastAsia="es-PY"/>
        </w:rPr>
      </w:pPr>
    </w:p>
    <w:p w14:paraId="0C04C376" w14:textId="11214453" w:rsidR="00C3548E" w:rsidRPr="00C167D0" w:rsidRDefault="00C3548E" w:rsidP="00C3548E">
      <w:pPr>
        <w:tabs>
          <w:tab w:val="left" w:pos="426"/>
          <w:tab w:val="left" w:pos="3261"/>
        </w:tabs>
        <w:jc w:val="both"/>
        <w:rPr>
          <w:rFonts w:cs="Arial"/>
          <w:b/>
          <w:bCs/>
          <w:color w:val="7030A0"/>
          <w:szCs w:val="24"/>
        </w:rPr>
      </w:pPr>
      <w:r w:rsidRPr="00C167D0">
        <w:rPr>
          <w:b/>
          <w:bCs/>
          <w:color w:val="7030A0"/>
          <w:szCs w:val="24"/>
          <w:lang w:val="pt"/>
        </w:rPr>
        <w:t>A</w:t>
      </w:r>
      <w:r w:rsidR="00C167D0">
        <w:rPr>
          <w:b/>
          <w:bCs/>
          <w:color w:val="7030A0"/>
          <w:szCs w:val="24"/>
          <w:lang w:val="pt"/>
        </w:rPr>
        <w:t>R</w:t>
      </w:r>
      <w:r w:rsidRPr="00C167D0">
        <w:rPr>
          <w:b/>
          <w:bCs/>
          <w:color w:val="7030A0"/>
          <w:szCs w:val="24"/>
          <w:lang w:val="pt"/>
        </w:rPr>
        <w:t xml:space="preserve"> P</w:t>
      </w:r>
      <w:r w:rsidR="00C167D0">
        <w:rPr>
          <w:b/>
          <w:bCs/>
          <w:color w:val="7030A0"/>
          <w:szCs w:val="24"/>
          <w:lang w:val="pt"/>
        </w:rPr>
        <w:t>Y UY</w:t>
      </w:r>
      <w:r w:rsidRPr="00C167D0">
        <w:rPr>
          <w:b/>
          <w:bCs/>
          <w:color w:val="7030A0"/>
          <w:szCs w:val="24"/>
          <w:lang w:val="pt"/>
        </w:rPr>
        <w:t>:</w:t>
      </w:r>
    </w:p>
    <w:p w14:paraId="07EC8287" w14:textId="603E2A6E" w:rsidR="00C3548E" w:rsidRDefault="00946BDA" w:rsidP="00236228">
      <w:pPr>
        <w:pStyle w:val="PargrafodaLista"/>
        <w:numPr>
          <w:ilvl w:val="1"/>
          <w:numId w:val="20"/>
        </w:numPr>
        <w:tabs>
          <w:tab w:val="left" w:pos="426"/>
          <w:tab w:val="left" w:pos="3261"/>
        </w:tabs>
        <w:jc w:val="both"/>
        <w:rPr>
          <w:color w:val="7030A0"/>
          <w:szCs w:val="24"/>
          <w:lang w:val="pt"/>
        </w:rPr>
      </w:pPr>
      <w:r w:rsidRPr="00A768E1">
        <w:rPr>
          <w:color w:val="7030A0"/>
          <w:szCs w:val="24"/>
          <w:lang w:val="pt"/>
        </w:rPr>
        <w:t>O presente</w:t>
      </w:r>
      <w:r w:rsidR="00C3548E" w:rsidRPr="00A768E1">
        <w:rPr>
          <w:color w:val="7030A0"/>
          <w:szCs w:val="24"/>
          <w:lang w:val="pt"/>
        </w:rPr>
        <w:t xml:space="preserve"> Regulamento</w:t>
      </w:r>
      <w:r w:rsidRPr="00A768E1">
        <w:rPr>
          <w:color w:val="7030A0"/>
          <w:szCs w:val="24"/>
          <w:lang w:val="pt"/>
        </w:rPr>
        <w:t xml:space="preserve"> </w:t>
      </w:r>
      <w:r w:rsidR="00C3548E" w:rsidRPr="00A768E1">
        <w:rPr>
          <w:color w:val="7030A0"/>
          <w:szCs w:val="24"/>
          <w:lang w:val="pt"/>
        </w:rPr>
        <w:t>Técnico</w:t>
      </w:r>
      <w:r w:rsidRPr="00A768E1">
        <w:rPr>
          <w:color w:val="7030A0"/>
          <w:szCs w:val="24"/>
          <w:lang w:val="pt"/>
        </w:rPr>
        <w:t xml:space="preserve"> se aplica</w:t>
      </w:r>
      <w:r w:rsidR="00C3548E" w:rsidRPr="00A768E1">
        <w:rPr>
          <w:color w:val="7030A0"/>
          <w:szCs w:val="24"/>
          <w:lang w:val="pt"/>
        </w:rPr>
        <w:t xml:space="preserve"> à</w:t>
      </w:r>
      <w:r w:rsidR="00B620AC" w:rsidRPr="00A768E1">
        <w:rPr>
          <w:color w:val="7030A0"/>
          <w:szCs w:val="24"/>
          <w:lang w:val="pt"/>
        </w:rPr>
        <w:t xml:space="preserve"> </w:t>
      </w:r>
      <w:r w:rsidR="00C3548E" w:rsidRPr="00A768E1">
        <w:rPr>
          <w:color w:val="7030A0"/>
          <w:szCs w:val="24"/>
          <w:lang w:val="pt"/>
        </w:rPr>
        <w:t>rotulagem</w:t>
      </w:r>
      <w:r w:rsidR="0038640C" w:rsidRPr="00605B9B">
        <w:rPr>
          <w:color w:val="7030A0"/>
          <w:szCs w:val="24"/>
          <w:lang w:val="pt"/>
        </w:rPr>
        <w:t xml:space="preserve"> nutricional frontal </w:t>
      </w:r>
      <w:r w:rsidR="00C3548E" w:rsidRPr="00A768E1">
        <w:rPr>
          <w:color w:val="7030A0"/>
          <w:szCs w:val="24"/>
          <w:lang w:val="pt"/>
        </w:rPr>
        <w:t xml:space="preserve">de alimentos embalados produzidos e comercializados no território dos Estados Partes do MERCOSUL, para o comércio entre eles e para importações </w:t>
      </w:r>
      <w:r w:rsidR="004D2C9B" w:rsidRPr="00A768E1">
        <w:rPr>
          <w:color w:val="7030A0"/>
          <w:szCs w:val="24"/>
          <w:lang w:val="pt"/>
        </w:rPr>
        <w:t>extra</w:t>
      </w:r>
      <w:r w:rsidR="0038640C" w:rsidRPr="00605B9B">
        <w:rPr>
          <w:color w:val="7030A0"/>
          <w:szCs w:val="24"/>
          <w:lang w:val="pt"/>
        </w:rPr>
        <w:t>zona,</w:t>
      </w:r>
      <w:r w:rsidR="0038640C" w:rsidRPr="00A768E1">
        <w:rPr>
          <w:lang w:val="pt"/>
        </w:rPr>
        <w:t xml:space="preserve"> </w:t>
      </w:r>
      <w:r w:rsidR="00C3548E" w:rsidRPr="00A768E1">
        <w:rPr>
          <w:color w:val="7030A0"/>
          <w:szCs w:val="24"/>
          <w:lang w:val="pt"/>
        </w:rPr>
        <w:t xml:space="preserve">embalados na ausência do consumidor, </w:t>
      </w:r>
      <w:r w:rsidR="00DB3188">
        <w:rPr>
          <w:color w:val="7030A0"/>
          <w:szCs w:val="24"/>
          <w:lang w:val="pt"/>
        </w:rPr>
        <w:t>entendendo-se por este aquele</w:t>
      </w:r>
      <w:r w:rsidR="00C3548E" w:rsidRPr="00236228">
        <w:rPr>
          <w:color w:val="7030A0"/>
          <w:szCs w:val="24"/>
          <w:lang w:val="pt"/>
        </w:rPr>
        <w:t xml:space="preserve"> que compra alimentos para </w:t>
      </w:r>
      <w:r w:rsidR="00DA795C" w:rsidRPr="00236228">
        <w:rPr>
          <w:color w:val="7030A0"/>
          <w:szCs w:val="24"/>
          <w:lang w:val="pt"/>
        </w:rPr>
        <w:t>atender</w:t>
      </w:r>
      <w:r w:rsidR="00C3548E" w:rsidRPr="00236228">
        <w:rPr>
          <w:color w:val="7030A0"/>
          <w:szCs w:val="24"/>
          <w:lang w:val="pt"/>
        </w:rPr>
        <w:t xml:space="preserve"> </w:t>
      </w:r>
      <w:r w:rsidR="00DA795C" w:rsidRPr="00236228">
        <w:rPr>
          <w:color w:val="7030A0"/>
          <w:szCs w:val="24"/>
          <w:lang w:val="pt"/>
        </w:rPr>
        <w:t>às</w:t>
      </w:r>
      <w:r w:rsidR="00C3548E" w:rsidRPr="00236228">
        <w:rPr>
          <w:color w:val="7030A0"/>
          <w:szCs w:val="24"/>
          <w:lang w:val="pt"/>
        </w:rPr>
        <w:t xml:space="preserve"> suas necessidades alimentares e nutricionais.</w:t>
      </w:r>
    </w:p>
    <w:p w14:paraId="4BEEA776" w14:textId="77777777" w:rsidR="00605B9B" w:rsidRPr="00236228" w:rsidRDefault="00605B9B" w:rsidP="00605B9B">
      <w:pPr>
        <w:pStyle w:val="PargrafodaLista"/>
        <w:tabs>
          <w:tab w:val="left" w:pos="426"/>
          <w:tab w:val="left" w:pos="3261"/>
        </w:tabs>
        <w:ind w:left="420"/>
        <w:jc w:val="both"/>
        <w:rPr>
          <w:color w:val="7030A0"/>
          <w:szCs w:val="24"/>
          <w:lang w:val="pt"/>
        </w:rPr>
      </w:pPr>
    </w:p>
    <w:p w14:paraId="00AED712" w14:textId="64AB88FA" w:rsidR="0096359A" w:rsidRPr="00645F72" w:rsidRDefault="004D176C" w:rsidP="00C3548E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  <w:r w:rsidRPr="004D176C">
        <w:rPr>
          <w:color w:val="00B050"/>
          <w:szCs w:val="24"/>
          <w:lang w:val="pt"/>
        </w:rPr>
        <w:t xml:space="preserve">As delegações </w:t>
      </w:r>
      <w:r w:rsidR="00DA795C">
        <w:rPr>
          <w:color w:val="00B050"/>
          <w:szCs w:val="24"/>
          <w:lang w:val="pt"/>
        </w:rPr>
        <w:t xml:space="preserve">concordam </w:t>
      </w:r>
      <w:r w:rsidR="00953790">
        <w:rPr>
          <w:color w:val="00B050"/>
          <w:szCs w:val="24"/>
          <w:lang w:val="pt"/>
        </w:rPr>
        <w:t xml:space="preserve">que </w:t>
      </w:r>
      <w:r w:rsidR="00605B9B">
        <w:rPr>
          <w:color w:val="00B050"/>
          <w:szCs w:val="24"/>
          <w:lang w:val="pt"/>
        </w:rPr>
        <w:t>a</w:t>
      </w:r>
      <w:r w:rsidR="00953790">
        <w:rPr>
          <w:color w:val="00B050"/>
          <w:szCs w:val="24"/>
          <w:lang w:val="pt"/>
        </w:rPr>
        <w:t xml:space="preserve"> </w:t>
      </w:r>
      <w:r w:rsidR="00DA795C">
        <w:rPr>
          <w:color w:val="00B050"/>
          <w:szCs w:val="24"/>
          <w:lang w:val="pt"/>
        </w:rPr>
        <w:t>RNF</w:t>
      </w:r>
      <w:r w:rsidR="004F29A3">
        <w:rPr>
          <w:color w:val="00B050"/>
          <w:szCs w:val="24"/>
          <w:lang w:val="pt"/>
        </w:rPr>
        <w:t xml:space="preserve"> </w:t>
      </w:r>
      <w:r w:rsidR="00953790">
        <w:rPr>
          <w:color w:val="00B050"/>
          <w:szCs w:val="24"/>
          <w:lang w:val="pt"/>
        </w:rPr>
        <w:t>se aplica</w:t>
      </w:r>
      <w:r w:rsidRPr="00645F72">
        <w:rPr>
          <w:color w:val="00B050"/>
          <w:szCs w:val="24"/>
          <w:lang w:val="pt"/>
        </w:rPr>
        <w:t xml:space="preserve"> aos alimentos destinados ao consumidor</w:t>
      </w:r>
      <w:r w:rsidRPr="004D176C">
        <w:rPr>
          <w:color w:val="00B050"/>
          <w:szCs w:val="24"/>
          <w:lang w:val="pt"/>
        </w:rPr>
        <w:t xml:space="preserve"> final.</w:t>
      </w:r>
      <w:r w:rsidRPr="00645F72">
        <w:rPr>
          <w:color w:val="00B050"/>
          <w:szCs w:val="24"/>
          <w:lang w:val="pt"/>
        </w:rPr>
        <w:t xml:space="preserve"> </w:t>
      </w:r>
      <w:r w:rsidR="004F29A3" w:rsidRPr="00645F72">
        <w:rPr>
          <w:color w:val="00B050"/>
          <w:szCs w:val="24"/>
          <w:lang w:val="pt"/>
        </w:rPr>
        <w:t>A</w:t>
      </w:r>
      <w:r w:rsidR="00953790">
        <w:rPr>
          <w:color w:val="00B050"/>
          <w:szCs w:val="24"/>
          <w:lang w:val="pt"/>
        </w:rPr>
        <w:t xml:space="preserve">nalisarão este parágrafo novamente </w:t>
      </w:r>
      <w:r w:rsidRPr="00645F72">
        <w:rPr>
          <w:color w:val="00B050"/>
          <w:szCs w:val="24"/>
          <w:lang w:val="pt"/>
        </w:rPr>
        <w:t xml:space="preserve">ao definir o escopo </w:t>
      </w:r>
      <w:r w:rsidR="00953790" w:rsidRPr="004D176C">
        <w:rPr>
          <w:color w:val="00B050"/>
          <w:szCs w:val="24"/>
          <w:lang w:val="pt"/>
        </w:rPr>
        <w:t>do</w:t>
      </w:r>
      <w:r w:rsidRPr="00645F72">
        <w:rPr>
          <w:color w:val="00B050"/>
          <w:szCs w:val="24"/>
          <w:lang w:val="pt"/>
        </w:rPr>
        <w:t xml:space="preserve"> </w:t>
      </w:r>
      <w:r w:rsidR="00953790" w:rsidRPr="004D176C">
        <w:rPr>
          <w:color w:val="00B050"/>
          <w:szCs w:val="24"/>
          <w:lang w:val="pt"/>
        </w:rPr>
        <w:t>RTM</w:t>
      </w:r>
      <w:r w:rsidRPr="00645F72">
        <w:rPr>
          <w:color w:val="00B050"/>
          <w:szCs w:val="24"/>
          <w:lang w:val="pt"/>
        </w:rPr>
        <w:t xml:space="preserve"> que deve ser</w:t>
      </w:r>
      <w:r w:rsidR="00953790">
        <w:rPr>
          <w:color w:val="00B050"/>
          <w:szCs w:val="24"/>
          <w:lang w:val="pt"/>
        </w:rPr>
        <w:t xml:space="preserve"> aprovado.</w:t>
      </w:r>
    </w:p>
    <w:p w14:paraId="52B29B61" w14:textId="07E2D219" w:rsidR="004D176C" w:rsidRPr="00645F72" w:rsidRDefault="004D176C" w:rsidP="00C3548E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  <w:r w:rsidRPr="004D176C">
        <w:rPr>
          <w:color w:val="00B050"/>
          <w:szCs w:val="24"/>
          <w:lang w:val="pt"/>
        </w:rPr>
        <w:t xml:space="preserve">O Brasil ressalta a necessidade de avaliar o tema </w:t>
      </w:r>
      <w:r w:rsidR="004F29A3">
        <w:rPr>
          <w:color w:val="00B050"/>
          <w:szCs w:val="24"/>
          <w:lang w:val="pt"/>
        </w:rPr>
        <w:t>de rotulagem</w:t>
      </w:r>
      <w:r w:rsidRPr="004D176C">
        <w:rPr>
          <w:color w:val="00B050"/>
          <w:szCs w:val="24"/>
          <w:lang w:val="pt"/>
        </w:rPr>
        <w:t xml:space="preserve"> como u</w:t>
      </w:r>
      <w:r w:rsidR="004F29A3">
        <w:rPr>
          <w:color w:val="00B050"/>
          <w:szCs w:val="24"/>
          <w:lang w:val="pt"/>
        </w:rPr>
        <w:t>m t</w:t>
      </w:r>
      <w:r w:rsidR="00953790">
        <w:rPr>
          <w:color w:val="00B050"/>
          <w:szCs w:val="24"/>
          <w:lang w:val="pt"/>
        </w:rPr>
        <w:t>odo,</w:t>
      </w:r>
      <w:r w:rsidRPr="00645F72">
        <w:rPr>
          <w:color w:val="00B050"/>
          <w:szCs w:val="24"/>
          <w:lang w:val="pt"/>
        </w:rPr>
        <w:t xml:space="preserve"> </w:t>
      </w:r>
      <w:r w:rsidRPr="004D176C">
        <w:rPr>
          <w:color w:val="00B050"/>
          <w:szCs w:val="24"/>
          <w:lang w:val="pt"/>
        </w:rPr>
        <w:t>e</w:t>
      </w:r>
      <w:r w:rsidRPr="00645F72">
        <w:rPr>
          <w:color w:val="00B050"/>
          <w:szCs w:val="24"/>
          <w:lang w:val="pt"/>
        </w:rPr>
        <w:t xml:space="preserve"> que por</w:t>
      </w:r>
      <w:r w:rsidR="00953790">
        <w:rPr>
          <w:color w:val="00B050"/>
          <w:szCs w:val="24"/>
          <w:lang w:val="pt"/>
        </w:rPr>
        <w:t xml:space="preserve"> isso</w:t>
      </w:r>
      <w:r w:rsidRPr="00645F72">
        <w:rPr>
          <w:color w:val="00B050"/>
          <w:szCs w:val="24"/>
          <w:lang w:val="pt"/>
        </w:rPr>
        <w:t xml:space="preserve"> sua proposta </w:t>
      </w:r>
      <w:r w:rsidR="008C2969">
        <w:rPr>
          <w:color w:val="00B050"/>
          <w:szCs w:val="24"/>
          <w:lang w:val="pt"/>
        </w:rPr>
        <w:t>seria</w:t>
      </w:r>
      <w:r w:rsidRPr="00645F72">
        <w:rPr>
          <w:color w:val="00B050"/>
          <w:szCs w:val="24"/>
          <w:lang w:val="pt"/>
        </w:rPr>
        <w:t xml:space="preserve"> aprovar todo o tema</w:t>
      </w:r>
      <w:r w:rsidRPr="004D176C">
        <w:rPr>
          <w:color w:val="00B050"/>
          <w:szCs w:val="24"/>
          <w:lang w:val="pt"/>
        </w:rPr>
        <w:t xml:space="preserve"> </w:t>
      </w:r>
      <w:r w:rsidR="00D22284">
        <w:rPr>
          <w:color w:val="00B050"/>
          <w:szCs w:val="24"/>
          <w:lang w:val="pt"/>
        </w:rPr>
        <w:t>sobre rotulagem</w:t>
      </w:r>
      <w:r w:rsidRPr="004D176C">
        <w:rPr>
          <w:color w:val="00B050"/>
          <w:szCs w:val="24"/>
          <w:lang w:val="pt"/>
        </w:rPr>
        <w:t xml:space="preserve"> nutricional</w:t>
      </w:r>
      <w:r w:rsidR="00D22284">
        <w:rPr>
          <w:color w:val="00B050"/>
          <w:szCs w:val="24"/>
          <w:lang w:val="pt"/>
        </w:rPr>
        <w:t xml:space="preserve"> </w:t>
      </w:r>
      <w:r w:rsidRPr="004D176C">
        <w:rPr>
          <w:color w:val="00B050"/>
          <w:szCs w:val="24"/>
          <w:lang w:val="pt"/>
        </w:rPr>
        <w:t>em um único documento.</w:t>
      </w:r>
    </w:p>
    <w:p w14:paraId="71990FE0" w14:textId="77777777" w:rsidR="004D176C" w:rsidRPr="00645F72" w:rsidRDefault="004D176C" w:rsidP="00C3548E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</w:p>
    <w:p w14:paraId="19A2638A" w14:textId="1A589865" w:rsidR="003352FE" w:rsidRPr="003445AC" w:rsidRDefault="0038640C" w:rsidP="00036CD8">
      <w:pPr>
        <w:tabs>
          <w:tab w:val="left" w:pos="426"/>
          <w:tab w:val="left" w:pos="3261"/>
        </w:tabs>
        <w:jc w:val="both"/>
        <w:rPr>
          <w:rFonts w:cs="Arial"/>
          <w:szCs w:val="24"/>
          <w:lang w:eastAsia="es-PY"/>
        </w:rPr>
      </w:pPr>
      <w:r>
        <w:rPr>
          <w:szCs w:val="24"/>
          <w:lang w:val="pt"/>
        </w:rPr>
        <w:t xml:space="preserve">1.2 </w:t>
      </w:r>
    </w:p>
    <w:p w14:paraId="1AFD3B0A" w14:textId="6894EB9A" w:rsidR="007A574D" w:rsidRPr="00EE3D47" w:rsidRDefault="007A574D" w:rsidP="007A574D">
      <w:pPr>
        <w:tabs>
          <w:tab w:val="left" w:pos="426"/>
          <w:tab w:val="left" w:pos="3261"/>
        </w:tabs>
        <w:jc w:val="both"/>
        <w:rPr>
          <w:color w:val="7030A0"/>
          <w:szCs w:val="24"/>
          <w:lang w:val="pt"/>
        </w:rPr>
      </w:pPr>
      <w:bookmarkStart w:id="0" w:name="_Hlk54099354"/>
      <w:r w:rsidRPr="00C66D5A">
        <w:rPr>
          <w:b/>
          <w:color w:val="7030A0"/>
          <w:szCs w:val="24"/>
          <w:lang w:val="pt"/>
        </w:rPr>
        <w:t>AR:</w:t>
      </w:r>
      <w:r>
        <w:rPr>
          <w:lang w:val="pt"/>
        </w:rPr>
        <w:t xml:space="preserve"> </w:t>
      </w:r>
      <w:r w:rsidRPr="00375A16">
        <w:rPr>
          <w:color w:val="7030A0"/>
          <w:szCs w:val="24"/>
          <w:lang w:val="pt"/>
        </w:rPr>
        <w:t xml:space="preserve">A declaração de rotulagem nutricional frontal é obrigatória em alimentos embalados </w:t>
      </w:r>
      <w:r w:rsidR="00117CDA">
        <w:rPr>
          <w:color w:val="7030A0"/>
          <w:szCs w:val="24"/>
          <w:lang w:val="pt"/>
        </w:rPr>
        <w:t xml:space="preserve">aos quais </w:t>
      </w:r>
      <w:r w:rsidR="00EE3D47">
        <w:rPr>
          <w:color w:val="7030A0"/>
          <w:szCs w:val="24"/>
          <w:lang w:val="pt"/>
        </w:rPr>
        <w:t>tenham sido adicionados</w:t>
      </w:r>
      <w:r w:rsidR="00A803D9">
        <w:rPr>
          <w:color w:val="7030A0"/>
          <w:szCs w:val="24"/>
          <w:lang w:val="pt"/>
        </w:rPr>
        <w:t>,</w:t>
      </w:r>
      <w:r w:rsidR="00EE3D47">
        <w:rPr>
          <w:color w:val="7030A0"/>
          <w:szCs w:val="24"/>
          <w:lang w:val="pt"/>
        </w:rPr>
        <w:t xml:space="preserve"> </w:t>
      </w:r>
      <w:r w:rsidR="00A803D9">
        <w:rPr>
          <w:color w:val="7030A0"/>
          <w:szCs w:val="24"/>
          <w:lang w:val="pt"/>
        </w:rPr>
        <w:t xml:space="preserve">durante </w:t>
      </w:r>
      <w:r w:rsidR="002334CA">
        <w:rPr>
          <w:color w:val="7030A0"/>
          <w:szCs w:val="24"/>
          <w:lang w:val="pt"/>
        </w:rPr>
        <w:t xml:space="preserve">o </w:t>
      </w:r>
      <w:r w:rsidR="00A803D9">
        <w:rPr>
          <w:color w:val="7030A0"/>
          <w:szCs w:val="24"/>
          <w:lang w:val="pt"/>
        </w:rPr>
        <w:t>processo de produção,</w:t>
      </w:r>
      <w:r w:rsidR="00A803D9" w:rsidRPr="00375A16">
        <w:rPr>
          <w:color w:val="7030A0"/>
          <w:szCs w:val="24"/>
          <w:lang w:val="pt"/>
        </w:rPr>
        <w:t xml:space="preserve"> </w:t>
      </w:r>
      <w:r w:rsidRPr="00375A16">
        <w:rPr>
          <w:color w:val="7030A0"/>
          <w:szCs w:val="24"/>
          <w:lang w:val="pt"/>
        </w:rPr>
        <w:t>sódio, açúcares</w:t>
      </w:r>
      <w:r w:rsidR="00AC557F">
        <w:rPr>
          <w:color w:val="7030A0"/>
          <w:szCs w:val="24"/>
          <w:lang w:val="pt"/>
        </w:rPr>
        <w:t>,</w:t>
      </w:r>
      <w:r w:rsidRPr="00375A16">
        <w:rPr>
          <w:color w:val="7030A0"/>
          <w:szCs w:val="24"/>
          <w:lang w:val="pt"/>
        </w:rPr>
        <w:t xml:space="preserve"> gorduras ou ingredientes </w:t>
      </w:r>
      <w:r w:rsidRPr="006E752F">
        <w:rPr>
          <w:color w:val="7030A0"/>
          <w:szCs w:val="24"/>
          <w:lang w:val="pt"/>
        </w:rPr>
        <w:t xml:space="preserve">que </w:t>
      </w:r>
      <w:r w:rsidRPr="00D831DA">
        <w:rPr>
          <w:color w:val="7030A0"/>
          <w:szCs w:val="24"/>
          <w:lang w:val="pt"/>
        </w:rPr>
        <w:t>os</w:t>
      </w:r>
      <w:r w:rsidR="00EE3D47">
        <w:rPr>
          <w:color w:val="7030A0"/>
          <w:szCs w:val="24"/>
          <w:lang w:val="pt"/>
        </w:rPr>
        <w:t xml:space="preserve"> </w:t>
      </w:r>
      <w:r w:rsidRPr="006E752F">
        <w:rPr>
          <w:color w:val="7030A0"/>
          <w:szCs w:val="24"/>
          <w:lang w:val="pt"/>
        </w:rPr>
        <w:t xml:space="preserve">contenham </w:t>
      </w:r>
      <w:r w:rsidRPr="00D831DA">
        <w:rPr>
          <w:color w:val="7030A0"/>
          <w:szCs w:val="24"/>
          <w:lang w:val="pt"/>
        </w:rPr>
        <w:t xml:space="preserve">e </w:t>
      </w:r>
      <w:r w:rsidR="00236D1B">
        <w:rPr>
          <w:color w:val="7030A0"/>
          <w:szCs w:val="24"/>
          <w:lang w:val="pt"/>
        </w:rPr>
        <w:t xml:space="preserve">em cuja </w:t>
      </w:r>
      <w:r w:rsidRPr="006E752F">
        <w:rPr>
          <w:color w:val="7030A0"/>
          <w:szCs w:val="24"/>
          <w:lang w:val="pt"/>
        </w:rPr>
        <w:t xml:space="preserve">composição final as quantidades de </w:t>
      </w:r>
      <w:r w:rsidRPr="00375A16">
        <w:rPr>
          <w:color w:val="7030A0"/>
          <w:szCs w:val="24"/>
          <w:lang w:val="pt"/>
        </w:rPr>
        <w:t>açúcares totais, gorduras saturadas e/ou sódio s</w:t>
      </w:r>
      <w:r w:rsidR="00070A02">
        <w:rPr>
          <w:color w:val="7030A0"/>
          <w:szCs w:val="24"/>
          <w:lang w:val="pt"/>
        </w:rPr>
        <w:t>ejam</w:t>
      </w:r>
      <w:r w:rsidRPr="00375A16">
        <w:rPr>
          <w:color w:val="7030A0"/>
          <w:szCs w:val="24"/>
          <w:lang w:val="pt"/>
        </w:rPr>
        <w:t xml:space="preserve"> iguais ou </w:t>
      </w:r>
      <w:r w:rsidR="00AA0A6A">
        <w:rPr>
          <w:color w:val="7030A0"/>
          <w:szCs w:val="24"/>
          <w:lang w:val="pt"/>
        </w:rPr>
        <w:t>superiores aos</w:t>
      </w:r>
      <w:r w:rsidRPr="00375A16">
        <w:rPr>
          <w:color w:val="7030A0"/>
          <w:szCs w:val="24"/>
          <w:lang w:val="pt"/>
        </w:rPr>
        <w:t xml:space="preserve"> limites definidos </w:t>
      </w:r>
      <w:r w:rsidR="00070A02">
        <w:rPr>
          <w:color w:val="7030A0"/>
          <w:szCs w:val="24"/>
          <w:lang w:val="pt"/>
        </w:rPr>
        <w:t>no</w:t>
      </w:r>
      <w:r w:rsidRPr="006E752F">
        <w:rPr>
          <w:color w:val="7030A0"/>
          <w:szCs w:val="24"/>
          <w:lang w:val="pt"/>
        </w:rPr>
        <w:t xml:space="preserve"> </w:t>
      </w:r>
      <w:r w:rsidR="008E726E" w:rsidRPr="008E726E">
        <w:rPr>
          <w:color w:val="7030A0"/>
          <w:szCs w:val="24"/>
          <w:lang w:val="pt"/>
        </w:rPr>
        <w:t>{</w:t>
      </w:r>
      <w:r w:rsidR="008950CD">
        <w:rPr>
          <w:color w:val="7030A0"/>
          <w:szCs w:val="24"/>
          <w:lang w:val="pt"/>
        </w:rPr>
        <w:t>ANEXO</w:t>
      </w:r>
      <w:r w:rsidRPr="006E752F">
        <w:rPr>
          <w:color w:val="7030A0"/>
          <w:szCs w:val="24"/>
          <w:lang w:val="pt"/>
        </w:rPr>
        <w:t xml:space="preserve"> </w:t>
      </w:r>
      <w:r w:rsidRPr="008E726E">
        <w:rPr>
          <w:color w:val="7030A0"/>
          <w:szCs w:val="24"/>
          <w:lang w:val="pt"/>
        </w:rPr>
        <w:t>1</w:t>
      </w:r>
      <w:r w:rsidRPr="006E752F">
        <w:rPr>
          <w:color w:val="7030A0"/>
          <w:szCs w:val="24"/>
          <w:lang w:val="pt"/>
        </w:rPr>
        <w:t xml:space="preserve"> </w:t>
      </w:r>
      <w:r w:rsidR="008E726E" w:rsidRPr="008E726E">
        <w:rPr>
          <w:color w:val="7030A0"/>
          <w:szCs w:val="24"/>
          <w:lang w:val="pt"/>
        </w:rPr>
        <w:t>(perfis de nutrientes)</w:t>
      </w:r>
      <w:r w:rsidRPr="006E752F">
        <w:rPr>
          <w:color w:val="7030A0"/>
          <w:szCs w:val="24"/>
          <w:lang w:val="pt"/>
        </w:rPr>
        <w:t xml:space="preserve">} </w:t>
      </w:r>
      <w:r w:rsidR="006E752F" w:rsidRPr="006E752F">
        <w:rPr>
          <w:color w:val="7030A0"/>
          <w:szCs w:val="24"/>
          <w:lang w:val="pt"/>
        </w:rPr>
        <w:t xml:space="preserve">do presente </w:t>
      </w:r>
      <w:r w:rsidR="006E1FD9">
        <w:rPr>
          <w:color w:val="7030A0"/>
          <w:szCs w:val="24"/>
          <w:lang w:val="pt"/>
        </w:rPr>
        <w:t>Regulamento.</w:t>
      </w:r>
      <w:r w:rsidRPr="006E752F">
        <w:rPr>
          <w:color w:val="7030A0"/>
          <w:szCs w:val="24"/>
          <w:lang w:val="pt"/>
        </w:rPr>
        <w:t xml:space="preserve"> </w:t>
      </w:r>
      <w:r w:rsidRPr="008E726E">
        <w:rPr>
          <w:color w:val="7030A0"/>
          <w:szCs w:val="24"/>
          <w:lang w:val="pt"/>
        </w:rPr>
        <w:t>(Nota: o perfil se aplica apenas ao nutriente crítico adicionado</w:t>
      </w:r>
      <w:r w:rsidR="00A803D9">
        <w:rPr>
          <w:color w:val="7030A0"/>
          <w:szCs w:val="24"/>
          <w:lang w:val="pt"/>
        </w:rPr>
        <w:t>.</w:t>
      </w:r>
      <w:r w:rsidRPr="008E726E">
        <w:rPr>
          <w:color w:val="7030A0"/>
          <w:szCs w:val="24"/>
          <w:lang w:val="pt"/>
        </w:rPr>
        <w:t>)</w:t>
      </w:r>
    </w:p>
    <w:p w14:paraId="7BF79224" w14:textId="77777777" w:rsidR="00E44E46" w:rsidRDefault="00E44E46" w:rsidP="00E44E46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</w:p>
    <w:p w14:paraId="6E5F6510" w14:textId="62B6AEAA" w:rsidR="00E44E46" w:rsidRDefault="00123384" w:rsidP="00E44E46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  <w:r>
        <w:rPr>
          <w:color w:val="7030A0"/>
          <w:szCs w:val="24"/>
          <w:lang w:val="pt"/>
        </w:rPr>
        <w:lastRenderedPageBreak/>
        <w:t>F</w:t>
      </w:r>
      <w:r w:rsidR="006E752F">
        <w:rPr>
          <w:color w:val="7030A0"/>
          <w:szCs w:val="24"/>
          <w:lang w:val="pt"/>
        </w:rPr>
        <w:t>icam</w:t>
      </w:r>
      <w:r w:rsidR="00E44E46" w:rsidRPr="00DA6446">
        <w:rPr>
          <w:color w:val="7030A0"/>
          <w:szCs w:val="24"/>
          <w:lang w:val="pt"/>
        </w:rPr>
        <w:t xml:space="preserve"> </w:t>
      </w:r>
      <w:r>
        <w:rPr>
          <w:color w:val="7030A0"/>
          <w:szCs w:val="24"/>
          <w:lang w:val="pt"/>
        </w:rPr>
        <w:t>excetuados</w:t>
      </w:r>
      <w:r w:rsidR="00E44E46" w:rsidRPr="00DA6446">
        <w:rPr>
          <w:color w:val="7030A0"/>
          <w:szCs w:val="24"/>
          <w:lang w:val="pt"/>
        </w:rPr>
        <w:t xml:space="preserve"> da obrigação de </w:t>
      </w:r>
      <w:r>
        <w:rPr>
          <w:color w:val="7030A0"/>
          <w:szCs w:val="24"/>
          <w:lang w:val="pt"/>
        </w:rPr>
        <w:t xml:space="preserve">incorporar a </w:t>
      </w:r>
      <w:r w:rsidR="00E44E46" w:rsidRPr="00DA6446">
        <w:rPr>
          <w:color w:val="7030A0"/>
          <w:szCs w:val="24"/>
          <w:lang w:val="pt"/>
        </w:rPr>
        <w:t>rotulagem nutricional frontal</w:t>
      </w:r>
      <w:r>
        <w:rPr>
          <w:color w:val="7030A0"/>
          <w:szCs w:val="24"/>
          <w:lang w:val="pt"/>
        </w:rPr>
        <w:t xml:space="preserve"> os seguintes alimentos:</w:t>
      </w:r>
    </w:p>
    <w:p w14:paraId="5CB50661" w14:textId="52E779ED" w:rsidR="00E44E46" w:rsidRPr="00F145A7" w:rsidRDefault="00E44E46" w:rsidP="001607AA">
      <w:pPr>
        <w:pStyle w:val="PargrafodaLista"/>
        <w:numPr>
          <w:ilvl w:val="0"/>
          <w:numId w:val="16"/>
        </w:num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  <w:r w:rsidRPr="00F145A7">
        <w:rPr>
          <w:color w:val="7030A0"/>
          <w:szCs w:val="24"/>
          <w:lang w:val="pt"/>
        </w:rPr>
        <w:t xml:space="preserve">Produtos </w:t>
      </w:r>
      <w:r w:rsidR="00123384">
        <w:rPr>
          <w:color w:val="7030A0"/>
          <w:szCs w:val="24"/>
          <w:lang w:val="pt"/>
        </w:rPr>
        <w:t>excetuados</w:t>
      </w:r>
      <w:r w:rsidRPr="00F145A7">
        <w:rPr>
          <w:color w:val="7030A0"/>
          <w:szCs w:val="24"/>
          <w:lang w:val="pt"/>
        </w:rPr>
        <w:t xml:space="preserve"> da declaração de informações nutricionais</w:t>
      </w:r>
      <w:r w:rsidR="0002540A">
        <w:rPr>
          <w:color w:val="7030A0"/>
          <w:szCs w:val="24"/>
          <w:lang w:val="pt"/>
        </w:rPr>
        <w:t>,</w:t>
      </w:r>
      <w:r w:rsidRPr="00F145A7">
        <w:rPr>
          <w:color w:val="7030A0"/>
          <w:szCs w:val="24"/>
          <w:lang w:val="pt"/>
        </w:rPr>
        <w:t xml:space="preserve"> </w:t>
      </w:r>
      <w:r w:rsidR="007718DA">
        <w:rPr>
          <w:color w:val="7030A0"/>
          <w:szCs w:val="24"/>
          <w:lang w:val="pt"/>
        </w:rPr>
        <w:t>conforme</w:t>
      </w:r>
      <w:r w:rsidRPr="00F145A7">
        <w:rPr>
          <w:color w:val="7030A0"/>
          <w:szCs w:val="24"/>
          <w:lang w:val="pt"/>
        </w:rPr>
        <w:t xml:space="preserve"> RTM específic</w:t>
      </w:r>
      <w:r w:rsidR="00005D9F">
        <w:rPr>
          <w:color w:val="7030A0"/>
          <w:szCs w:val="24"/>
          <w:lang w:val="pt"/>
        </w:rPr>
        <w:t xml:space="preserve">o </w:t>
      </w:r>
      <w:r w:rsidRPr="00F145A7">
        <w:rPr>
          <w:color w:val="7030A0"/>
          <w:szCs w:val="24"/>
          <w:lang w:val="pt"/>
        </w:rPr>
        <w:t>(Res</w:t>
      </w:r>
      <w:r w:rsidR="00005D9F">
        <w:rPr>
          <w:color w:val="7030A0"/>
          <w:szCs w:val="24"/>
          <w:lang w:val="pt"/>
        </w:rPr>
        <w:t>.</w:t>
      </w:r>
      <w:r w:rsidRPr="00F145A7">
        <w:rPr>
          <w:color w:val="7030A0"/>
          <w:szCs w:val="24"/>
          <w:lang w:val="pt"/>
        </w:rPr>
        <w:t xml:space="preserve"> GMC nº 46/03</w:t>
      </w:r>
      <w:r w:rsidR="00901F19">
        <w:rPr>
          <w:color w:val="7030A0"/>
          <w:szCs w:val="24"/>
          <w:lang w:val="pt"/>
        </w:rPr>
        <w:t xml:space="preserve">; não se aplica o </w:t>
      </w:r>
      <w:r w:rsidR="00F145A7">
        <w:rPr>
          <w:color w:val="7030A0"/>
          <w:szCs w:val="24"/>
          <w:lang w:val="pt"/>
        </w:rPr>
        <w:t>item 11</w:t>
      </w:r>
      <w:r w:rsidR="00901F19">
        <w:rPr>
          <w:color w:val="7030A0"/>
          <w:szCs w:val="24"/>
          <w:lang w:val="pt"/>
        </w:rPr>
        <w:t>,</w:t>
      </w:r>
      <w:r w:rsidR="00F145A7">
        <w:rPr>
          <w:color w:val="7030A0"/>
          <w:szCs w:val="24"/>
          <w:lang w:val="pt"/>
        </w:rPr>
        <w:t xml:space="preserve"> referente ao</w:t>
      </w:r>
      <w:r>
        <w:rPr>
          <w:lang w:val="pt"/>
        </w:rPr>
        <w:t xml:space="preserve"> </w:t>
      </w:r>
      <w:r w:rsidRPr="00F145A7">
        <w:rPr>
          <w:color w:val="7030A0"/>
          <w:szCs w:val="24"/>
          <w:lang w:val="pt"/>
        </w:rPr>
        <w:t>tamanho</w:t>
      </w:r>
      <w:r>
        <w:rPr>
          <w:lang w:val="pt"/>
        </w:rPr>
        <w:t xml:space="preserve"> </w:t>
      </w:r>
      <w:r w:rsidRPr="0002540A">
        <w:rPr>
          <w:color w:val="7030A0"/>
          <w:szCs w:val="24"/>
          <w:lang w:val="pt"/>
        </w:rPr>
        <w:t>do</w:t>
      </w:r>
      <w:r w:rsidR="00F145A7">
        <w:rPr>
          <w:color w:val="7030A0"/>
          <w:szCs w:val="24"/>
          <w:lang w:val="pt"/>
        </w:rPr>
        <w:t xml:space="preserve"> rótulo</w:t>
      </w:r>
      <w:r w:rsidRPr="00F145A7">
        <w:rPr>
          <w:color w:val="7030A0"/>
          <w:szCs w:val="24"/>
          <w:lang w:val="pt"/>
        </w:rPr>
        <w:t>);</w:t>
      </w:r>
    </w:p>
    <w:p w14:paraId="70F09F28" w14:textId="521F1A0D" w:rsidR="00E44E46" w:rsidRPr="009B0627" w:rsidRDefault="00E44E46" w:rsidP="00E44E46">
      <w:pPr>
        <w:pStyle w:val="PargrafodaLista"/>
        <w:numPr>
          <w:ilvl w:val="0"/>
          <w:numId w:val="11"/>
        </w:num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  <w:r w:rsidRPr="00997EA4">
        <w:rPr>
          <w:color w:val="7030A0"/>
          <w:szCs w:val="24"/>
          <w:lang w:val="pt"/>
        </w:rPr>
        <w:t xml:space="preserve">Fórmula </w:t>
      </w:r>
      <w:r w:rsidR="00901F19" w:rsidRPr="00997EA4">
        <w:rPr>
          <w:color w:val="7030A0"/>
          <w:szCs w:val="24"/>
          <w:lang w:val="pt"/>
        </w:rPr>
        <w:t>para lactantes</w:t>
      </w:r>
      <w:r w:rsidRPr="00997EA4">
        <w:rPr>
          <w:color w:val="7030A0"/>
          <w:szCs w:val="24"/>
          <w:lang w:val="pt"/>
        </w:rPr>
        <w:t xml:space="preserve"> e </w:t>
      </w:r>
      <w:r w:rsidR="00997EA4">
        <w:rPr>
          <w:color w:val="7030A0"/>
          <w:szCs w:val="24"/>
          <w:lang w:val="pt"/>
        </w:rPr>
        <w:t>crianças</w:t>
      </w:r>
      <w:r w:rsidRPr="009B0627">
        <w:rPr>
          <w:color w:val="7030A0"/>
          <w:szCs w:val="24"/>
          <w:lang w:val="pt"/>
        </w:rPr>
        <w:t xml:space="preserve"> (até 36 meses)</w:t>
      </w:r>
    </w:p>
    <w:p w14:paraId="5A16AB8E" w14:textId="77777777" w:rsidR="00E44E46" w:rsidRPr="009B0627" w:rsidRDefault="00E44E46" w:rsidP="00E44E46">
      <w:pPr>
        <w:pStyle w:val="PargrafodaLista"/>
        <w:numPr>
          <w:ilvl w:val="0"/>
          <w:numId w:val="11"/>
        </w:num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  <w:r w:rsidRPr="009B0627">
        <w:rPr>
          <w:color w:val="7030A0"/>
          <w:szCs w:val="24"/>
          <w:lang w:val="pt"/>
        </w:rPr>
        <w:t>Alimentos para fins médicos específicos</w:t>
      </w:r>
    </w:p>
    <w:p w14:paraId="32C04153" w14:textId="77777777" w:rsidR="00E44E46" w:rsidRPr="009B0627" w:rsidRDefault="00E44E46" w:rsidP="00E44E46">
      <w:pPr>
        <w:pStyle w:val="PargrafodaLista"/>
        <w:numPr>
          <w:ilvl w:val="0"/>
          <w:numId w:val="11"/>
        </w:num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  <w:r w:rsidRPr="009B0627">
        <w:rPr>
          <w:color w:val="7030A0"/>
          <w:szCs w:val="24"/>
          <w:lang w:val="pt"/>
        </w:rPr>
        <w:t>Suplementos alimentares</w:t>
      </w:r>
    </w:p>
    <w:p w14:paraId="1496E5B8" w14:textId="6FF914ED" w:rsidR="00E44E46" w:rsidRPr="009B0627" w:rsidRDefault="005024BB" w:rsidP="00E44E46">
      <w:pPr>
        <w:pStyle w:val="PargrafodaLista"/>
        <w:numPr>
          <w:ilvl w:val="0"/>
          <w:numId w:val="11"/>
        </w:num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es-PY"/>
        </w:rPr>
      </w:pPr>
      <w:r>
        <w:rPr>
          <w:color w:val="7030A0"/>
          <w:szCs w:val="24"/>
          <w:lang w:val="pt"/>
        </w:rPr>
        <w:t>Edulcorantes</w:t>
      </w:r>
      <w:r w:rsidR="00E44E46" w:rsidRPr="009B0627">
        <w:rPr>
          <w:color w:val="7030A0"/>
          <w:szCs w:val="24"/>
          <w:lang w:val="pt"/>
        </w:rPr>
        <w:t>/adoçantes de mesa</w:t>
      </w:r>
    </w:p>
    <w:p w14:paraId="63CE00AE" w14:textId="77777777" w:rsidR="007A574D" w:rsidRDefault="007A574D" w:rsidP="007A574D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</w:rPr>
      </w:pPr>
    </w:p>
    <w:p w14:paraId="3B2252A7" w14:textId="0BB45FC6" w:rsidR="002407C2" w:rsidRPr="00834901" w:rsidRDefault="002407C2" w:rsidP="002407C2">
      <w:pPr>
        <w:tabs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E91EAB">
        <w:rPr>
          <w:b/>
          <w:color w:val="7030A0"/>
          <w:szCs w:val="24"/>
          <w:lang w:val="pt"/>
        </w:rPr>
        <w:t>UY:</w:t>
      </w:r>
      <w:r w:rsidRPr="00432D83">
        <w:rPr>
          <w:color w:val="7030A0"/>
          <w:szCs w:val="24"/>
          <w:lang w:val="pt"/>
        </w:rPr>
        <w:t xml:space="preserve"> A rotulagem nutricional frontal </w:t>
      </w:r>
      <w:r w:rsidR="00993D25">
        <w:rPr>
          <w:color w:val="7030A0"/>
          <w:szCs w:val="24"/>
          <w:lang w:val="pt"/>
        </w:rPr>
        <w:t xml:space="preserve">se aplica </w:t>
      </w:r>
      <w:r w:rsidRPr="00432D83">
        <w:rPr>
          <w:color w:val="7030A0"/>
          <w:szCs w:val="24"/>
          <w:lang w:val="pt"/>
        </w:rPr>
        <w:t>aos</w:t>
      </w:r>
      <w:r w:rsidRPr="008F63F3">
        <w:rPr>
          <w:color w:val="7030A0"/>
          <w:szCs w:val="24"/>
          <w:lang w:val="pt"/>
        </w:rPr>
        <w:t xml:space="preserve"> alimentos</w:t>
      </w:r>
      <w:r w:rsidR="004C28C2">
        <w:rPr>
          <w:color w:val="7030A0"/>
          <w:szCs w:val="24"/>
          <w:lang w:val="pt"/>
        </w:rPr>
        <w:t xml:space="preserve"> embalados na ausência do cliente</w:t>
      </w:r>
      <w:r w:rsidRPr="008F63F3">
        <w:rPr>
          <w:color w:val="7030A0"/>
          <w:szCs w:val="24"/>
          <w:lang w:val="pt"/>
        </w:rPr>
        <w:t xml:space="preserve"> </w:t>
      </w:r>
      <w:r w:rsidR="00CD60BE">
        <w:rPr>
          <w:color w:val="7030A0"/>
          <w:szCs w:val="24"/>
          <w:lang w:val="pt"/>
        </w:rPr>
        <w:t xml:space="preserve">e </w:t>
      </w:r>
      <w:r w:rsidRPr="008F63F3">
        <w:rPr>
          <w:color w:val="7030A0"/>
          <w:szCs w:val="24"/>
          <w:lang w:val="pt"/>
        </w:rPr>
        <w:t>pronto</w:t>
      </w:r>
      <w:r w:rsidR="00A5168F" w:rsidRPr="008F63F3">
        <w:rPr>
          <w:color w:val="7030A0"/>
          <w:szCs w:val="24"/>
          <w:lang w:val="pt"/>
        </w:rPr>
        <w:t>s</w:t>
      </w:r>
      <w:r w:rsidRPr="008F63F3">
        <w:rPr>
          <w:color w:val="7030A0"/>
          <w:szCs w:val="24"/>
          <w:lang w:val="pt"/>
        </w:rPr>
        <w:t xml:space="preserve"> </w:t>
      </w:r>
      <w:r w:rsidR="00A5168F" w:rsidRPr="008F63F3">
        <w:rPr>
          <w:color w:val="7030A0"/>
          <w:szCs w:val="24"/>
          <w:lang w:val="pt"/>
        </w:rPr>
        <w:t>para serem oferecidos</w:t>
      </w:r>
      <w:r w:rsidRPr="008F63F3">
        <w:rPr>
          <w:color w:val="7030A0"/>
          <w:szCs w:val="24"/>
          <w:lang w:val="pt"/>
        </w:rPr>
        <w:t xml:space="preserve"> aos </w:t>
      </w:r>
      <w:r w:rsidRPr="00432D83">
        <w:rPr>
          <w:color w:val="7030A0"/>
          <w:szCs w:val="24"/>
          <w:lang w:val="pt"/>
        </w:rPr>
        <w:t>consumidores</w:t>
      </w:r>
      <w:r w:rsidRPr="008F63F3">
        <w:rPr>
          <w:color w:val="7030A0"/>
          <w:szCs w:val="24"/>
          <w:lang w:val="pt"/>
        </w:rPr>
        <w:t xml:space="preserve"> </w:t>
      </w:r>
      <w:r w:rsidR="00993D25" w:rsidRPr="008F63F3">
        <w:rPr>
          <w:color w:val="7030A0"/>
          <w:szCs w:val="24"/>
          <w:lang w:val="pt"/>
        </w:rPr>
        <w:t>em</w:t>
      </w:r>
      <w:r w:rsidR="004C28C2">
        <w:rPr>
          <w:color w:val="7030A0"/>
          <w:szCs w:val="24"/>
          <w:lang w:val="pt"/>
        </w:rPr>
        <w:t xml:space="preserve"> território nacional</w:t>
      </w:r>
      <w:r w:rsidR="00123384">
        <w:rPr>
          <w:color w:val="7030A0"/>
          <w:szCs w:val="24"/>
          <w:lang w:val="pt"/>
        </w:rPr>
        <w:t xml:space="preserve">, </w:t>
      </w:r>
      <w:r w:rsidR="00B5057C" w:rsidRPr="008F63F3">
        <w:rPr>
          <w:color w:val="7030A0"/>
          <w:szCs w:val="24"/>
          <w:lang w:val="pt"/>
        </w:rPr>
        <w:t xml:space="preserve">para os quais </w:t>
      </w:r>
      <w:r w:rsidR="00123384">
        <w:rPr>
          <w:color w:val="7030A0"/>
          <w:szCs w:val="24"/>
          <w:lang w:val="pt"/>
        </w:rPr>
        <w:t>a normativas exijam a</w:t>
      </w:r>
      <w:r w:rsidRPr="00432D83">
        <w:rPr>
          <w:color w:val="7030A0"/>
          <w:szCs w:val="24"/>
          <w:lang w:val="pt"/>
        </w:rPr>
        <w:t xml:space="preserve"> rotulagem nutricional, </w:t>
      </w:r>
      <w:r w:rsidR="009E0D32">
        <w:rPr>
          <w:color w:val="7030A0"/>
          <w:szCs w:val="24"/>
          <w:lang w:val="pt"/>
        </w:rPr>
        <w:t>sempre</w:t>
      </w:r>
      <w:r w:rsidRPr="00432D83">
        <w:rPr>
          <w:color w:val="7030A0"/>
          <w:szCs w:val="24"/>
          <w:lang w:val="pt"/>
        </w:rPr>
        <w:t xml:space="preserve"> que, em seu processo de </w:t>
      </w:r>
      <w:r w:rsidR="00B5057C">
        <w:rPr>
          <w:color w:val="7030A0"/>
          <w:szCs w:val="24"/>
          <w:lang w:val="pt"/>
        </w:rPr>
        <w:t>produção</w:t>
      </w:r>
      <w:r w:rsidRPr="00432D83">
        <w:rPr>
          <w:color w:val="7030A0"/>
          <w:szCs w:val="24"/>
          <w:lang w:val="pt"/>
        </w:rPr>
        <w:t xml:space="preserve"> ou</w:t>
      </w:r>
      <w:r w:rsidR="009E0D32">
        <w:rPr>
          <w:color w:val="7030A0"/>
          <w:szCs w:val="24"/>
          <w:lang w:val="pt"/>
        </w:rPr>
        <w:t xml:space="preserve"> no</w:t>
      </w:r>
      <w:r w:rsidRPr="00432D83">
        <w:rPr>
          <w:color w:val="7030A0"/>
          <w:szCs w:val="24"/>
          <w:lang w:val="pt"/>
        </w:rPr>
        <w:t xml:space="preserve"> </w:t>
      </w:r>
      <w:r w:rsidR="005A4902">
        <w:rPr>
          <w:color w:val="7030A0"/>
          <w:szCs w:val="24"/>
          <w:lang w:val="pt"/>
        </w:rPr>
        <w:t xml:space="preserve">de </w:t>
      </w:r>
      <w:r w:rsidR="00C167D0">
        <w:rPr>
          <w:color w:val="7030A0"/>
          <w:szCs w:val="24"/>
          <w:lang w:val="pt"/>
        </w:rPr>
        <w:t xml:space="preserve">algum </w:t>
      </w:r>
      <w:r w:rsidRPr="00432D83">
        <w:rPr>
          <w:color w:val="7030A0"/>
          <w:szCs w:val="24"/>
          <w:lang w:val="pt"/>
        </w:rPr>
        <w:t xml:space="preserve">de seus ingredientes, </w:t>
      </w:r>
      <w:r w:rsidR="005A4902">
        <w:rPr>
          <w:color w:val="7030A0"/>
          <w:szCs w:val="24"/>
          <w:lang w:val="pt"/>
        </w:rPr>
        <w:t xml:space="preserve">se tenha adicionado </w:t>
      </w:r>
      <w:r w:rsidRPr="00432D83">
        <w:rPr>
          <w:color w:val="7030A0"/>
          <w:szCs w:val="24"/>
          <w:lang w:val="pt"/>
        </w:rPr>
        <w:t xml:space="preserve">sódio, açúcares ou </w:t>
      </w:r>
      <w:r w:rsidR="009A73B1">
        <w:rPr>
          <w:color w:val="7030A0"/>
          <w:szCs w:val="24"/>
          <w:lang w:val="pt"/>
        </w:rPr>
        <w:t>gorduras</w:t>
      </w:r>
      <w:r w:rsidRPr="00432D83">
        <w:rPr>
          <w:color w:val="7030A0"/>
          <w:szCs w:val="24"/>
          <w:lang w:val="pt"/>
        </w:rPr>
        <w:t xml:space="preserve"> e em cuja composição final o </w:t>
      </w:r>
      <w:r w:rsidR="00C167D0">
        <w:rPr>
          <w:color w:val="7030A0"/>
          <w:szCs w:val="24"/>
          <w:lang w:val="pt"/>
        </w:rPr>
        <w:t>conteúdo</w:t>
      </w:r>
      <w:r w:rsidRPr="00432D83">
        <w:rPr>
          <w:color w:val="7030A0"/>
          <w:szCs w:val="24"/>
          <w:lang w:val="pt"/>
        </w:rPr>
        <w:t xml:space="preserve"> de sódio, açúcares totais</w:t>
      </w:r>
      <w:r w:rsidRPr="008F63F3">
        <w:rPr>
          <w:color w:val="7030A0"/>
          <w:szCs w:val="24"/>
          <w:lang w:val="pt"/>
        </w:rPr>
        <w:t xml:space="preserve"> ou</w:t>
      </w:r>
      <w:r w:rsidR="007C4D0C" w:rsidRPr="008F63F3">
        <w:rPr>
          <w:color w:val="7030A0"/>
          <w:szCs w:val="24"/>
          <w:lang w:val="pt"/>
        </w:rPr>
        <w:t xml:space="preserve"> </w:t>
      </w:r>
      <w:r w:rsidR="00C167D0">
        <w:rPr>
          <w:rFonts w:cs="Arial"/>
          <w:color w:val="7030A0"/>
          <w:szCs w:val="24"/>
        </w:rPr>
        <w:t>[</w:t>
      </w:r>
      <w:r w:rsidR="00C167D0" w:rsidRPr="00BA5326">
        <w:rPr>
          <w:rFonts w:cs="Arial"/>
          <w:color w:val="7030A0"/>
          <w:szCs w:val="24"/>
        </w:rPr>
        <w:t>g</w:t>
      </w:r>
      <w:r w:rsidR="00C167D0">
        <w:rPr>
          <w:rFonts w:cs="Arial"/>
          <w:color w:val="7030A0"/>
          <w:szCs w:val="24"/>
        </w:rPr>
        <w:t>orduras]</w:t>
      </w:r>
      <w:r w:rsidR="00C167D0" w:rsidRPr="00432D83">
        <w:rPr>
          <w:rFonts w:cs="Arial"/>
          <w:color w:val="7030A0"/>
          <w:szCs w:val="24"/>
        </w:rPr>
        <w:t xml:space="preserve"> </w:t>
      </w:r>
      <w:r w:rsidRPr="00BA5326">
        <w:rPr>
          <w:color w:val="7030A0"/>
          <w:szCs w:val="24"/>
          <w:lang w:val="pt"/>
        </w:rPr>
        <w:t>gorduras</w:t>
      </w:r>
      <w:r w:rsidRPr="00432D83">
        <w:rPr>
          <w:color w:val="7030A0"/>
          <w:szCs w:val="24"/>
          <w:lang w:val="pt"/>
        </w:rPr>
        <w:t xml:space="preserve"> saturadas exceda os valores estabelecidos </w:t>
      </w:r>
      <w:r w:rsidR="007C4D0C">
        <w:rPr>
          <w:color w:val="7030A0"/>
          <w:szCs w:val="24"/>
          <w:lang w:val="pt"/>
        </w:rPr>
        <w:t>no presente regulamento</w:t>
      </w:r>
      <w:r w:rsidRPr="00432D83">
        <w:rPr>
          <w:color w:val="7030A0"/>
          <w:szCs w:val="24"/>
          <w:lang w:val="pt"/>
        </w:rPr>
        <w:t xml:space="preserve">. </w:t>
      </w:r>
      <w:r w:rsidR="00BA612D">
        <w:rPr>
          <w:color w:val="7030A0"/>
          <w:szCs w:val="24"/>
          <w:lang w:val="pt"/>
        </w:rPr>
        <w:t>Estão excluídos</w:t>
      </w:r>
      <w:r w:rsidR="00341D2A">
        <w:rPr>
          <w:color w:val="7030A0"/>
          <w:szCs w:val="24"/>
          <w:lang w:val="pt"/>
        </w:rPr>
        <w:t xml:space="preserve"> os</w:t>
      </w:r>
      <w:r w:rsidRPr="00432D83">
        <w:rPr>
          <w:color w:val="7030A0"/>
          <w:szCs w:val="24"/>
          <w:lang w:val="pt"/>
        </w:rPr>
        <w:t xml:space="preserve"> alimentos </w:t>
      </w:r>
      <w:r w:rsidR="00341D2A" w:rsidRPr="008F63F3">
        <w:rPr>
          <w:color w:val="7030A0"/>
          <w:szCs w:val="24"/>
          <w:lang w:val="pt"/>
        </w:rPr>
        <w:t>de</w:t>
      </w:r>
      <w:r w:rsidRPr="008F63F3">
        <w:rPr>
          <w:color w:val="7030A0"/>
          <w:szCs w:val="24"/>
          <w:lang w:val="pt"/>
        </w:rPr>
        <w:t xml:space="preserve"> uso medicinal, </w:t>
      </w:r>
      <w:r w:rsidR="00341D2A" w:rsidRPr="008F63F3">
        <w:rPr>
          <w:color w:val="7030A0"/>
          <w:szCs w:val="24"/>
          <w:lang w:val="pt"/>
        </w:rPr>
        <w:t xml:space="preserve">os </w:t>
      </w:r>
      <w:r w:rsidR="004C28C2">
        <w:rPr>
          <w:color w:val="7030A0"/>
          <w:szCs w:val="24"/>
          <w:lang w:val="pt"/>
        </w:rPr>
        <w:t xml:space="preserve">alimentos para controle de peso por substituição parcial de refeições, </w:t>
      </w:r>
      <w:r w:rsidR="00341D2A">
        <w:rPr>
          <w:color w:val="7030A0"/>
          <w:szCs w:val="24"/>
          <w:lang w:val="pt"/>
        </w:rPr>
        <w:t xml:space="preserve">os </w:t>
      </w:r>
      <w:r w:rsidR="004C28C2">
        <w:rPr>
          <w:color w:val="7030A0"/>
          <w:szCs w:val="24"/>
          <w:lang w:val="pt"/>
        </w:rPr>
        <w:t xml:space="preserve">suplementos </w:t>
      </w:r>
      <w:r w:rsidR="004C28C2" w:rsidRPr="0082398C">
        <w:rPr>
          <w:color w:val="7030A0"/>
          <w:szCs w:val="24"/>
          <w:lang w:val="pt"/>
        </w:rPr>
        <w:t xml:space="preserve">alimentares </w:t>
      </w:r>
      <w:r w:rsidRPr="00C167D0">
        <w:rPr>
          <w:color w:val="7030A0"/>
          <w:szCs w:val="24"/>
          <w:lang w:val="pt"/>
        </w:rPr>
        <w:t xml:space="preserve">e </w:t>
      </w:r>
      <w:r w:rsidRPr="0082398C">
        <w:rPr>
          <w:color w:val="7030A0"/>
          <w:szCs w:val="24"/>
          <w:lang w:val="pt"/>
        </w:rPr>
        <w:t>esportivos,</w:t>
      </w:r>
      <w:r w:rsidRPr="00834901">
        <w:rPr>
          <w:color w:val="7030A0"/>
          <w:szCs w:val="24"/>
          <w:lang w:val="pt"/>
        </w:rPr>
        <w:t xml:space="preserve"> </w:t>
      </w:r>
      <w:r w:rsidR="00FE4B62" w:rsidRPr="00834901">
        <w:rPr>
          <w:color w:val="7030A0"/>
          <w:szCs w:val="24"/>
          <w:lang w:val="pt"/>
        </w:rPr>
        <w:t xml:space="preserve">as </w:t>
      </w:r>
      <w:r w:rsidRPr="00432D83">
        <w:rPr>
          <w:color w:val="7030A0"/>
          <w:szCs w:val="24"/>
          <w:lang w:val="pt"/>
        </w:rPr>
        <w:t>fórmulas para</w:t>
      </w:r>
      <w:r w:rsidR="00341D2A">
        <w:rPr>
          <w:color w:val="7030A0"/>
          <w:szCs w:val="24"/>
          <w:lang w:val="pt"/>
        </w:rPr>
        <w:t xml:space="preserve"> lactantes e para</w:t>
      </w:r>
      <w:r w:rsidRPr="00432D83">
        <w:rPr>
          <w:color w:val="7030A0"/>
          <w:szCs w:val="24"/>
          <w:lang w:val="pt"/>
        </w:rPr>
        <w:t xml:space="preserve"> bebês e crianças </w:t>
      </w:r>
      <w:r w:rsidR="00052719">
        <w:rPr>
          <w:color w:val="7030A0"/>
          <w:szCs w:val="24"/>
          <w:lang w:val="pt"/>
        </w:rPr>
        <w:t xml:space="preserve">de </w:t>
      </w:r>
      <w:r w:rsidRPr="00432D83">
        <w:rPr>
          <w:color w:val="7030A0"/>
          <w:szCs w:val="24"/>
          <w:lang w:val="pt"/>
        </w:rPr>
        <w:t xml:space="preserve">até 36 meses e </w:t>
      </w:r>
      <w:r w:rsidR="00052719">
        <w:rPr>
          <w:color w:val="7030A0"/>
          <w:szCs w:val="24"/>
          <w:lang w:val="pt"/>
        </w:rPr>
        <w:t xml:space="preserve">os </w:t>
      </w:r>
      <w:r w:rsidRPr="00432D83">
        <w:rPr>
          <w:color w:val="7030A0"/>
          <w:szCs w:val="24"/>
          <w:lang w:val="pt"/>
        </w:rPr>
        <w:t>adoçantes de mesa.</w:t>
      </w:r>
      <w:r w:rsidRPr="00834901">
        <w:rPr>
          <w:color w:val="7030A0"/>
          <w:szCs w:val="24"/>
          <w:lang w:val="pt"/>
        </w:rPr>
        <w:t xml:space="preserve"> </w:t>
      </w:r>
      <w:r w:rsidR="004C28C2">
        <w:rPr>
          <w:color w:val="7030A0"/>
          <w:szCs w:val="24"/>
          <w:lang w:val="pt"/>
        </w:rPr>
        <w:t xml:space="preserve"> </w:t>
      </w:r>
    </w:p>
    <w:p w14:paraId="26A6F706" w14:textId="77777777" w:rsidR="00E44E46" w:rsidRPr="00834901" w:rsidRDefault="00E44E46" w:rsidP="007A574D">
      <w:pPr>
        <w:tabs>
          <w:tab w:val="left" w:pos="426"/>
          <w:tab w:val="left" w:pos="3261"/>
        </w:tabs>
        <w:jc w:val="both"/>
        <w:rPr>
          <w:color w:val="7030A0"/>
          <w:szCs w:val="24"/>
          <w:lang w:val="pt"/>
        </w:rPr>
      </w:pPr>
    </w:p>
    <w:p w14:paraId="225B9774" w14:textId="5C7734AA" w:rsidR="00BB77E7" w:rsidRPr="008F63F3" w:rsidRDefault="008F132B" w:rsidP="00952DE5">
      <w:pPr>
        <w:tabs>
          <w:tab w:val="left" w:pos="426"/>
          <w:tab w:val="left" w:pos="3261"/>
        </w:tabs>
        <w:jc w:val="both"/>
        <w:rPr>
          <w:color w:val="7030A0"/>
          <w:szCs w:val="24"/>
          <w:lang w:val="pt"/>
        </w:rPr>
      </w:pPr>
      <w:r w:rsidRPr="005374D0">
        <w:rPr>
          <w:b/>
          <w:color w:val="7030A0"/>
          <w:szCs w:val="24"/>
          <w:lang w:val="pt"/>
        </w:rPr>
        <w:t>BR:</w:t>
      </w:r>
      <w:r w:rsidRPr="005374D0">
        <w:rPr>
          <w:color w:val="7030A0"/>
          <w:szCs w:val="24"/>
          <w:lang w:val="pt"/>
        </w:rPr>
        <w:t xml:space="preserve"> </w:t>
      </w:r>
      <w:r w:rsidR="00681504" w:rsidRPr="005374D0">
        <w:rPr>
          <w:color w:val="7030A0"/>
          <w:szCs w:val="24"/>
          <w:lang w:val="pt"/>
        </w:rPr>
        <w:t>A declaração d</w:t>
      </w:r>
      <w:r w:rsidR="00052719" w:rsidRPr="005374D0">
        <w:rPr>
          <w:color w:val="7030A0"/>
          <w:szCs w:val="24"/>
          <w:lang w:val="pt"/>
        </w:rPr>
        <w:t>e</w:t>
      </w:r>
      <w:r w:rsidR="00E710D5" w:rsidRPr="005374D0">
        <w:rPr>
          <w:color w:val="7030A0"/>
          <w:szCs w:val="24"/>
          <w:lang w:val="pt"/>
        </w:rPr>
        <w:t xml:space="preserve"> rotulagem </w:t>
      </w:r>
      <w:r w:rsidR="00681504" w:rsidRPr="005374D0">
        <w:rPr>
          <w:color w:val="7030A0"/>
          <w:szCs w:val="24"/>
          <w:lang w:val="pt"/>
        </w:rPr>
        <w:t xml:space="preserve">nutricional frontal </w:t>
      </w:r>
      <w:r w:rsidRPr="005374D0">
        <w:rPr>
          <w:color w:val="7030A0"/>
          <w:szCs w:val="24"/>
          <w:lang w:val="pt"/>
        </w:rPr>
        <w:t>é obrigatóri</w:t>
      </w:r>
      <w:r w:rsidR="00681504" w:rsidRPr="005374D0">
        <w:rPr>
          <w:color w:val="7030A0"/>
          <w:szCs w:val="24"/>
          <w:lang w:val="pt"/>
        </w:rPr>
        <w:t>a</w:t>
      </w:r>
      <w:r w:rsidRPr="008F63F3">
        <w:rPr>
          <w:color w:val="7030A0"/>
          <w:szCs w:val="24"/>
          <w:lang w:val="pt"/>
        </w:rPr>
        <w:t xml:space="preserve"> nos rótulos d</w:t>
      </w:r>
      <w:r w:rsidR="001D7D4F">
        <w:rPr>
          <w:color w:val="7030A0"/>
          <w:szCs w:val="24"/>
          <w:lang w:val="pt"/>
        </w:rPr>
        <w:t>os</w:t>
      </w:r>
      <w:r w:rsidRPr="008F63F3">
        <w:rPr>
          <w:color w:val="7030A0"/>
          <w:szCs w:val="24"/>
          <w:lang w:val="pt"/>
        </w:rPr>
        <w:t xml:space="preserve"> </w:t>
      </w:r>
      <w:r w:rsidR="001830E5" w:rsidRPr="008F63F3">
        <w:rPr>
          <w:color w:val="7030A0"/>
          <w:szCs w:val="24"/>
          <w:lang w:val="pt"/>
        </w:rPr>
        <w:t>alimentos</w:t>
      </w:r>
      <w:r w:rsidRPr="008F63F3">
        <w:rPr>
          <w:color w:val="7030A0"/>
          <w:szCs w:val="24"/>
          <w:lang w:val="pt"/>
        </w:rPr>
        <w:t xml:space="preserve"> embalados na</w:t>
      </w:r>
      <w:r w:rsidR="00FA1459" w:rsidRPr="008F63F3">
        <w:rPr>
          <w:color w:val="7030A0"/>
          <w:szCs w:val="24"/>
          <w:lang w:val="pt"/>
        </w:rPr>
        <w:t xml:space="preserve"> ausência </w:t>
      </w:r>
      <w:r w:rsidR="00E710D5" w:rsidRPr="008F63F3">
        <w:rPr>
          <w:color w:val="7030A0"/>
          <w:szCs w:val="24"/>
          <w:lang w:val="pt"/>
        </w:rPr>
        <w:t>do</w:t>
      </w:r>
      <w:r w:rsidR="00FA1459" w:rsidRPr="008F63F3">
        <w:rPr>
          <w:color w:val="7030A0"/>
          <w:szCs w:val="24"/>
          <w:lang w:val="pt"/>
        </w:rPr>
        <w:t xml:space="preserve"> consumidor</w:t>
      </w:r>
      <w:r w:rsidR="00052719">
        <w:rPr>
          <w:color w:val="7030A0"/>
          <w:szCs w:val="24"/>
          <w:lang w:val="pt"/>
        </w:rPr>
        <w:t xml:space="preserve"> e</w:t>
      </w:r>
      <w:r w:rsidR="00E710D5" w:rsidRPr="008F63F3">
        <w:rPr>
          <w:color w:val="7030A0"/>
          <w:szCs w:val="24"/>
          <w:lang w:val="pt"/>
        </w:rPr>
        <w:t xml:space="preserve"> </w:t>
      </w:r>
      <w:r w:rsidRPr="008F63F3">
        <w:rPr>
          <w:color w:val="7030A0"/>
          <w:szCs w:val="24"/>
          <w:lang w:val="pt"/>
        </w:rPr>
        <w:t>cujas quantidades de açúcar adicionado,</w:t>
      </w:r>
      <w:r w:rsidR="00E710D5" w:rsidRPr="008F63F3">
        <w:rPr>
          <w:color w:val="7030A0"/>
          <w:szCs w:val="24"/>
          <w:lang w:val="pt"/>
        </w:rPr>
        <w:t xml:space="preserve"> </w:t>
      </w:r>
      <w:r w:rsidR="00FA1459" w:rsidRPr="008F63F3">
        <w:rPr>
          <w:color w:val="7030A0"/>
          <w:szCs w:val="24"/>
          <w:lang w:val="pt"/>
        </w:rPr>
        <w:t>gorduras saturadas</w:t>
      </w:r>
      <w:r w:rsidRPr="008F63F3">
        <w:rPr>
          <w:color w:val="7030A0"/>
          <w:szCs w:val="24"/>
          <w:lang w:val="pt"/>
        </w:rPr>
        <w:t xml:space="preserve"> </w:t>
      </w:r>
      <w:r w:rsidR="005E3868" w:rsidRPr="008F63F3">
        <w:rPr>
          <w:color w:val="7030A0"/>
          <w:szCs w:val="24"/>
          <w:lang w:val="pt"/>
        </w:rPr>
        <w:t>e sódio são</w:t>
      </w:r>
      <w:r w:rsidR="00E710D5" w:rsidRPr="008F63F3">
        <w:rPr>
          <w:color w:val="7030A0"/>
          <w:szCs w:val="24"/>
          <w:lang w:val="pt"/>
        </w:rPr>
        <w:t xml:space="preserve"> </w:t>
      </w:r>
      <w:r w:rsidRPr="008F63F3">
        <w:rPr>
          <w:color w:val="7030A0"/>
          <w:szCs w:val="24"/>
          <w:lang w:val="pt"/>
        </w:rPr>
        <w:t>iguais ou superiores aos</w:t>
      </w:r>
      <w:r w:rsidR="00E710D5" w:rsidRPr="008F63F3">
        <w:rPr>
          <w:color w:val="7030A0"/>
          <w:szCs w:val="24"/>
          <w:lang w:val="pt"/>
        </w:rPr>
        <w:t xml:space="preserve"> </w:t>
      </w:r>
      <w:r w:rsidRPr="008F63F3">
        <w:rPr>
          <w:color w:val="7030A0"/>
          <w:szCs w:val="24"/>
          <w:lang w:val="pt"/>
        </w:rPr>
        <w:t xml:space="preserve">limites </w:t>
      </w:r>
      <w:r w:rsidR="004E429B" w:rsidRPr="008F63F3">
        <w:rPr>
          <w:color w:val="7030A0"/>
          <w:szCs w:val="24"/>
          <w:lang w:val="pt"/>
        </w:rPr>
        <w:t>definidos</w:t>
      </w:r>
      <w:r w:rsidRPr="008F63F3">
        <w:rPr>
          <w:color w:val="7030A0"/>
          <w:szCs w:val="24"/>
          <w:lang w:val="pt"/>
        </w:rPr>
        <w:t xml:space="preserve"> </w:t>
      </w:r>
      <w:r w:rsidR="00D94720" w:rsidRPr="008F63F3">
        <w:rPr>
          <w:color w:val="7030A0"/>
          <w:szCs w:val="24"/>
          <w:lang w:val="pt"/>
        </w:rPr>
        <w:t xml:space="preserve">no </w:t>
      </w:r>
      <w:r w:rsidR="00C167D0">
        <w:rPr>
          <w:color w:val="7030A0"/>
          <w:szCs w:val="24"/>
          <w:lang w:val="pt"/>
        </w:rPr>
        <w:t>A</w:t>
      </w:r>
      <w:r w:rsidR="004662CE">
        <w:rPr>
          <w:color w:val="7030A0"/>
          <w:szCs w:val="24"/>
          <w:lang w:val="pt"/>
        </w:rPr>
        <w:t>nexo</w:t>
      </w:r>
      <w:r w:rsidR="005E3868" w:rsidRPr="008F63F3">
        <w:rPr>
          <w:color w:val="7030A0"/>
          <w:szCs w:val="24"/>
          <w:lang w:val="pt"/>
        </w:rPr>
        <w:t xml:space="preserve"> </w:t>
      </w:r>
      <w:r w:rsidRPr="008F63F3">
        <w:rPr>
          <w:color w:val="7030A0"/>
          <w:szCs w:val="24"/>
          <w:lang w:val="pt"/>
        </w:rPr>
        <w:t xml:space="preserve">I </w:t>
      </w:r>
      <w:bookmarkEnd w:id="0"/>
      <w:r w:rsidR="007A574D" w:rsidRPr="008F63F3">
        <w:rPr>
          <w:color w:val="7030A0"/>
          <w:szCs w:val="24"/>
          <w:lang w:val="pt"/>
        </w:rPr>
        <w:t>deste Regulamento.</w:t>
      </w:r>
    </w:p>
    <w:p w14:paraId="67A537A2" w14:textId="77777777" w:rsidR="008E726E" w:rsidRPr="008F63F3" w:rsidRDefault="008E726E" w:rsidP="00952DE5">
      <w:pPr>
        <w:tabs>
          <w:tab w:val="left" w:pos="426"/>
          <w:tab w:val="left" w:pos="3261"/>
        </w:tabs>
        <w:jc w:val="both"/>
        <w:rPr>
          <w:color w:val="7030A0"/>
          <w:szCs w:val="24"/>
          <w:lang w:val="pt"/>
        </w:rPr>
      </w:pPr>
    </w:p>
    <w:p w14:paraId="1BF6C1A4" w14:textId="27103709" w:rsidR="007A574D" w:rsidRPr="004662CE" w:rsidRDefault="007A574D" w:rsidP="007A574D">
      <w:pPr>
        <w:tabs>
          <w:tab w:val="left" w:pos="426"/>
          <w:tab w:val="left" w:pos="3261"/>
        </w:tabs>
        <w:jc w:val="both"/>
        <w:rPr>
          <w:color w:val="7030A0"/>
          <w:szCs w:val="24"/>
          <w:lang w:val="pt"/>
        </w:rPr>
      </w:pPr>
      <w:r w:rsidRPr="007A574D">
        <w:rPr>
          <w:b/>
          <w:color w:val="7030A0"/>
          <w:szCs w:val="24"/>
          <w:lang w:val="pt"/>
        </w:rPr>
        <w:t>PY</w:t>
      </w:r>
      <w:r w:rsidRPr="003B10D7">
        <w:rPr>
          <w:color w:val="7030A0"/>
          <w:szCs w:val="24"/>
          <w:lang w:val="pt"/>
        </w:rPr>
        <w:t>: A declaração de rotulagem nutricional frontal é obrigatória em alimentos embalados</w:t>
      </w:r>
      <w:r w:rsidRPr="004662CE">
        <w:rPr>
          <w:color w:val="7030A0"/>
          <w:szCs w:val="24"/>
          <w:lang w:val="pt"/>
        </w:rPr>
        <w:t xml:space="preserve"> na ausência do</w:t>
      </w:r>
      <w:r>
        <w:rPr>
          <w:color w:val="7030A0"/>
          <w:szCs w:val="24"/>
          <w:lang w:val="pt"/>
        </w:rPr>
        <w:t xml:space="preserve"> consumidor</w:t>
      </w:r>
      <w:r w:rsidR="008F63F3">
        <w:rPr>
          <w:color w:val="7030A0"/>
          <w:szCs w:val="24"/>
          <w:lang w:val="pt"/>
        </w:rPr>
        <w:t>,</w:t>
      </w:r>
      <w:r w:rsidRPr="004662CE">
        <w:rPr>
          <w:color w:val="7030A0"/>
          <w:szCs w:val="24"/>
          <w:lang w:val="pt"/>
        </w:rPr>
        <w:t xml:space="preserve"> </w:t>
      </w:r>
      <w:r w:rsidRPr="003B10D7">
        <w:rPr>
          <w:color w:val="7030A0"/>
          <w:szCs w:val="24"/>
          <w:lang w:val="pt"/>
        </w:rPr>
        <w:t>cujas quantidade</w:t>
      </w:r>
      <w:r w:rsidR="0082398C">
        <w:rPr>
          <w:color w:val="7030A0"/>
          <w:szCs w:val="24"/>
          <w:lang w:val="pt"/>
        </w:rPr>
        <w:t>s</w:t>
      </w:r>
      <w:r w:rsidRPr="003B10D7">
        <w:rPr>
          <w:color w:val="7030A0"/>
          <w:szCs w:val="24"/>
          <w:lang w:val="pt"/>
        </w:rPr>
        <w:t xml:space="preserve"> de açúcares</w:t>
      </w:r>
      <w:r w:rsidRPr="004662CE">
        <w:rPr>
          <w:color w:val="7030A0"/>
          <w:szCs w:val="24"/>
          <w:lang w:val="pt"/>
        </w:rPr>
        <w:t xml:space="preserve"> totais, gorduras saturadas e/ou sódio s</w:t>
      </w:r>
      <w:r w:rsidR="0082398C">
        <w:rPr>
          <w:color w:val="7030A0"/>
          <w:szCs w:val="24"/>
          <w:lang w:val="pt"/>
        </w:rPr>
        <w:t>ejam</w:t>
      </w:r>
      <w:r w:rsidRPr="004662CE">
        <w:rPr>
          <w:color w:val="7030A0"/>
          <w:szCs w:val="24"/>
          <w:lang w:val="pt"/>
        </w:rPr>
        <w:t xml:space="preserve"> iguais ou superiores aos </w:t>
      </w:r>
      <w:r w:rsidRPr="008F63F3">
        <w:rPr>
          <w:color w:val="7030A0"/>
          <w:szCs w:val="24"/>
          <w:lang w:val="pt"/>
        </w:rPr>
        <w:t>limites</w:t>
      </w:r>
      <w:r w:rsidRPr="004662CE">
        <w:rPr>
          <w:color w:val="7030A0"/>
          <w:szCs w:val="24"/>
          <w:lang w:val="pt"/>
        </w:rPr>
        <w:t xml:space="preserve"> definidos no </w:t>
      </w:r>
      <w:r w:rsidR="008950CD" w:rsidRPr="004662CE">
        <w:rPr>
          <w:color w:val="7030A0"/>
          <w:szCs w:val="24"/>
          <w:lang w:val="pt"/>
        </w:rPr>
        <w:t>ANEXO</w:t>
      </w:r>
      <w:r w:rsidRPr="004662CE">
        <w:rPr>
          <w:color w:val="7030A0"/>
          <w:szCs w:val="24"/>
          <w:lang w:val="pt"/>
        </w:rPr>
        <w:t xml:space="preserve"> 1 </w:t>
      </w:r>
      <w:r w:rsidRPr="00BD756D">
        <w:rPr>
          <w:color w:val="7030A0"/>
          <w:szCs w:val="24"/>
          <w:lang w:val="pt"/>
        </w:rPr>
        <w:t>(perfil de nutrientes)</w:t>
      </w:r>
      <w:r w:rsidRPr="004662CE">
        <w:rPr>
          <w:color w:val="7030A0"/>
          <w:szCs w:val="24"/>
          <w:lang w:val="pt"/>
        </w:rPr>
        <w:t xml:space="preserve"> </w:t>
      </w:r>
      <w:r w:rsidRPr="003B10D7">
        <w:rPr>
          <w:color w:val="7030A0"/>
          <w:szCs w:val="24"/>
          <w:lang w:val="pt"/>
        </w:rPr>
        <w:t>deste</w:t>
      </w:r>
      <w:r w:rsidRPr="004662CE">
        <w:rPr>
          <w:color w:val="7030A0"/>
          <w:szCs w:val="24"/>
          <w:lang w:val="pt"/>
        </w:rPr>
        <w:t xml:space="preserve"> </w:t>
      </w:r>
      <w:r w:rsidRPr="003B10D7">
        <w:rPr>
          <w:color w:val="7030A0"/>
          <w:szCs w:val="24"/>
          <w:lang w:val="pt"/>
        </w:rPr>
        <w:t>Regulamento.</w:t>
      </w:r>
      <w:r w:rsidRPr="004662CE">
        <w:rPr>
          <w:color w:val="7030A0"/>
          <w:szCs w:val="24"/>
          <w:lang w:val="pt"/>
        </w:rPr>
        <w:t xml:space="preserve"> </w:t>
      </w:r>
      <w:r>
        <w:rPr>
          <w:color w:val="7030A0"/>
          <w:szCs w:val="24"/>
          <w:lang w:val="pt"/>
        </w:rPr>
        <w:t xml:space="preserve"> </w:t>
      </w:r>
    </w:p>
    <w:p w14:paraId="5C6CB40B" w14:textId="77777777" w:rsidR="0008445B" w:rsidRDefault="0008445B" w:rsidP="007A574D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</w:rPr>
      </w:pPr>
    </w:p>
    <w:p w14:paraId="019C1615" w14:textId="295AEE4C" w:rsidR="00C827CF" w:rsidRPr="00C827CF" w:rsidRDefault="00C827CF" w:rsidP="00C827CF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pt-BR"/>
        </w:rPr>
      </w:pPr>
      <w:r w:rsidRPr="00C167D0">
        <w:rPr>
          <w:b/>
          <w:bCs/>
          <w:color w:val="7030A0"/>
          <w:szCs w:val="24"/>
          <w:lang w:val="pt"/>
        </w:rPr>
        <w:t>BR e PY:</w:t>
      </w:r>
      <w:r w:rsidRPr="00C827CF">
        <w:rPr>
          <w:color w:val="7030A0"/>
          <w:szCs w:val="24"/>
          <w:lang w:val="pt"/>
        </w:rPr>
        <w:t xml:space="preserve"> A </w:t>
      </w:r>
      <w:r w:rsidR="00F16B3D">
        <w:rPr>
          <w:color w:val="7030A0"/>
          <w:szCs w:val="24"/>
          <w:lang w:val="pt"/>
        </w:rPr>
        <w:t xml:space="preserve">declaração de informação nutricional </w:t>
      </w:r>
      <w:r w:rsidRPr="00C827CF">
        <w:rPr>
          <w:color w:val="7030A0"/>
          <w:szCs w:val="24"/>
          <w:lang w:val="pt"/>
        </w:rPr>
        <w:t>fronta</w:t>
      </w:r>
      <w:r w:rsidR="00F16B3D">
        <w:rPr>
          <w:color w:val="7030A0"/>
          <w:szCs w:val="24"/>
          <w:lang w:val="pt"/>
        </w:rPr>
        <w:t>l</w:t>
      </w:r>
      <w:r w:rsidRPr="00C827CF">
        <w:rPr>
          <w:color w:val="7030A0"/>
          <w:szCs w:val="24"/>
          <w:lang w:val="pt"/>
        </w:rPr>
        <w:t xml:space="preserve"> não se aplica aos alimentos listados no {</w:t>
      </w:r>
      <w:r w:rsidR="008950CD">
        <w:rPr>
          <w:color w:val="7030A0"/>
          <w:szCs w:val="24"/>
          <w:lang w:val="pt"/>
        </w:rPr>
        <w:t>ANEXO</w:t>
      </w:r>
      <w:r>
        <w:rPr>
          <w:lang w:val="pt"/>
        </w:rPr>
        <w:t xml:space="preserve"> </w:t>
      </w:r>
      <w:r w:rsidRPr="00C827CF">
        <w:rPr>
          <w:color w:val="7030A0"/>
          <w:szCs w:val="24"/>
          <w:lang w:val="pt"/>
        </w:rPr>
        <w:t>2} do presente Regulamento.</w:t>
      </w:r>
    </w:p>
    <w:p w14:paraId="4D06313F" w14:textId="77777777" w:rsidR="00C827CF" w:rsidRDefault="00C827CF" w:rsidP="007A574D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</w:rPr>
      </w:pPr>
    </w:p>
    <w:p w14:paraId="2039E5DF" w14:textId="4A1B9385" w:rsidR="00E8650A" w:rsidRPr="00744DBD" w:rsidRDefault="00E8650A" w:rsidP="00E8650A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>O Brasil mencionou</w:t>
      </w:r>
      <w:r w:rsidR="00744DBD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que</w:t>
      </w:r>
      <w:r w:rsidR="00744DBD">
        <w:rPr>
          <w:color w:val="00B050"/>
          <w:szCs w:val="24"/>
          <w:lang w:val="pt"/>
        </w:rPr>
        <w:t xml:space="preserve">, </w:t>
      </w:r>
      <w:r w:rsidR="005A734F">
        <w:rPr>
          <w:color w:val="00B050"/>
          <w:szCs w:val="24"/>
          <w:lang w:val="pt"/>
        </w:rPr>
        <w:t>em</w:t>
      </w:r>
      <w:r w:rsidRPr="00744DBD">
        <w:rPr>
          <w:color w:val="00B050"/>
          <w:szCs w:val="24"/>
          <w:lang w:val="pt"/>
        </w:rPr>
        <w:t xml:space="preserve"> análise </w:t>
      </w:r>
      <w:r w:rsidR="00E84FC3">
        <w:rPr>
          <w:color w:val="00B050"/>
          <w:szCs w:val="24"/>
          <w:lang w:val="pt"/>
        </w:rPr>
        <w:t xml:space="preserve">interna </w:t>
      </w:r>
      <w:r>
        <w:rPr>
          <w:color w:val="00B050"/>
          <w:szCs w:val="24"/>
          <w:lang w:val="pt"/>
        </w:rPr>
        <w:t>realizada</w:t>
      </w:r>
      <w:r w:rsidRPr="00744DBD">
        <w:rPr>
          <w:color w:val="00B050"/>
          <w:szCs w:val="24"/>
          <w:lang w:val="pt"/>
        </w:rPr>
        <w:t xml:space="preserve"> sobre a proposta</w:t>
      </w:r>
      <w:r w:rsidR="00E84FC3">
        <w:rPr>
          <w:color w:val="00B050"/>
          <w:szCs w:val="24"/>
          <w:lang w:val="pt"/>
        </w:rPr>
        <w:t xml:space="preserve"> d</w:t>
      </w:r>
      <w:r w:rsidR="00744DBD">
        <w:rPr>
          <w:color w:val="00B050"/>
          <w:szCs w:val="24"/>
          <w:lang w:val="pt"/>
        </w:rPr>
        <w:t>a</w:t>
      </w:r>
      <w:r w:rsidRPr="00744DBD">
        <w:rPr>
          <w:color w:val="00B050"/>
          <w:szCs w:val="24"/>
          <w:lang w:val="pt"/>
        </w:rPr>
        <w:t xml:space="preserve"> AR </w:t>
      </w:r>
      <w:r>
        <w:rPr>
          <w:color w:val="00B050"/>
          <w:szCs w:val="24"/>
          <w:lang w:val="pt"/>
        </w:rPr>
        <w:t xml:space="preserve">e </w:t>
      </w:r>
      <w:r w:rsidR="00744DBD">
        <w:rPr>
          <w:color w:val="00B050"/>
          <w:szCs w:val="24"/>
          <w:lang w:val="pt"/>
        </w:rPr>
        <w:t xml:space="preserve">do </w:t>
      </w:r>
      <w:r>
        <w:rPr>
          <w:color w:val="00B050"/>
          <w:szCs w:val="24"/>
          <w:lang w:val="pt"/>
        </w:rPr>
        <w:t>UY,</w:t>
      </w:r>
      <w:r w:rsidRPr="00744DBD">
        <w:rPr>
          <w:color w:val="00B050"/>
          <w:szCs w:val="24"/>
          <w:lang w:val="pt"/>
        </w:rPr>
        <w:t xml:space="preserve"> </w:t>
      </w:r>
      <w:r w:rsidR="00744DBD" w:rsidRPr="00744DBD">
        <w:rPr>
          <w:color w:val="00B050"/>
          <w:szCs w:val="24"/>
          <w:lang w:val="pt"/>
        </w:rPr>
        <w:t xml:space="preserve">foram identificados </w:t>
      </w:r>
      <w:r w:rsidRPr="004D176C">
        <w:rPr>
          <w:color w:val="00B050"/>
          <w:szCs w:val="24"/>
          <w:lang w:val="pt"/>
        </w:rPr>
        <w:t>pontos</w:t>
      </w:r>
      <w:r w:rsidRPr="00744DBD">
        <w:rPr>
          <w:color w:val="00B050"/>
          <w:szCs w:val="24"/>
          <w:lang w:val="pt"/>
        </w:rPr>
        <w:t xml:space="preserve"> que</w:t>
      </w:r>
      <w:r>
        <w:rPr>
          <w:color w:val="00B050"/>
          <w:szCs w:val="24"/>
          <w:lang w:val="pt"/>
        </w:rPr>
        <w:t xml:space="preserve"> </w:t>
      </w:r>
      <w:r w:rsidR="00C167D0">
        <w:rPr>
          <w:color w:val="00B050"/>
          <w:szCs w:val="24"/>
          <w:lang w:val="pt"/>
        </w:rPr>
        <w:t xml:space="preserve">tornam complexa </w:t>
      </w:r>
      <w:r w:rsidR="0025588E">
        <w:rPr>
          <w:color w:val="00B050"/>
          <w:szCs w:val="24"/>
          <w:lang w:val="pt"/>
        </w:rPr>
        <w:t>sua</w:t>
      </w:r>
      <w:r>
        <w:rPr>
          <w:color w:val="00B050"/>
          <w:szCs w:val="24"/>
          <w:lang w:val="pt"/>
        </w:rPr>
        <w:t xml:space="preserve"> implementação, tais como:</w:t>
      </w:r>
      <w:r w:rsidRPr="00744DBD">
        <w:rPr>
          <w:color w:val="00B050"/>
          <w:szCs w:val="24"/>
          <w:lang w:val="pt"/>
        </w:rPr>
        <w:t xml:space="preserve"> </w:t>
      </w:r>
      <w:r w:rsidRPr="004D176C">
        <w:rPr>
          <w:color w:val="00B050"/>
          <w:szCs w:val="24"/>
          <w:lang w:val="pt"/>
        </w:rPr>
        <w:t>n</w:t>
      </w:r>
      <w:r>
        <w:rPr>
          <w:color w:val="00B050"/>
          <w:szCs w:val="24"/>
          <w:lang w:val="pt"/>
        </w:rPr>
        <w:t>e</w:t>
      </w:r>
      <w:r w:rsidR="00744DBD">
        <w:rPr>
          <w:color w:val="00B050"/>
          <w:szCs w:val="24"/>
          <w:lang w:val="pt"/>
        </w:rPr>
        <w:t>cessidade</w:t>
      </w:r>
      <w:r>
        <w:rPr>
          <w:color w:val="00B050"/>
          <w:szCs w:val="24"/>
          <w:lang w:val="pt"/>
        </w:rPr>
        <w:t xml:space="preserve"> de </w:t>
      </w:r>
      <w:r w:rsidR="00744DBD">
        <w:rPr>
          <w:color w:val="00B050"/>
          <w:szCs w:val="24"/>
          <w:lang w:val="pt"/>
        </w:rPr>
        <w:t xml:space="preserve">avaliar </w:t>
      </w:r>
      <w:r>
        <w:rPr>
          <w:color w:val="00B050"/>
          <w:szCs w:val="24"/>
          <w:lang w:val="pt"/>
        </w:rPr>
        <w:t xml:space="preserve">cada um dos produtos; definição do que se entende </w:t>
      </w:r>
      <w:r w:rsidRPr="00744DBD">
        <w:rPr>
          <w:color w:val="00B050"/>
          <w:szCs w:val="24"/>
          <w:lang w:val="pt"/>
        </w:rPr>
        <w:t xml:space="preserve">por </w:t>
      </w:r>
      <w:r w:rsidR="00744DBD" w:rsidRPr="00744DBD">
        <w:rPr>
          <w:color w:val="00B050"/>
          <w:szCs w:val="24"/>
          <w:lang w:val="pt"/>
        </w:rPr>
        <w:t>adição</w:t>
      </w:r>
      <w:r w:rsidRPr="00744DBD">
        <w:rPr>
          <w:color w:val="00B050"/>
          <w:szCs w:val="24"/>
          <w:lang w:val="pt"/>
        </w:rPr>
        <w:t xml:space="preserve"> de açúcar,</w:t>
      </w:r>
      <w:r>
        <w:rPr>
          <w:color w:val="00B050"/>
          <w:szCs w:val="24"/>
          <w:lang w:val="pt"/>
        </w:rPr>
        <w:t xml:space="preserve"> gordura e sódio; declaração de ingredientes compostos;</w:t>
      </w:r>
      <w:r w:rsidRPr="00744DBD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princípio de transferência.</w:t>
      </w:r>
    </w:p>
    <w:p w14:paraId="68347181" w14:textId="571D1325" w:rsidR="00E8650A" w:rsidRPr="0008445B" w:rsidRDefault="00744DBD" w:rsidP="00E8650A">
      <w:pPr>
        <w:tabs>
          <w:tab w:val="left" w:pos="426"/>
          <w:tab w:val="left" w:pos="3261"/>
        </w:tabs>
        <w:jc w:val="both"/>
        <w:rPr>
          <w:rFonts w:cs="Arial"/>
          <w:color w:val="00B050"/>
          <w:szCs w:val="24"/>
          <w:lang w:eastAsia="es-PY"/>
        </w:rPr>
      </w:pPr>
      <w:r>
        <w:rPr>
          <w:color w:val="00B050"/>
          <w:szCs w:val="24"/>
          <w:lang w:val="pt"/>
        </w:rPr>
        <w:t>T</w:t>
      </w:r>
      <w:r w:rsidR="00E8650A">
        <w:rPr>
          <w:color w:val="00B050"/>
          <w:szCs w:val="24"/>
          <w:lang w:val="pt"/>
        </w:rPr>
        <w:t>ambém apontou que</w:t>
      </w:r>
      <w:r>
        <w:rPr>
          <w:color w:val="00B050"/>
          <w:szCs w:val="24"/>
          <w:lang w:val="pt"/>
        </w:rPr>
        <w:t xml:space="preserve">, </w:t>
      </w:r>
      <w:r w:rsidR="00E8650A">
        <w:rPr>
          <w:color w:val="00B050"/>
          <w:szCs w:val="24"/>
          <w:lang w:val="pt"/>
        </w:rPr>
        <w:t>em seu país</w:t>
      </w:r>
      <w:r>
        <w:rPr>
          <w:color w:val="00B050"/>
          <w:szCs w:val="24"/>
          <w:lang w:val="pt"/>
        </w:rPr>
        <w:t xml:space="preserve">, </w:t>
      </w:r>
      <w:r w:rsidR="00E8650A">
        <w:rPr>
          <w:color w:val="00B050"/>
          <w:szCs w:val="24"/>
          <w:lang w:val="pt"/>
        </w:rPr>
        <w:t xml:space="preserve">muitos dos produtos </w:t>
      </w:r>
      <w:r>
        <w:rPr>
          <w:color w:val="00B050"/>
          <w:szCs w:val="24"/>
          <w:lang w:val="pt"/>
        </w:rPr>
        <w:t>são</w:t>
      </w:r>
      <w:r w:rsidR="00E8650A">
        <w:rPr>
          <w:color w:val="00B050"/>
          <w:szCs w:val="24"/>
          <w:lang w:val="pt"/>
        </w:rPr>
        <w:t xml:space="preserve"> isentos de </w:t>
      </w:r>
      <w:r>
        <w:rPr>
          <w:color w:val="00B050"/>
          <w:szCs w:val="24"/>
          <w:lang w:val="pt"/>
        </w:rPr>
        <w:t>registro</w:t>
      </w:r>
      <w:r w:rsidR="00E8650A">
        <w:rPr>
          <w:color w:val="00B050"/>
          <w:szCs w:val="24"/>
          <w:lang w:val="pt"/>
        </w:rPr>
        <w:t xml:space="preserve"> prévi</w:t>
      </w:r>
      <w:r>
        <w:rPr>
          <w:color w:val="00B050"/>
          <w:szCs w:val="24"/>
          <w:lang w:val="pt"/>
        </w:rPr>
        <w:t>o</w:t>
      </w:r>
      <w:r w:rsidR="00E8650A">
        <w:rPr>
          <w:color w:val="00B050"/>
          <w:szCs w:val="24"/>
          <w:lang w:val="pt"/>
        </w:rPr>
        <w:t xml:space="preserve">, o que dificultaria muito </w:t>
      </w:r>
      <w:r w:rsidR="0025588E">
        <w:rPr>
          <w:color w:val="00B050"/>
          <w:szCs w:val="24"/>
          <w:lang w:val="pt"/>
        </w:rPr>
        <w:t>su</w:t>
      </w:r>
      <w:r w:rsidR="00E8650A">
        <w:rPr>
          <w:color w:val="00B050"/>
          <w:szCs w:val="24"/>
          <w:lang w:val="pt"/>
        </w:rPr>
        <w:t>a implementação.</w:t>
      </w:r>
    </w:p>
    <w:p w14:paraId="03E26B45" w14:textId="77777777" w:rsidR="00E8650A" w:rsidRDefault="00E8650A" w:rsidP="007A574D">
      <w:pPr>
        <w:tabs>
          <w:tab w:val="left" w:pos="426"/>
          <w:tab w:val="left" w:pos="3261"/>
        </w:tabs>
        <w:jc w:val="both"/>
        <w:rPr>
          <w:rFonts w:cs="Arial"/>
          <w:color w:val="00B050"/>
          <w:szCs w:val="24"/>
        </w:rPr>
      </w:pPr>
    </w:p>
    <w:p w14:paraId="5143F525" w14:textId="1859822E" w:rsidR="0008445B" w:rsidRPr="00EE1A2A" w:rsidRDefault="00184FC8" w:rsidP="007A574D">
      <w:pPr>
        <w:tabs>
          <w:tab w:val="left" w:pos="426"/>
          <w:tab w:val="left" w:pos="3261"/>
        </w:tabs>
        <w:jc w:val="both"/>
        <w:rPr>
          <w:rFonts w:cs="Arial"/>
          <w:color w:val="00B050"/>
          <w:szCs w:val="24"/>
        </w:rPr>
      </w:pPr>
      <w:r>
        <w:rPr>
          <w:color w:val="00B050"/>
          <w:szCs w:val="24"/>
          <w:lang w:val="pt"/>
        </w:rPr>
        <w:t>O Paraguai</w:t>
      </w:r>
      <w:r w:rsidR="00354C4E">
        <w:rPr>
          <w:color w:val="00B050"/>
          <w:szCs w:val="24"/>
          <w:lang w:val="pt"/>
        </w:rPr>
        <w:t xml:space="preserve"> </w:t>
      </w:r>
      <w:r w:rsidR="00C167D0">
        <w:rPr>
          <w:color w:val="00B050"/>
          <w:szCs w:val="24"/>
          <w:lang w:val="pt"/>
        </w:rPr>
        <w:t>expressou</w:t>
      </w:r>
      <w:r w:rsidR="00354C4E">
        <w:rPr>
          <w:color w:val="00B050"/>
          <w:szCs w:val="24"/>
          <w:lang w:val="pt"/>
        </w:rPr>
        <w:t xml:space="preserve"> que</w:t>
      </w:r>
      <w:r w:rsidR="00744DBD">
        <w:rPr>
          <w:color w:val="00B050"/>
          <w:szCs w:val="24"/>
          <w:lang w:val="pt"/>
        </w:rPr>
        <w:t>, após revisar</w:t>
      </w:r>
      <w:r w:rsidR="00FE2B0C">
        <w:rPr>
          <w:color w:val="00B050"/>
          <w:szCs w:val="24"/>
          <w:lang w:val="pt"/>
        </w:rPr>
        <w:t xml:space="preserve"> a questão internamente,</w:t>
      </w:r>
      <w:r w:rsidRPr="002A31FE">
        <w:rPr>
          <w:color w:val="00B050"/>
          <w:szCs w:val="24"/>
          <w:lang w:val="pt"/>
        </w:rPr>
        <w:t xml:space="preserve"> </w:t>
      </w:r>
      <w:r w:rsidR="008277EA">
        <w:rPr>
          <w:color w:val="00B050"/>
          <w:szCs w:val="24"/>
          <w:lang w:val="pt"/>
        </w:rPr>
        <w:t xml:space="preserve">mantém sua posição </w:t>
      </w:r>
      <w:r w:rsidR="007E2DF1">
        <w:rPr>
          <w:color w:val="00B050"/>
          <w:szCs w:val="24"/>
          <w:lang w:val="pt"/>
        </w:rPr>
        <w:t>de</w:t>
      </w:r>
      <w:r w:rsidR="008277EA">
        <w:rPr>
          <w:color w:val="00B050"/>
          <w:szCs w:val="24"/>
          <w:lang w:val="pt"/>
        </w:rPr>
        <w:t xml:space="preserve"> que</w:t>
      </w:r>
      <w:r w:rsidR="00744DBD">
        <w:rPr>
          <w:color w:val="00B050"/>
          <w:szCs w:val="24"/>
          <w:lang w:val="pt"/>
        </w:rPr>
        <w:t xml:space="preserve"> </w:t>
      </w:r>
      <w:r w:rsidRPr="002A31FE">
        <w:rPr>
          <w:color w:val="00B050"/>
          <w:szCs w:val="24"/>
          <w:lang w:val="pt"/>
        </w:rPr>
        <w:t>todos</w:t>
      </w:r>
      <w:r w:rsidR="00744DBD" w:rsidRPr="002A31FE">
        <w:rPr>
          <w:color w:val="00B050"/>
          <w:szCs w:val="24"/>
          <w:lang w:val="pt"/>
        </w:rPr>
        <w:t xml:space="preserve"> </w:t>
      </w:r>
      <w:r w:rsidR="00BA5326">
        <w:rPr>
          <w:color w:val="00B050"/>
          <w:szCs w:val="24"/>
          <w:lang w:val="pt"/>
        </w:rPr>
        <w:t>os</w:t>
      </w:r>
      <w:r w:rsidRPr="002A31FE">
        <w:rPr>
          <w:color w:val="00B050"/>
          <w:szCs w:val="24"/>
          <w:lang w:val="pt"/>
        </w:rPr>
        <w:t xml:space="preserve"> </w:t>
      </w:r>
      <w:r w:rsidR="00FA396A" w:rsidRPr="002A31FE">
        <w:rPr>
          <w:color w:val="00B050"/>
          <w:szCs w:val="24"/>
          <w:lang w:val="pt"/>
        </w:rPr>
        <w:t>alimentos</w:t>
      </w:r>
      <w:r w:rsidRPr="002A31FE">
        <w:rPr>
          <w:color w:val="00B050"/>
          <w:szCs w:val="24"/>
          <w:lang w:val="pt"/>
        </w:rPr>
        <w:t xml:space="preserve"> devem ser avaliados para ver se </w:t>
      </w:r>
      <w:r w:rsidR="007B0A46">
        <w:rPr>
          <w:color w:val="00B050"/>
          <w:szCs w:val="24"/>
          <w:lang w:val="pt"/>
        </w:rPr>
        <w:t>têm que levar a</w:t>
      </w:r>
      <w:r w:rsidR="00744DBD" w:rsidRPr="002A31FE">
        <w:rPr>
          <w:color w:val="00B050"/>
          <w:szCs w:val="24"/>
          <w:lang w:val="pt"/>
        </w:rPr>
        <w:t xml:space="preserve"> RNF</w:t>
      </w:r>
      <w:r w:rsidR="00FE2B0C" w:rsidRPr="002A31FE">
        <w:rPr>
          <w:color w:val="00B050"/>
          <w:szCs w:val="24"/>
          <w:lang w:val="pt"/>
        </w:rPr>
        <w:t>.</w:t>
      </w:r>
      <w:r w:rsidR="0025669D" w:rsidRPr="002A31FE">
        <w:rPr>
          <w:color w:val="00B050"/>
          <w:szCs w:val="24"/>
          <w:lang w:val="pt"/>
        </w:rPr>
        <w:t xml:space="preserve"> </w:t>
      </w:r>
      <w:r w:rsidR="0008445B" w:rsidRPr="002A31FE">
        <w:rPr>
          <w:color w:val="00B050"/>
          <w:szCs w:val="24"/>
          <w:lang w:val="pt"/>
        </w:rPr>
        <w:t>Se</w:t>
      </w:r>
      <w:r w:rsidRPr="002A31FE">
        <w:rPr>
          <w:color w:val="00B050"/>
          <w:szCs w:val="24"/>
          <w:lang w:val="pt"/>
        </w:rPr>
        <w:t xml:space="preserve"> </w:t>
      </w:r>
      <w:r w:rsidR="007B0A46">
        <w:rPr>
          <w:color w:val="00B050"/>
          <w:szCs w:val="24"/>
          <w:lang w:val="pt"/>
        </w:rPr>
        <w:t xml:space="preserve">for aplicada a outra </w:t>
      </w:r>
      <w:r w:rsidR="0008445B" w:rsidRPr="002A31FE">
        <w:rPr>
          <w:color w:val="00B050"/>
          <w:szCs w:val="24"/>
          <w:lang w:val="pt"/>
        </w:rPr>
        <w:t>abordagem</w:t>
      </w:r>
      <w:r w:rsidRPr="002A31FE">
        <w:rPr>
          <w:color w:val="00B050"/>
          <w:szCs w:val="24"/>
          <w:lang w:val="pt"/>
        </w:rPr>
        <w:t xml:space="preserve"> </w:t>
      </w:r>
      <w:r w:rsidR="00354C4E" w:rsidRPr="002A31FE">
        <w:rPr>
          <w:color w:val="00B050"/>
          <w:szCs w:val="24"/>
          <w:lang w:val="pt"/>
        </w:rPr>
        <w:t>proposta,</w:t>
      </w:r>
      <w:r w:rsidRPr="002A31FE">
        <w:rPr>
          <w:color w:val="00B050"/>
          <w:szCs w:val="24"/>
          <w:lang w:val="pt"/>
        </w:rPr>
        <w:t xml:space="preserve"> </w:t>
      </w:r>
      <w:r w:rsidR="00354C4E" w:rsidRPr="002A31FE">
        <w:rPr>
          <w:color w:val="00B050"/>
          <w:szCs w:val="24"/>
          <w:lang w:val="pt"/>
        </w:rPr>
        <w:t>teria</w:t>
      </w:r>
      <w:r w:rsidR="0025669D" w:rsidRPr="002A31FE">
        <w:rPr>
          <w:color w:val="00B050"/>
          <w:szCs w:val="24"/>
          <w:lang w:val="pt"/>
        </w:rPr>
        <w:t xml:space="preserve"> </w:t>
      </w:r>
      <w:r w:rsidR="007B0A46">
        <w:rPr>
          <w:color w:val="00B050"/>
          <w:szCs w:val="24"/>
          <w:lang w:val="pt"/>
        </w:rPr>
        <w:t>que ser</w:t>
      </w:r>
      <w:r w:rsidRPr="002A31FE">
        <w:rPr>
          <w:color w:val="00B050"/>
          <w:szCs w:val="24"/>
          <w:lang w:val="pt"/>
        </w:rPr>
        <w:t xml:space="preserve"> </w:t>
      </w:r>
      <w:r w:rsidR="0008445B" w:rsidRPr="002A31FE">
        <w:rPr>
          <w:color w:val="00B050"/>
          <w:szCs w:val="24"/>
          <w:lang w:val="pt"/>
        </w:rPr>
        <w:t>avalia</w:t>
      </w:r>
      <w:r w:rsidR="007B0A46">
        <w:rPr>
          <w:color w:val="00B050"/>
          <w:szCs w:val="24"/>
          <w:lang w:val="pt"/>
        </w:rPr>
        <w:t>dos os</w:t>
      </w:r>
      <w:r w:rsidR="0008445B" w:rsidRPr="002A31FE">
        <w:rPr>
          <w:color w:val="00B050"/>
          <w:szCs w:val="24"/>
          <w:lang w:val="pt"/>
        </w:rPr>
        <w:t xml:space="preserve"> ingredientes (incluindo</w:t>
      </w:r>
      <w:r w:rsidRPr="002A31FE">
        <w:rPr>
          <w:color w:val="00B050"/>
          <w:szCs w:val="24"/>
          <w:lang w:val="pt"/>
        </w:rPr>
        <w:t xml:space="preserve"> </w:t>
      </w:r>
      <w:r w:rsidR="0025669D" w:rsidRPr="002A31FE">
        <w:rPr>
          <w:color w:val="00B050"/>
          <w:szCs w:val="24"/>
          <w:lang w:val="pt"/>
        </w:rPr>
        <w:t>os</w:t>
      </w:r>
      <w:r w:rsidRPr="002A31FE">
        <w:rPr>
          <w:color w:val="00B050"/>
          <w:szCs w:val="24"/>
          <w:lang w:val="pt"/>
        </w:rPr>
        <w:t xml:space="preserve"> </w:t>
      </w:r>
      <w:r w:rsidR="0008445B" w:rsidRPr="002A31FE">
        <w:rPr>
          <w:color w:val="00B050"/>
          <w:szCs w:val="24"/>
          <w:lang w:val="pt"/>
        </w:rPr>
        <w:t>compostos)</w:t>
      </w:r>
      <w:r w:rsidR="0025669D" w:rsidRPr="002A31FE">
        <w:rPr>
          <w:color w:val="00B050"/>
          <w:szCs w:val="24"/>
          <w:lang w:val="pt"/>
        </w:rPr>
        <w:t>, o</w:t>
      </w:r>
      <w:r w:rsidRPr="002A31FE">
        <w:rPr>
          <w:color w:val="00B050"/>
          <w:szCs w:val="24"/>
          <w:lang w:val="pt"/>
        </w:rPr>
        <w:t xml:space="preserve"> </w:t>
      </w:r>
      <w:r w:rsidR="00354C4E" w:rsidRPr="002A31FE">
        <w:rPr>
          <w:color w:val="00B050"/>
          <w:szCs w:val="24"/>
          <w:lang w:val="pt"/>
        </w:rPr>
        <w:t xml:space="preserve">que </w:t>
      </w:r>
      <w:r w:rsidR="007B0A46">
        <w:rPr>
          <w:color w:val="00B050"/>
          <w:szCs w:val="24"/>
          <w:lang w:val="pt"/>
        </w:rPr>
        <w:t xml:space="preserve">tornaria mais complexa </w:t>
      </w:r>
      <w:r w:rsidR="00354C4E" w:rsidRPr="002A31FE">
        <w:rPr>
          <w:color w:val="00B050"/>
          <w:szCs w:val="24"/>
          <w:lang w:val="pt"/>
        </w:rPr>
        <w:t>s</w:t>
      </w:r>
      <w:r w:rsidR="00354C4E" w:rsidRPr="00EE1A2A">
        <w:rPr>
          <w:rFonts w:cs="Arial"/>
          <w:color w:val="00B050"/>
          <w:szCs w:val="24"/>
        </w:rPr>
        <w:t xml:space="preserve">ua </w:t>
      </w:r>
      <w:r w:rsidR="00A77980">
        <w:rPr>
          <w:rFonts w:cs="Arial"/>
          <w:color w:val="00B050"/>
          <w:szCs w:val="24"/>
        </w:rPr>
        <w:t>implementação</w:t>
      </w:r>
      <w:r w:rsidR="00354C4E" w:rsidRPr="00EE1A2A">
        <w:rPr>
          <w:rFonts w:cs="Arial"/>
          <w:color w:val="00B050"/>
          <w:szCs w:val="24"/>
        </w:rPr>
        <w:t>.</w:t>
      </w:r>
      <w:r w:rsidR="0025669D" w:rsidRPr="00EE1A2A">
        <w:rPr>
          <w:rFonts w:cs="Arial"/>
          <w:color w:val="00B050"/>
          <w:szCs w:val="24"/>
        </w:rPr>
        <w:t xml:space="preserve"> </w:t>
      </w:r>
      <w:r w:rsidR="00FE2B0C" w:rsidRPr="00EE1A2A">
        <w:rPr>
          <w:rFonts w:cs="Arial"/>
          <w:color w:val="00B050"/>
          <w:szCs w:val="24"/>
        </w:rPr>
        <w:t xml:space="preserve">Não se deve perder de vista o fato de que isso busca um objetivo </w:t>
      </w:r>
      <w:r w:rsidR="0025669D" w:rsidRPr="00EE1A2A">
        <w:rPr>
          <w:rFonts w:cs="Arial"/>
          <w:color w:val="00B050"/>
          <w:szCs w:val="24"/>
        </w:rPr>
        <w:t>sanitário</w:t>
      </w:r>
      <w:r w:rsidRPr="00EE1A2A">
        <w:rPr>
          <w:rFonts w:cs="Arial"/>
          <w:color w:val="00B050"/>
          <w:szCs w:val="24"/>
        </w:rPr>
        <w:t xml:space="preserve"> </w:t>
      </w:r>
      <w:r w:rsidR="00354C4E" w:rsidRPr="00EE1A2A">
        <w:rPr>
          <w:rFonts w:cs="Arial"/>
          <w:color w:val="00B050"/>
          <w:szCs w:val="24"/>
        </w:rPr>
        <w:t>e</w:t>
      </w:r>
      <w:r w:rsidRPr="00EE1A2A">
        <w:rPr>
          <w:rFonts w:cs="Arial"/>
          <w:color w:val="00B050"/>
          <w:szCs w:val="24"/>
        </w:rPr>
        <w:t xml:space="preserve"> </w:t>
      </w:r>
      <w:r w:rsidR="00FE2B0C" w:rsidRPr="00EE1A2A">
        <w:rPr>
          <w:rFonts w:cs="Arial"/>
          <w:color w:val="00B050"/>
          <w:szCs w:val="24"/>
        </w:rPr>
        <w:t>que</w:t>
      </w:r>
      <w:r w:rsidRPr="00EE1A2A">
        <w:rPr>
          <w:rFonts w:cs="Arial"/>
          <w:color w:val="00B050"/>
          <w:szCs w:val="24"/>
        </w:rPr>
        <w:t xml:space="preserve"> </w:t>
      </w:r>
      <w:r w:rsidR="00354C4E" w:rsidRPr="00EE1A2A">
        <w:rPr>
          <w:rFonts w:cs="Arial"/>
          <w:color w:val="00B050"/>
          <w:szCs w:val="24"/>
        </w:rPr>
        <w:t>uma</w:t>
      </w:r>
      <w:r w:rsidRPr="00EE1A2A">
        <w:rPr>
          <w:rFonts w:cs="Arial"/>
          <w:color w:val="00B050"/>
          <w:szCs w:val="24"/>
        </w:rPr>
        <w:t xml:space="preserve"> </w:t>
      </w:r>
      <w:r w:rsidR="00FE2B0C" w:rsidRPr="00EE1A2A">
        <w:rPr>
          <w:rFonts w:cs="Arial"/>
          <w:color w:val="00B050"/>
          <w:szCs w:val="24"/>
        </w:rPr>
        <w:t>abordagem</w:t>
      </w:r>
      <w:r w:rsidRPr="00EE1A2A">
        <w:rPr>
          <w:rFonts w:cs="Arial"/>
          <w:color w:val="00B050"/>
          <w:szCs w:val="24"/>
        </w:rPr>
        <w:t xml:space="preserve"> que se aplic</w:t>
      </w:r>
      <w:r w:rsidR="008234DE">
        <w:rPr>
          <w:rFonts w:cs="Arial"/>
          <w:color w:val="00B050"/>
          <w:szCs w:val="24"/>
        </w:rPr>
        <w:t>a</w:t>
      </w:r>
      <w:r w:rsidRPr="00EE1A2A">
        <w:rPr>
          <w:rFonts w:cs="Arial"/>
          <w:color w:val="00B050"/>
          <w:szCs w:val="24"/>
        </w:rPr>
        <w:t xml:space="preserve"> a todos os alimentos seria </w:t>
      </w:r>
      <w:r w:rsidR="008E6B05">
        <w:rPr>
          <w:rFonts w:cs="Arial"/>
          <w:color w:val="00B050"/>
          <w:szCs w:val="24"/>
        </w:rPr>
        <w:t>a mais justa</w:t>
      </w:r>
      <w:r w:rsidR="008234DE">
        <w:rPr>
          <w:rFonts w:cs="Arial"/>
          <w:color w:val="00B050"/>
          <w:szCs w:val="24"/>
        </w:rPr>
        <w:t>.</w:t>
      </w:r>
    </w:p>
    <w:p w14:paraId="24307D50" w14:textId="77777777" w:rsidR="00C6096B" w:rsidRDefault="00C6096B" w:rsidP="00C827CF">
      <w:pPr>
        <w:tabs>
          <w:tab w:val="center" w:pos="4419"/>
          <w:tab w:val="left" w:pos="7914"/>
        </w:tabs>
        <w:jc w:val="both"/>
        <w:rPr>
          <w:rFonts w:cs="Arial"/>
          <w:color w:val="00B050"/>
          <w:szCs w:val="24"/>
        </w:rPr>
      </w:pPr>
    </w:p>
    <w:p w14:paraId="488353E5" w14:textId="61B97AA2" w:rsidR="00A7534B" w:rsidRPr="002A31FE" w:rsidRDefault="00A7534B" w:rsidP="00A7534B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C827CF">
        <w:rPr>
          <w:color w:val="00B050"/>
          <w:szCs w:val="24"/>
          <w:lang w:val="pt"/>
        </w:rPr>
        <w:t>O Uruguai explicou que, de acordo com o escopo de sua</w:t>
      </w:r>
      <w:r w:rsidR="00EE1A2A">
        <w:rPr>
          <w:color w:val="00B050"/>
          <w:szCs w:val="24"/>
          <w:lang w:val="pt"/>
        </w:rPr>
        <w:t xml:space="preserve"> </w:t>
      </w:r>
      <w:r w:rsidR="00184FC8">
        <w:rPr>
          <w:color w:val="00B050"/>
          <w:szCs w:val="24"/>
          <w:lang w:val="pt"/>
        </w:rPr>
        <w:t>regulamentaç</w:t>
      </w:r>
      <w:r w:rsidR="00EE1A2A">
        <w:rPr>
          <w:color w:val="00B050"/>
          <w:szCs w:val="24"/>
          <w:lang w:val="pt"/>
        </w:rPr>
        <w:t>ão</w:t>
      </w:r>
      <w:r w:rsidR="00184FC8">
        <w:rPr>
          <w:color w:val="00B050"/>
          <w:szCs w:val="24"/>
          <w:lang w:val="pt"/>
        </w:rPr>
        <w:t>,</w:t>
      </w:r>
      <w:r>
        <w:rPr>
          <w:lang w:val="pt"/>
        </w:rPr>
        <w:t xml:space="preserve"> </w:t>
      </w:r>
      <w:r w:rsidR="00EE1A2A">
        <w:rPr>
          <w:color w:val="00B050"/>
          <w:szCs w:val="24"/>
          <w:lang w:val="pt"/>
        </w:rPr>
        <w:t>a advertência se aplica</w:t>
      </w:r>
      <w:r w:rsidR="008A1BBF">
        <w:rPr>
          <w:color w:val="00B050"/>
          <w:szCs w:val="24"/>
          <w:lang w:val="pt"/>
        </w:rPr>
        <w:t>ria</w:t>
      </w:r>
      <w:r w:rsidR="00EE1A2A">
        <w:rPr>
          <w:color w:val="00B050"/>
          <w:szCs w:val="24"/>
          <w:lang w:val="pt"/>
        </w:rPr>
        <w:t xml:space="preserve"> </w:t>
      </w:r>
      <w:r w:rsidRPr="00C827CF">
        <w:rPr>
          <w:color w:val="00B050"/>
          <w:szCs w:val="24"/>
          <w:lang w:val="pt"/>
        </w:rPr>
        <w:t xml:space="preserve">quando o nutriente </w:t>
      </w:r>
      <w:r w:rsidR="007B0A46">
        <w:rPr>
          <w:color w:val="00B050"/>
          <w:szCs w:val="24"/>
          <w:lang w:val="pt"/>
        </w:rPr>
        <w:t>é</w:t>
      </w:r>
      <w:r w:rsidRPr="00C827CF">
        <w:rPr>
          <w:color w:val="00B050"/>
          <w:szCs w:val="24"/>
          <w:lang w:val="pt"/>
        </w:rPr>
        <w:t xml:space="preserve"> adicionado e a </w:t>
      </w:r>
      <w:r w:rsidRPr="007D0A67">
        <w:rPr>
          <w:color w:val="00B050"/>
          <w:szCs w:val="24"/>
          <w:lang w:val="pt"/>
        </w:rPr>
        <w:t>soma</w:t>
      </w:r>
      <w:r w:rsidR="00EE1A2A" w:rsidRPr="007D0A67">
        <w:rPr>
          <w:color w:val="00B050"/>
          <w:szCs w:val="24"/>
          <w:lang w:val="pt"/>
        </w:rPr>
        <w:t xml:space="preserve"> d</w:t>
      </w:r>
      <w:r w:rsidR="00BC11BE">
        <w:rPr>
          <w:color w:val="00B050"/>
          <w:szCs w:val="24"/>
          <w:lang w:val="pt"/>
        </w:rPr>
        <w:t>o</w:t>
      </w:r>
      <w:r w:rsidRPr="007D0A67">
        <w:rPr>
          <w:color w:val="00B050"/>
          <w:szCs w:val="24"/>
          <w:lang w:val="pt"/>
        </w:rPr>
        <w:t xml:space="preserve"> </w:t>
      </w:r>
      <w:r w:rsidR="007D0A67">
        <w:rPr>
          <w:color w:val="00B050"/>
          <w:szCs w:val="24"/>
          <w:lang w:val="pt"/>
        </w:rPr>
        <w:t>teor</w:t>
      </w:r>
      <w:r w:rsidRPr="007D0A67">
        <w:rPr>
          <w:color w:val="00B050"/>
          <w:szCs w:val="24"/>
          <w:lang w:val="pt"/>
        </w:rPr>
        <w:t xml:space="preserve"> natural e </w:t>
      </w:r>
      <w:r w:rsidR="002A31FE" w:rsidRPr="007D0A67">
        <w:rPr>
          <w:color w:val="00B050"/>
          <w:szCs w:val="24"/>
          <w:lang w:val="pt"/>
        </w:rPr>
        <w:t>do total</w:t>
      </w:r>
      <w:r w:rsidR="00EE1A2A" w:rsidRPr="007D0A67">
        <w:rPr>
          <w:color w:val="00B050"/>
          <w:szCs w:val="24"/>
          <w:lang w:val="pt"/>
        </w:rPr>
        <w:t xml:space="preserve"> adicionado </w:t>
      </w:r>
      <w:r w:rsidRPr="007D0A67">
        <w:rPr>
          <w:color w:val="00B050"/>
          <w:szCs w:val="24"/>
          <w:lang w:val="pt"/>
        </w:rPr>
        <w:t>exced</w:t>
      </w:r>
      <w:r w:rsidR="007B0A46">
        <w:rPr>
          <w:color w:val="00B050"/>
          <w:szCs w:val="24"/>
          <w:lang w:val="pt"/>
        </w:rPr>
        <w:t>a</w:t>
      </w:r>
      <w:r w:rsidRPr="007D0A67">
        <w:rPr>
          <w:color w:val="00B050"/>
          <w:szCs w:val="24"/>
          <w:lang w:val="pt"/>
        </w:rPr>
        <w:t xml:space="preserve"> </w:t>
      </w:r>
      <w:r w:rsidRPr="007D0A67">
        <w:rPr>
          <w:color w:val="00B050"/>
          <w:szCs w:val="24"/>
          <w:lang w:val="pt"/>
        </w:rPr>
        <w:lastRenderedPageBreak/>
        <w:t>o valor estabelecido na tabela.</w:t>
      </w:r>
      <w:r w:rsidRPr="007D0A67">
        <w:rPr>
          <w:lang w:val="pt"/>
        </w:rPr>
        <w:t xml:space="preserve"> </w:t>
      </w:r>
      <w:r w:rsidRPr="007D0A67">
        <w:rPr>
          <w:color w:val="00B050"/>
          <w:szCs w:val="24"/>
          <w:lang w:val="pt"/>
        </w:rPr>
        <w:t>Não identificou, na prática, as dificuldades</w:t>
      </w:r>
      <w:r>
        <w:rPr>
          <w:color w:val="00B050"/>
          <w:szCs w:val="24"/>
          <w:lang w:val="pt"/>
        </w:rPr>
        <w:t xml:space="preserve"> </w:t>
      </w:r>
      <w:r w:rsidR="002A31FE">
        <w:rPr>
          <w:color w:val="00B050"/>
          <w:szCs w:val="24"/>
          <w:lang w:val="pt"/>
        </w:rPr>
        <w:t xml:space="preserve">sinalizadas pelos </w:t>
      </w:r>
      <w:r w:rsidRPr="002A31FE">
        <w:rPr>
          <w:color w:val="00B050"/>
          <w:szCs w:val="24"/>
          <w:lang w:val="pt"/>
        </w:rPr>
        <w:t xml:space="preserve">outros países e solicitou exemplos concretos da </w:t>
      </w:r>
      <w:r>
        <w:rPr>
          <w:color w:val="00B050"/>
          <w:szCs w:val="24"/>
          <w:lang w:val="pt"/>
        </w:rPr>
        <w:t>impossibilidade de implementa</w:t>
      </w:r>
      <w:r w:rsidR="002A31FE">
        <w:rPr>
          <w:color w:val="00B050"/>
          <w:szCs w:val="24"/>
          <w:lang w:val="pt"/>
        </w:rPr>
        <w:t xml:space="preserve">ção e de </w:t>
      </w:r>
      <w:r>
        <w:rPr>
          <w:color w:val="00B050"/>
          <w:szCs w:val="24"/>
          <w:lang w:val="pt"/>
        </w:rPr>
        <w:t>identifica</w:t>
      </w:r>
      <w:r w:rsidR="002A31FE">
        <w:rPr>
          <w:color w:val="00B050"/>
          <w:szCs w:val="24"/>
          <w:lang w:val="pt"/>
        </w:rPr>
        <w:t>ção</w:t>
      </w:r>
      <w:r>
        <w:rPr>
          <w:color w:val="00B050"/>
          <w:szCs w:val="24"/>
          <w:lang w:val="pt"/>
        </w:rPr>
        <w:t xml:space="preserve"> </w:t>
      </w:r>
      <w:r w:rsidR="002A31FE">
        <w:rPr>
          <w:color w:val="00B050"/>
          <w:szCs w:val="24"/>
          <w:lang w:val="pt"/>
        </w:rPr>
        <w:t>d</w:t>
      </w:r>
      <w:r>
        <w:rPr>
          <w:color w:val="00B050"/>
          <w:szCs w:val="24"/>
          <w:lang w:val="pt"/>
        </w:rPr>
        <w:t>a composição.</w:t>
      </w:r>
    </w:p>
    <w:p w14:paraId="21C12683" w14:textId="77777777" w:rsidR="00184FC8" w:rsidRPr="002A31FE" w:rsidRDefault="00184FC8" w:rsidP="00A7534B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09EF4024" w14:textId="3167BB16" w:rsidR="00184FC8" w:rsidRPr="00DD51B5" w:rsidRDefault="00184FC8" w:rsidP="00A7534B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 xml:space="preserve">A Argentina, </w:t>
      </w:r>
      <w:r w:rsidR="002A31FE">
        <w:rPr>
          <w:color w:val="00B050"/>
          <w:szCs w:val="24"/>
          <w:lang w:val="pt"/>
        </w:rPr>
        <w:t>de maneira similar ao destacado pel</w:t>
      </w:r>
      <w:r>
        <w:rPr>
          <w:color w:val="00B050"/>
          <w:szCs w:val="24"/>
          <w:lang w:val="pt"/>
        </w:rPr>
        <w:t>o Uruguai</w:t>
      </w:r>
      <w:r w:rsidR="002A31FE">
        <w:rPr>
          <w:color w:val="00B050"/>
          <w:szCs w:val="24"/>
          <w:lang w:val="pt"/>
        </w:rPr>
        <w:t>,</w:t>
      </w:r>
      <w:r>
        <w:rPr>
          <w:color w:val="00B050"/>
          <w:szCs w:val="24"/>
          <w:lang w:val="pt"/>
        </w:rPr>
        <w:t xml:space="preserve"> explicou que sua proposta é que a RNF </w:t>
      </w:r>
      <w:r w:rsidR="002A31FE">
        <w:rPr>
          <w:color w:val="00B050"/>
          <w:szCs w:val="24"/>
          <w:lang w:val="pt"/>
        </w:rPr>
        <w:t xml:space="preserve">se </w:t>
      </w:r>
      <w:r>
        <w:rPr>
          <w:color w:val="00B050"/>
          <w:szCs w:val="24"/>
          <w:lang w:val="pt"/>
        </w:rPr>
        <w:t>aplique</w:t>
      </w:r>
      <w:r w:rsidR="00E8650A">
        <w:rPr>
          <w:color w:val="00B050"/>
          <w:szCs w:val="24"/>
          <w:lang w:val="pt"/>
        </w:rPr>
        <w:t xml:space="preserve"> apenas</w:t>
      </w:r>
      <w:r w:rsidRPr="002A31FE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a</w:t>
      </w:r>
      <w:r w:rsidR="007B0A46">
        <w:rPr>
          <w:color w:val="00B050"/>
          <w:szCs w:val="24"/>
          <w:lang w:val="pt"/>
        </w:rPr>
        <w:t>os</w:t>
      </w:r>
      <w:r>
        <w:rPr>
          <w:color w:val="00B050"/>
          <w:szCs w:val="24"/>
          <w:lang w:val="pt"/>
        </w:rPr>
        <w:t xml:space="preserve"> alimentos</w:t>
      </w:r>
      <w:r w:rsidR="007B0A46">
        <w:rPr>
          <w:color w:val="00B050"/>
          <w:szCs w:val="24"/>
          <w:lang w:val="pt"/>
        </w:rPr>
        <w:t xml:space="preserve"> que em seu processo de elaboração se adicione </w:t>
      </w:r>
      <w:r>
        <w:rPr>
          <w:color w:val="00B050"/>
          <w:szCs w:val="24"/>
          <w:lang w:val="pt"/>
        </w:rPr>
        <w:t>sódio, açúcares ou gorduras.</w:t>
      </w:r>
      <w:r w:rsidR="00054B09">
        <w:rPr>
          <w:color w:val="00B050"/>
          <w:szCs w:val="24"/>
          <w:lang w:val="pt"/>
        </w:rPr>
        <w:t xml:space="preserve"> </w:t>
      </w:r>
      <w:r w:rsidR="00E8650A">
        <w:rPr>
          <w:color w:val="00B050"/>
          <w:szCs w:val="24"/>
          <w:lang w:val="pt"/>
        </w:rPr>
        <w:t>Seria</w:t>
      </w:r>
      <w:r w:rsidRPr="002A31FE">
        <w:rPr>
          <w:color w:val="00B050"/>
          <w:szCs w:val="24"/>
          <w:lang w:val="pt"/>
        </w:rPr>
        <w:t xml:space="preserve"> </w:t>
      </w:r>
      <w:r w:rsidR="008D6D65">
        <w:rPr>
          <w:color w:val="00B050"/>
          <w:szCs w:val="24"/>
          <w:lang w:val="pt"/>
        </w:rPr>
        <w:t>perfilado</w:t>
      </w:r>
      <w:r w:rsidRPr="00004227">
        <w:rPr>
          <w:color w:val="00B050"/>
          <w:szCs w:val="24"/>
          <w:lang w:val="pt"/>
        </w:rPr>
        <w:t xml:space="preserve"> </w:t>
      </w:r>
      <w:r w:rsidR="00E8650A" w:rsidRPr="00004227">
        <w:rPr>
          <w:color w:val="00B050"/>
          <w:szCs w:val="24"/>
          <w:lang w:val="pt"/>
        </w:rPr>
        <w:t>ap</w:t>
      </w:r>
      <w:r w:rsidR="00E8650A">
        <w:rPr>
          <w:color w:val="00B050"/>
          <w:szCs w:val="24"/>
          <w:lang w:val="pt"/>
        </w:rPr>
        <w:t>enas</w:t>
      </w:r>
      <w:r w:rsidRPr="002A31FE">
        <w:rPr>
          <w:color w:val="00B050"/>
          <w:szCs w:val="24"/>
          <w:lang w:val="pt"/>
        </w:rPr>
        <w:t xml:space="preserve"> o nutriente </w:t>
      </w:r>
      <w:r>
        <w:rPr>
          <w:color w:val="00B050"/>
          <w:szCs w:val="24"/>
          <w:lang w:val="pt"/>
        </w:rPr>
        <w:t>adicionado, considerando</w:t>
      </w:r>
      <w:r w:rsidRPr="002A31FE">
        <w:rPr>
          <w:color w:val="00B050"/>
          <w:szCs w:val="24"/>
          <w:lang w:val="pt"/>
        </w:rPr>
        <w:t xml:space="preserve"> o teor </w:t>
      </w:r>
      <w:r>
        <w:rPr>
          <w:color w:val="00B050"/>
          <w:szCs w:val="24"/>
          <w:lang w:val="pt"/>
        </w:rPr>
        <w:t>tot</w:t>
      </w:r>
      <w:r w:rsidRPr="002A31FE">
        <w:rPr>
          <w:color w:val="00B050"/>
          <w:szCs w:val="24"/>
          <w:lang w:val="pt"/>
        </w:rPr>
        <w:t>a</w:t>
      </w:r>
      <w:r w:rsidR="0047622B">
        <w:rPr>
          <w:color w:val="00B050"/>
          <w:szCs w:val="24"/>
          <w:lang w:val="pt"/>
        </w:rPr>
        <w:t xml:space="preserve">l de tal </w:t>
      </w:r>
      <w:r w:rsidRPr="00DD51B5">
        <w:rPr>
          <w:color w:val="00B050"/>
          <w:szCs w:val="24"/>
          <w:lang w:val="pt"/>
        </w:rPr>
        <w:t>nutriente no alimento, ou</w:t>
      </w:r>
      <w:r w:rsidR="0047622B" w:rsidRPr="00DD51B5">
        <w:rPr>
          <w:color w:val="00B050"/>
          <w:szCs w:val="24"/>
          <w:lang w:val="pt"/>
        </w:rPr>
        <w:t xml:space="preserve"> </w:t>
      </w:r>
      <w:r w:rsidR="00E84FC3">
        <w:rPr>
          <w:color w:val="00B050"/>
          <w:szCs w:val="24"/>
          <w:lang w:val="pt"/>
        </w:rPr>
        <w:t>seja,</w:t>
      </w:r>
      <w:r w:rsidR="0047622B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 xml:space="preserve">o natural mais o </w:t>
      </w:r>
      <w:r w:rsidR="0047622B">
        <w:rPr>
          <w:color w:val="00B050"/>
          <w:szCs w:val="24"/>
          <w:lang w:val="pt"/>
        </w:rPr>
        <w:t>a</w:t>
      </w:r>
      <w:r w:rsidR="00004227">
        <w:rPr>
          <w:color w:val="00B050"/>
          <w:szCs w:val="24"/>
          <w:lang w:val="pt"/>
        </w:rPr>
        <w:t>dicionad</w:t>
      </w:r>
      <w:r w:rsidR="0047622B">
        <w:rPr>
          <w:color w:val="00B050"/>
          <w:szCs w:val="24"/>
          <w:lang w:val="pt"/>
        </w:rPr>
        <w:t>o</w:t>
      </w:r>
      <w:r>
        <w:rPr>
          <w:color w:val="00B050"/>
          <w:szCs w:val="24"/>
          <w:lang w:val="pt"/>
        </w:rPr>
        <w:t>.</w:t>
      </w:r>
      <w:r w:rsidRPr="00DD51B5">
        <w:rPr>
          <w:color w:val="00B050"/>
          <w:szCs w:val="24"/>
          <w:lang w:val="pt"/>
        </w:rPr>
        <w:t xml:space="preserve"> </w:t>
      </w:r>
      <w:r w:rsidR="00E8650A">
        <w:rPr>
          <w:color w:val="00B050"/>
          <w:szCs w:val="24"/>
          <w:lang w:val="pt"/>
        </w:rPr>
        <w:t>Essa abordagem evitaria ter que pr</w:t>
      </w:r>
      <w:r w:rsidR="00CB5930">
        <w:rPr>
          <w:color w:val="00B050"/>
          <w:szCs w:val="24"/>
          <w:lang w:val="pt"/>
        </w:rPr>
        <w:t>e</w:t>
      </w:r>
      <w:r w:rsidR="00E8650A">
        <w:rPr>
          <w:color w:val="00B050"/>
          <w:szCs w:val="24"/>
          <w:lang w:val="pt"/>
        </w:rPr>
        <w:t xml:space="preserve">ver uma extensa lista de exceções </w:t>
      </w:r>
      <w:r w:rsidR="00CB5930">
        <w:rPr>
          <w:color w:val="00B050"/>
          <w:szCs w:val="24"/>
          <w:lang w:val="pt"/>
        </w:rPr>
        <w:t xml:space="preserve">de </w:t>
      </w:r>
      <w:r w:rsidR="00E8650A">
        <w:rPr>
          <w:color w:val="00B050"/>
          <w:szCs w:val="24"/>
          <w:lang w:val="pt"/>
        </w:rPr>
        <w:t xml:space="preserve">alimentos com </w:t>
      </w:r>
      <w:r w:rsidR="006216AF">
        <w:rPr>
          <w:color w:val="00B050"/>
          <w:szCs w:val="24"/>
          <w:lang w:val="pt"/>
        </w:rPr>
        <w:t>aporte</w:t>
      </w:r>
      <w:r w:rsidR="00E8650A">
        <w:rPr>
          <w:color w:val="00B050"/>
          <w:szCs w:val="24"/>
          <w:lang w:val="pt"/>
        </w:rPr>
        <w:t xml:space="preserve"> natural desses nutrientes</w:t>
      </w:r>
      <w:r w:rsidR="00CB5930">
        <w:rPr>
          <w:color w:val="00B050"/>
          <w:szCs w:val="24"/>
          <w:lang w:val="pt"/>
        </w:rPr>
        <w:t>,</w:t>
      </w:r>
      <w:r w:rsidRPr="00DD51B5">
        <w:rPr>
          <w:color w:val="00B050"/>
          <w:szCs w:val="24"/>
          <w:lang w:val="pt"/>
        </w:rPr>
        <w:t xml:space="preserve"> </w:t>
      </w:r>
      <w:r w:rsidR="00E84FC3">
        <w:rPr>
          <w:color w:val="00B050"/>
          <w:szCs w:val="24"/>
          <w:lang w:val="pt"/>
        </w:rPr>
        <w:t>cujo consumo é promovido por outras razões nutricionais,</w:t>
      </w:r>
      <w:r w:rsidR="00004227">
        <w:rPr>
          <w:color w:val="00B050"/>
          <w:szCs w:val="24"/>
          <w:lang w:val="pt"/>
        </w:rPr>
        <w:t xml:space="preserve"> </w:t>
      </w:r>
      <w:r w:rsidR="00E8650A">
        <w:rPr>
          <w:color w:val="00B050"/>
          <w:szCs w:val="24"/>
          <w:lang w:val="pt"/>
        </w:rPr>
        <w:t xml:space="preserve">lembrando que a proposta brasileira </w:t>
      </w:r>
      <w:r w:rsidRPr="00DD51B5">
        <w:rPr>
          <w:color w:val="00B050"/>
          <w:szCs w:val="24"/>
          <w:lang w:val="pt"/>
        </w:rPr>
        <w:t xml:space="preserve">os considera nas </w:t>
      </w:r>
      <w:r w:rsidR="00E84FC3">
        <w:rPr>
          <w:color w:val="00B050"/>
          <w:szCs w:val="24"/>
          <w:lang w:val="pt"/>
        </w:rPr>
        <w:t>exceções</w:t>
      </w:r>
      <w:r w:rsidRPr="00DD51B5">
        <w:rPr>
          <w:color w:val="00B050"/>
          <w:szCs w:val="24"/>
          <w:lang w:val="pt"/>
        </w:rPr>
        <w:t xml:space="preserve"> </w:t>
      </w:r>
      <w:r w:rsidR="004764A2">
        <w:rPr>
          <w:color w:val="00B050"/>
          <w:szCs w:val="24"/>
          <w:lang w:val="pt"/>
        </w:rPr>
        <w:t>quando</w:t>
      </w:r>
      <w:r w:rsidRPr="00DD51B5">
        <w:rPr>
          <w:color w:val="00B050"/>
          <w:szCs w:val="24"/>
          <w:lang w:val="pt"/>
        </w:rPr>
        <w:t xml:space="preserve"> não</w:t>
      </w:r>
      <w:r w:rsidR="00462FB4">
        <w:rPr>
          <w:color w:val="00B050"/>
          <w:szCs w:val="24"/>
          <w:lang w:val="pt"/>
        </w:rPr>
        <w:t xml:space="preserve"> </w:t>
      </w:r>
      <w:r w:rsidR="004764A2">
        <w:rPr>
          <w:color w:val="00B050"/>
          <w:szCs w:val="24"/>
          <w:lang w:val="pt"/>
        </w:rPr>
        <w:t>contêm</w:t>
      </w:r>
      <w:r w:rsidR="00DD51B5">
        <w:rPr>
          <w:color w:val="00B050"/>
          <w:szCs w:val="24"/>
          <w:lang w:val="pt"/>
        </w:rPr>
        <w:t xml:space="preserve"> adição </w:t>
      </w:r>
      <w:r w:rsidRPr="00DD51B5">
        <w:rPr>
          <w:color w:val="00B050"/>
          <w:szCs w:val="24"/>
          <w:lang w:val="pt"/>
        </w:rPr>
        <w:t>desses</w:t>
      </w:r>
      <w:r w:rsidR="00AB110A">
        <w:rPr>
          <w:color w:val="00B050"/>
          <w:szCs w:val="24"/>
          <w:lang w:val="pt"/>
        </w:rPr>
        <w:t xml:space="preserve"> nutrientes</w:t>
      </w:r>
      <w:r w:rsidRPr="00DD51B5">
        <w:rPr>
          <w:color w:val="00B050"/>
          <w:szCs w:val="24"/>
          <w:lang w:val="pt"/>
        </w:rPr>
        <w:t xml:space="preserve"> </w:t>
      </w:r>
      <w:r w:rsidR="001B419E">
        <w:rPr>
          <w:color w:val="00B050"/>
          <w:szCs w:val="24"/>
          <w:lang w:val="pt"/>
        </w:rPr>
        <w:t>(açúcares, gorduras saturadas,</w:t>
      </w:r>
      <w:r w:rsidR="005A7C86">
        <w:rPr>
          <w:color w:val="00B050"/>
          <w:szCs w:val="24"/>
          <w:lang w:val="pt"/>
        </w:rPr>
        <w:t xml:space="preserve"> </w:t>
      </w:r>
      <w:r w:rsidR="001B419E" w:rsidRPr="001B419E">
        <w:rPr>
          <w:color w:val="00B050"/>
          <w:szCs w:val="24"/>
          <w:lang w:val="pt"/>
        </w:rPr>
        <w:t>sódio).</w:t>
      </w:r>
      <w:r w:rsidRPr="00DD51B5">
        <w:rPr>
          <w:color w:val="00B050"/>
          <w:szCs w:val="24"/>
          <w:lang w:val="pt"/>
        </w:rPr>
        <w:t xml:space="preserve"> </w:t>
      </w:r>
      <w:r w:rsidR="00E8650A">
        <w:rPr>
          <w:color w:val="00B050"/>
          <w:szCs w:val="24"/>
          <w:lang w:val="pt"/>
        </w:rPr>
        <w:t xml:space="preserve"> </w:t>
      </w:r>
    </w:p>
    <w:p w14:paraId="0C76644E" w14:textId="73E3B9AE" w:rsidR="00550ED6" w:rsidRPr="00DD51B5" w:rsidRDefault="00550ED6" w:rsidP="001E7DA3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</w:p>
    <w:p w14:paraId="700C7095" w14:textId="70501166" w:rsidR="00AB7740" w:rsidRPr="00DD51B5" w:rsidRDefault="00AB7740" w:rsidP="00AB7740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152560">
        <w:rPr>
          <w:color w:val="00B050"/>
          <w:szCs w:val="24"/>
          <w:lang w:val="pt"/>
        </w:rPr>
        <w:t xml:space="preserve">Nutrientes </w:t>
      </w:r>
      <w:r w:rsidR="00832ACA">
        <w:rPr>
          <w:color w:val="00B050"/>
          <w:szCs w:val="24"/>
          <w:lang w:val="pt"/>
        </w:rPr>
        <w:t>da</w:t>
      </w:r>
      <w:r w:rsidR="002606BC">
        <w:rPr>
          <w:color w:val="00B050"/>
          <w:szCs w:val="24"/>
          <w:lang w:val="pt"/>
        </w:rPr>
        <w:t xml:space="preserve"> declaração</w:t>
      </w:r>
      <w:r w:rsidRPr="00152560">
        <w:rPr>
          <w:color w:val="00B050"/>
          <w:szCs w:val="24"/>
          <w:lang w:val="pt"/>
        </w:rPr>
        <w:t>:</w:t>
      </w:r>
    </w:p>
    <w:p w14:paraId="2847F99E" w14:textId="77777777" w:rsidR="00AB7740" w:rsidRPr="00152560" w:rsidRDefault="00AB7740" w:rsidP="00AB7740">
      <w:pPr>
        <w:tabs>
          <w:tab w:val="center" w:pos="4419"/>
          <w:tab w:val="left" w:pos="7914"/>
        </w:tabs>
        <w:jc w:val="both"/>
        <w:rPr>
          <w:rFonts w:cs="Arial"/>
          <w:color w:val="00B050"/>
          <w:szCs w:val="24"/>
        </w:rPr>
      </w:pPr>
    </w:p>
    <w:p w14:paraId="6C3FF50B" w14:textId="0889592B" w:rsidR="00AB7740" w:rsidRPr="00152560" w:rsidRDefault="00AB7740" w:rsidP="00AB7740">
      <w:pPr>
        <w:jc w:val="both"/>
        <w:rPr>
          <w:rFonts w:cs="Arial"/>
          <w:color w:val="00B050"/>
          <w:szCs w:val="24"/>
        </w:rPr>
      </w:pPr>
      <w:r w:rsidRPr="00152560">
        <w:rPr>
          <w:color w:val="00B050"/>
          <w:szCs w:val="24"/>
          <w:lang w:val="pt"/>
        </w:rPr>
        <w:t>- [Gorduras</w:t>
      </w:r>
      <w:r w:rsidR="008D6D65">
        <w:rPr>
          <w:color w:val="00B050"/>
          <w:szCs w:val="24"/>
          <w:lang w:val="pt"/>
        </w:rPr>
        <w:t xml:space="preserve"> </w:t>
      </w:r>
      <w:r w:rsidRPr="00152560">
        <w:rPr>
          <w:color w:val="00B050"/>
          <w:szCs w:val="24"/>
          <w:lang w:val="pt"/>
        </w:rPr>
        <w:t>totais] (U</w:t>
      </w:r>
      <w:r w:rsidR="008D6D65">
        <w:rPr>
          <w:color w:val="00B050"/>
          <w:szCs w:val="24"/>
          <w:lang w:val="pt"/>
        </w:rPr>
        <w:t>R</w:t>
      </w:r>
      <w:r w:rsidRPr="00152560">
        <w:rPr>
          <w:color w:val="00B050"/>
          <w:szCs w:val="24"/>
          <w:lang w:val="pt"/>
        </w:rPr>
        <w:t xml:space="preserve"> em análise interna para fins de consenso)</w:t>
      </w:r>
    </w:p>
    <w:p w14:paraId="7D6CB7B9" w14:textId="69597769" w:rsidR="00AB7740" w:rsidRPr="00152560" w:rsidRDefault="00AB7740" w:rsidP="00AB7740">
      <w:pPr>
        <w:jc w:val="both"/>
        <w:rPr>
          <w:rFonts w:cs="Arial"/>
          <w:color w:val="00B050"/>
          <w:szCs w:val="24"/>
        </w:rPr>
      </w:pPr>
      <w:r w:rsidRPr="00152560">
        <w:rPr>
          <w:color w:val="00B050"/>
          <w:szCs w:val="24"/>
          <w:lang w:val="pt"/>
        </w:rPr>
        <w:t>- [Açúcares totais] (A</w:t>
      </w:r>
      <w:r w:rsidR="008D6D65">
        <w:rPr>
          <w:color w:val="00B050"/>
          <w:szCs w:val="24"/>
          <w:lang w:val="pt"/>
        </w:rPr>
        <w:t>R</w:t>
      </w:r>
      <w:r w:rsidRPr="00152560">
        <w:rPr>
          <w:color w:val="00B050"/>
          <w:szCs w:val="24"/>
          <w:lang w:val="pt"/>
        </w:rPr>
        <w:t xml:space="preserve">, </w:t>
      </w:r>
      <w:r w:rsidR="00502D0C">
        <w:rPr>
          <w:color w:val="00B050"/>
          <w:szCs w:val="24"/>
          <w:lang w:val="pt"/>
        </w:rPr>
        <w:t>U</w:t>
      </w:r>
      <w:r w:rsidR="008D6D65">
        <w:rPr>
          <w:color w:val="00B050"/>
          <w:szCs w:val="24"/>
          <w:lang w:val="pt"/>
        </w:rPr>
        <w:t>Y</w:t>
      </w:r>
      <w:r w:rsidRPr="00152560">
        <w:rPr>
          <w:color w:val="00B050"/>
          <w:szCs w:val="24"/>
          <w:lang w:val="pt"/>
        </w:rPr>
        <w:t>, P</w:t>
      </w:r>
      <w:r w:rsidR="008D6D65">
        <w:rPr>
          <w:color w:val="00B050"/>
          <w:szCs w:val="24"/>
          <w:lang w:val="pt"/>
        </w:rPr>
        <w:t>Y</w:t>
      </w:r>
      <w:r w:rsidRPr="00152560">
        <w:rPr>
          <w:color w:val="00B050"/>
          <w:szCs w:val="24"/>
          <w:lang w:val="pt"/>
        </w:rPr>
        <w:t>)</w:t>
      </w:r>
    </w:p>
    <w:p w14:paraId="4ED138E8" w14:textId="12A64657" w:rsidR="00AB7740" w:rsidRPr="00152560" w:rsidRDefault="00AB7740" w:rsidP="00AB7740">
      <w:pPr>
        <w:jc w:val="both"/>
        <w:rPr>
          <w:rFonts w:cs="Arial"/>
          <w:color w:val="00B050"/>
          <w:szCs w:val="24"/>
        </w:rPr>
      </w:pPr>
      <w:r w:rsidRPr="00152560">
        <w:rPr>
          <w:color w:val="00B050"/>
          <w:szCs w:val="24"/>
          <w:lang w:val="pt"/>
        </w:rPr>
        <w:t>- [Açúcares adicionados] (B</w:t>
      </w:r>
      <w:r w:rsidR="008D6D65">
        <w:rPr>
          <w:color w:val="00B050"/>
          <w:szCs w:val="24"/>
          <w:lang w:val="pt"/>
        </w:rPr>
        <w:t>R</w:t>
      </w:r>
      <w:r w:rsidRPr="00152560">
        <w:rPr>
          <w:color w:val="00B050"/>
          <w:szCs w:val="24"/>
          <w:lang w:val="pt"/>
        </w:rPr>
        <w:t>)</w:t>
      </w:r>
    </w:p>
    <w:p w14:paraId="67A15CB9" w14:textId="3942AABD" w:rsidR="00AB7740" w:rsidRPr="00152560" w:rsidRDefault="00AB7740" w:rsidP="00AB7740">
      <w:pPr>
        <w:jc w:val="both"/>
        <w:rPr>
          <w:rFonts w:cs="Arial"/>
          <w:b/>
          <w:color w:val="00B050"/>
          <w:szCs w:val="24"/>
          <w:lang w:val="es-AR"/>
        </w:rPr>
      </w:pPr>
      <w:r w:rsidRPr="00152560">
        <w:rPr>
          <w:b/>
          <w:color w:val="00B050"/>
          <w:szCs w:val="24"/>
          <w:lang w:val="pt"/>
        </w:rPr>
        <w:t>- Gorduras saturadas</w:t>
      </w:r>
      <w:r w:rsidR="00152560" w:rsidRPr="00152560">
        <w:rPr>
          <w:i/>
          <w:color w:val="00B050"/>
          <w:szCs w:val="24"/>
          <w:lang w:val="pt"/>
        </w:rPr>
        <w:t xml:space="preserve"> (consenso)</w:t>
      </w:r>
    </w:p>
    <w:p w14:paraId="346F1A79" w14:textId="173D2445" w:rsidR="00AB7740" w:rsidRPr="00152560" w:rsidRDefault="00AB7740" w:rsidP="00AB7740">
      <w:pPr>
        <w:jc w:val="both"/>
        <w:rPr>
          <w:rFonts w:cs="Arial"/>
          <w:b/>
          <w:color w:val="00B050"/>
          <w:szCs w:val="24"/>
          <w:lang w:val="es-AR"/>
        </w:rPr>
      </w:pPr>
      <w:r w:rsidRPr="00152560">
        <w:rPr>
          <w:b/>
          <w:color w:val="00B050"/>
          <w:szCs w:val="24"/>
          <w:lang w:val="pt"/>
        </w:rPr>
        <w:t xml:space="preserve">- Sódio </w:t>
      </w:r>
      <w:r w:rsidR="00152560" w:rsidRPr="00152560">
        <w:rPr>
          <w:i/>
          <w:color w:val="00B050"/>
          <w:szCs w:val="24"/>
          <w:lang w:val="pt"/>
        </w:rPr>
        <w:t>(consenso)</w:t>
      </w:r>
    </w:p>
    <w:p w14:paraId="0B756128" w14:textId="77777777" w:rsidR="00847FDC" w:rsidRDefault="00847FDC" w:rsidP="001E7DA3">
      <w:pPr>
        <w:tabs>
          <w:tab w:val="left" w:pos="426"/>
          <w:tab w:val="left" w:pos="3261"/>
        </w:tabs>
        <w:jc w:val="both"/>
        <w:rPr>
          <w:rFonts w:cs="Arial"/>
          <w:color w:val="7030A0"/>
          <w:szCs w:val="24"/>
          <w:lang w:eastAsia="pt-BR"/>
        </w:rPr>
      </w:pPr>
    </w:p>
    <w:p w14:paraId="263FB836" w14:textId="4AE7DB0B" w:rsidR="000B5B99" w:rsidRDefault="000B5B99" w:rsidP="000B5B99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  <w:r w:rsidRPr="008D6D65">
        <w:rPr>
          <w:b/>
          <w:bCs/>
          <w:color w:val="00B050"/>
          <w:szCs w:val="24"/>
          <w:lang w:val="pt"/>
        </w:rPr>
        <w:t>BR:</w:t>
      </w:r>
      <w:r w:rsidRPr="00152560">
        <w:rPr>
          <w:color w:val="00B050"/>
          <w:szCs w:val="24"/>
          <w:lang w:val="pt"/>
        </w:rPr>
        <w:t xml:space="preserve"> prop</w:t>
      </w:r>
      <w:r w:rsidR="00832ACA">
        <w:rPr>
          <w:color w:val="00B050"/>
          <w:szCs w:val="24"/>
          <w:lang w:val="pt"/>
        </w:rPr>
        <w:t>õe</w:t>
      </w:r>
      <w:r w:rsidR="00474443">
        <w:rPr>
          <w:color w:val="00B050"/>
          <w:szCs w:val="24"/>
          <w:lang w:val="pt"/>
        </w:rPr>
        <w:t xml:space="preserve"> </w:t>
      </w:r>
      <w:r w:rsidR="00D2421C">
        <w:rPr>
          <w:color w:val="00B050"/>
          <w:szCs w:val="24"/>
          <w:lang w:val="pt"/>
        </w:rPr>
        <w:t xml:space="preserve">declarar </w:t>
      </w:r>
      <w:r w:rsidR="00474443">
        <w:rPr>
          <w:color w:val="00B050"/>
          <w:szCs w:val="24"/>
          <w:lang w:val="pt"/>
        </w:rPr>
        <w:t xml:space="preserve">o </w:t>
      </w:r>
      <w:r w:rsidR="00D2421C">
        <w:rPr>
          <w:color w:val="00B050"/>
          <w:szCs w:val="24"/>
          <w:lang w:val="pt"/>
        </w:rPr>
        <w:t>açúcar adicionado, uma vez que os</w:t>
      </w:r>
      <w:r w:rsidR="00474443">
        <w:rPr>
          <w:color w:val="00B050"/>
          <w:szCs w:val="24"/>
          <w:lang w:val="pt"/>
        </w:rPr>
        <w:t xml:space="preserve"> </w:t>
      </w:r>
      <w:r w:rsidRPr="00474443">
        <w:rPr>
          <w:color w:val="00B050"/>
          <w:szCs w:val="24"/>
          <w:lang w:val="pt"/>
        </w:rPr>
        <w:t xml:space="preserve">valores de referência internacionais </w:t>
      </w:r>
      <w:r w:rsidR="00474443" w:rsidRPr="00474443">
        <w:rPr>
          <w:color w:val="00B050"/>
          <w:szCs w:val="24"/>
          <w:lang w:val="pt"/>
        </w:rPr>
        <w:t>se referem</w:t>
      </w:r>
      <w:r w:rsidRPr="00474443">
        <w:rPr>
          <w:color w:val="00B050"/>
          <w:szCs w:val="24"/>
          <w:lang w:val="pt"/>
        </w:rPr>
        <w:t xml:space="preserve"> ao açúcar livre ou açúcar adicionado e não ao açúcar</w:t>
      </w:r>
      <w:r w:rsidR="00474443" w:rsidRPr="00474443">
        <w:rPr>
          <w:color w:val="00B050"/>
          <w:szCs w:val="24"/>
          <w:lang w:val="pt"/>
        </w:rPr>
        <w:t xml:space="preserve"> </w:t>
      </w:r>
      <w:r w:rsidRPr="00152560">
        <w:rPr>
          <w:color w:val="00B050"/>
          <w:szCs w:val="24"/>
          <w:lang w:val="pt"/>
        </w:rPr>
        <w:t>total. Em sua definição de a</w:t>
      </w:r>
      <w:r w:rsidR="00E87E34">
        <w:rPr>
          <w:color w:val="00B050"/>
          <w:szCs w:val="24"/>
          <w:lang w:val="pt"/>
        </w:rPr>
        <w:t>ç</w:t>
      </w:r>
      <w:r w:rsidRPr="00152560">
        <w:rPr>
          <w:color w:val="00B050"/>
          <w:szCs w:val="24"/>
          <w:lang w:val="pt"/>
        </w:rPr>
        <w:t>úca</w:t>
      </w:r>
      <w:r w:rsidR="001B419E">
        <w:rPr>
          <w:color w:val="00B050"/>
          <w:szCs w:val="24"/>
          <w:lang w:val="pt"/>
        </w:rPr>
        <w:t>r adicionad</w:t>
      </w:r>
      <w:r w:rsidR="00474443">
        <w:rPr>
          <w:color w:val="00B050"/>
          <w:szCs w:val="24"/>
          <w:lang w:val="pt"/>
        </w:rPr>
        <w:t>o</w:t>
      </w:r>
      <w:r w:rsidR="001B419E">
        <w:rPr>
          <w:color w:val="00B050"/>
          <w:szCs w:val="24"/>
          <w:lang w:val="pt"/>
        </w:rPr>
        <w:t>,</w:t>
      </w:r>
      <w:r w:rsidR="00474443">
        <w:rPr>
          <w:color w:val="00B050"/>
          <w:szCs w:val="24"/>
          <w:lang w:val="pt"/>
        </w:rPr>
        <w:t xml:space="preserve"> </w:t>
      </w:r>
      <w:r w:rsidRPr="00474443">
        <w:rPr>
          <w:color w:val="00B050"/>
          <w:szCs w:val="24"/>
          <w:lang w:val="pt"/>
        </w:rPr>
        <w:t xml:space="preserve">são excluídos </w:t>
      </w:r>
      <w:r w:rsidR="00E87E34">
        <w:rPr>
          <w:color w:val="00B050"/>
          <w:szCs w:val="24"/>
          <w:lang w:val="pt"/>
        </w:rPr>
        <w:t>os açúcares</w:t>
      </w:r>
      <w:r w:rsidRPr="00474443">
        <w:rPr>
          <w:color w:val="00B050"/>
          <w:szCs w:val="24"/>
          <w:lang w:val="pt"/>
        </w:rPr>
        <w:t xml:space="preserve"> naturalmente presentes no leite e nos</w:t>
      </w:r>
      <w:r w:rsidR="00474443" w:rsidRPr="00474443">
        <w:rPr>
          <w:color w:val="00B050"/>
          <w:szCs w:val="24"/>
          <w:lang w:val="pt"/>
        </w:rPr>
        <w:t xml:space="preserve"> </w:t>
      </w:r>
      <w:r w:rsidR="00474443">
        <w:rPr>
          <w:color w:val="00B050"/>
          <w:szCs w:val="24"/>
          <w:lang w:val="pt"/>
        </w:rPr>
        <w:t>vegetais</w:t>
      </w:r>
      <w:r w:rsidRPr="00152560">
        <w:rPr>
          <w:color w:val="00B050"/>
          <w:szCs w:val="24"/>
          <w:lang w:val="pt"/>
        </w:rPr>
        <w:t>. O rótulo indicaria</w:t>
      </w:r>
      <w:r w:rsidRPr="00474443">
        <w:rPr>
          <w:color w:val="00B050"/>
          <w:szCs w:val="24"/>
          <w:lang w:val="pt"/>
        </w:rPr>
        <w:t xml:space="preserve"> </w:t>
      </w:r>
      <w:r w:rsidRPr="00152560">
        <w:rPr>
          <w:color w:val="00B050"/>
          <w:szCs w:val="24"/>
          <w:lang w:val="pt"/>
        </w:rPr>
        <w:t>"</w:t>
      </w:r>
      <w:r w:rsidRPr="00474443">
        <w:rPr>
          <w:color w:val="00B050"/>
          <w:szCs w:val="24"/>
          <w:lang w:val="pt"/>
        </w:rPr>
        <w:t>Alto</w:t>
      </w:r>
      <w:r w:rsidR="00474443" w:rsidRPr="00474443">
        <w:rPr>
          <w:color w:val="00B050"/>
          <w:szCs w:val="24"/>
          <w:lang w:val="pt"/>
        </w:rPr>
        <w:t xml:space="preserve"> </w:t>
      </w:r>
      <w:r w:rsidRPr="00474443">
        <w:rPr>
          <w:color w:val="00B050"/>
          <w:szCs w:val="24"/>
          <w:lang w:val="pt"/>
        </w:rPr>
        <w:t>em açúcar</w:t>
      </w:r>
      <w:r w:rsidR="00474443" w:rsidRPr="00474443">
        <w:rPr>
          <w:color w:val="00B050"/>
          <w:szCs w:val="24"/>
          <w:lang w:val="pt"/>
        </w:rPr>
        <w:t xml:space="preserve"> </w:t>
      </w:r>
      <w:r w:rsidRPr="00152560">
        <w:rPr>
          <w:color w:val="00B050"/>
          <w:szCs w:val="24"/>
          <w:lang w:val="pt"/>
        </w:rPr>
        <w:t>adicionado", e na tabela nutricional</w:t>
      </w:r>
      <w:r w:rsidR="00474443">
        <w:rPr>
          <w:color w:val="00B050"/>
          <w:szCs w:val="24"/>
          <w:lang w:val="pt"/>
        </w:rPr>
        <w:t xml:space="preserve"> </w:t>
      </w:r>
      <w:r w:rsidRPr="00152560">
        <w:rPr>
          <w:color w:val="00B050"/>
          <w:szCs w:val="24"/>
          <w:lang w:val="pt"/>
        </w:rPr>
        <w:t>seria</w:t>
      </w:r>
      <w:r w:rsidR="00474443">
        <w:rPr>
          <w:color w:val="00B050"/>
          <w:szCs w:val="24"/>
          <w:lang w:val="pt"/>
        </w:rPr>
        <w:t>m</w:t>
      </w:r>
      <w:r w:rsidRPr="00474443">
        <w:rPr>
          <w:color w:val="00B050"/>
          <w:szCs w:val="24"/>
          <w:lang w:val="pt"/>
        </w:rPr>
        <w:t xml:space="preserve"> declarado</w:t>
      </w:r>
      <w:r w:rsidR="00474443" w:rsidRPr="00474443">
        <w:rPr>
          <w:color w:val="00B050"/>
          <w:szCs w:val="24"/>
          <w:lang w:val="pt"/>
        </w:rPr>
        <w:t>s o</w:t>
      </w:r>
      <w:r w:rsidRPr="00152560">
        <w:rPr>
          <w:color w:val="00B050"/>
          <w:szCs w:val="24"/>
          <w:lang w:val="pt"/>
        </w:rPr>
        <w:t xml:space="preserve"> "açúcar total" e </w:t>
      </w:r>
      <w:r w:rsidR="00474443">
        <w:rPr>
          <w:color w:val="00B050"/>
          <w:szCs w:val="24"/>
          <w:lang w:val="pt"/>
        </w:rPr>
        <w:t xml:space="preserve">o </w:t>
      </w:r>
      <w:r w:rsidRPr="00152560">
        <w:rPr>
          <w:color w:val="00B050"/>
          <w:szCs w:val="24"/>
          <w:lang w:val="pt"/>
        </w:rPr>
        <w:t>"açúcar adicionado".</w:t>
      </w:r>
      <w:r w:rsidRPr="00474443">
        <w:rPr>
          <w:color w:val="00B050"/>
          <w:szCs w:val="24"/>
          <w:lang w:val="pt"/>
        </w:rPr>
        <w:t xml:space="preserve"> </w:t>
      </w:r>
    </w:p>
    <w:p w14:paraId="46C77D79" w14:textId="77777777" w:rsidR="00474443" w:rsidRPr="00474443" w:rsidRDefault="00474443" w:rsidP="000B5B99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</w:p>
    <w:p w14:paraId="175B958A" w14:textId="32D35374" w:rsidR="00F41ADA" w:rsidRPr="00716DE1" w:rsidRDefault="00474443" w:rsidP="00F41ADA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>Ressalta que a fiscalização dos alimentos,</w:t>
      </w:r>
      <w:r w:rsidR="00F41ADA" w:rsidRPr="00152560">
        <w:rPr>
          <w:color w:val="00B050"/>
          <w:szCs w:val="24"/>
          <w:lang w:val="pt"/>
        </w:rPr>
        <w:t xml:space="preserve"> quando </w:t>
      </w:r>
      <w:r>
        <w:rPr>
          <w:color w:val="00B050"/>
          <w:szCs w:val="24"/>
          <w:lang w:val="pt"/>
        </w:rPr>
        <w:t xml:space="preserve">estabelecida </w:t>
      </w:r>
      <w:r w:rsidR="00F41ADA" w:rsidRPr="00152560">
        <w:rPr>
          <w:color w:val="00B050"/>
          <w:szCs w:val="24"/>
          <w:lang w:val="pt"/>
        </w:rPr>
        <w:t xml:space="preserve">apenas para </w:t>
      </w:r>
      <w:r>
        <w:rPr>
          <w:color w:val="00B050"/>
          <w:szCs w:val="24"/>
          <w:lang w:val="pt"/>
        </w:rPr>
        <w:t>os adicionados,</w:t>
      </w:r>
      <w:r w:rsidR="00F41ADA" w:rsidRPr="00152560">
        <w:rPr>
          <w:color w:val="00B050"/>
          <w:szCs w:val="24"/>
          <w:lang w:val="pt"/>
        </w:rPr>
        <w:t xml:space="preserve"> exig</w:t>
      </w:r>
      <w:r>
        <w:rPr>
          <w:color w:val="00B050"/>
          <w:szCs w:val="24"/>
          <w:lang w:val="pt"/>
        </w:rPr>
        <w:t>e</w:t>
      </w:r>
      <w:r w:rsidR="007435F6">
        <w:rPr>
          <w:color w:val="00B050"/>
          <w:szCs w:val="24"/>
          <w:lang w:val="pt"/>
        </w:rPr>
        <w:t xml:space="preserve"> </w:t>
      </w:r>
      <w:r w:rsidR="00621014">
        <w:rPr>
          <w:color w:val="00B050"/>
          <w:szCs w:val="24"/>
          <w:lang w:val="pt"/>
        </w:rPr>
        <w:t>documentação</w:t>
      </w:r>
      <w:r w:rsidR="00F41ADA" w:rsidRPr="00152560">
        <w:rPr>
          <w:color w:val="00B050"/>
          <w:szCs w:val="24"/>
          <w:lang w:val="pt"/>
        </w:rPr>
        <w:t xml:space="preserve"> da lista de ingredientes,</w:t>
      </w:r>
      <w:r w:rsidR="00D2421C" w:rsidRPr="00716DE1">
        <w:rPr>
          <w:color w:val="00B050"/>
          <w:szCs w:val="24"/>
          <w:lang w:val="pt"/>
        </w:rPr>
        <w:t xml:space="preserve"> </w:t>
      </w:r>
      <w:r w:rsidR="00D2421C">
        <w:rPr>
          <w:color w:val="00B050"/>
          <w:szCs w:val="24"/>
          <w:lang w:val="pt"/>
        </w:rPr>
        <w:t xml:space="preserve">uma vez </w:t>
      </w:r>
      <w:r w:rsidR="00D2421C" w:rsidRPr="00716DE1">
        <w:rPr>
          <w:color w:val="00B050"/>
          <w:szCs w:val="24"/>
          <w:lang w:val="pt"/>
        </w:rPr>
        <w:t xml:space="preserve">que não existem métodos analíticos que permitam identificar os alimentos que foram </w:t>
      </w:r>
      <w:r w:rsidR="00F41ADA" w:rsidRPr="00152560">
        <w:rPr>
          <w:color w:val="00B050"/>
          <w:szCs w:val="24"/>
          <w:lang w:val="pt"/>
        </w:rPr>
        <w:t xml:space="preserve">adicionados. </w:t>
      </w:r>
      <w:r w:rsidR="00D13863">
        <w:rPr>
          <w:color w:val="00B050"/>
          <w:szCs w:val="24"/>
          <w:lang w:val="pt"/>
        </w:rPr>
        <w:t>As i</w:t>
      </w:r>
      <w:r w:rsidR="00D2421C" w:rsidRPr="00716DE1">
        <w:rPr>
          <w:color w:val="00B050"/>
          <w:szCs w:val="24"/>
          <w:lang w:val="pt"/>
        </w:rPr>
        <w:t xml:space="preserve">nformações </w:t>
      </w:r>
      <w:r w:rsidR="00716DE1" w:rsidRPr="00716DE1">
        <w:rPr>
          <w:color w:val="00B050"/>
          <w:szCs w:val="24"/>
          <w:lang w:val="pt"/>
        </w:rPr>
        <w:t>fornecidas n</w:t>
      </w:r>
      <w:r w:rsidR="00D2421C">
        <w:rPr>
          <w:color w:val="00B050"/>
          <w:szCs w:val="24"/>
          <w:lang w:val="pt"/>
        </w:rPr>
        <w:t xml:space="preserve">a RNF </w:t>
      </w:r>
      <w:r w:rsidR="00716DE1">
        <w:rPr>
          <w:color w:val="00B050"/>
          <w:szCs w:val="24"/>
          <w:lang w:val="pt"/>
        </w:rPr>
        <w:t xml:space="preserve">se refeririam apenas aos açúcares adicionados. </w:t>
      </w:r>
    </w:p>
    <w:p w14:paraId="60C0ECAC" w14:textId="77777777" w:rsidR="00AB7740" w:rsidRPr="00152560" w:rsidRDefault="00AB7740" w:rsidP="001E7DA3">
      <w:pPr>
        <w:tabs>
          <w:tab w:val="left" w:pos="426"/>
          <w:tab w:val="left" w:pos="3261"/>
        </w:tabs>
        <w:jc w:val="both"/>
        <w:rPr>
          <w:rFonts w:cs="Arial"/>
          <w:color w:val="00B050"/>
          <w:szCs w:val="24"/>
          <w:highlight w:val="yellow"/>
          <w:lang w:eastAsia="pt-BR"/>
        </w:rPr>
      </w:pPr>
    </w:p>
    <w:p w14:paraId="13516AA7" w14:textId="77777777" w:rsidR="00181E43" w:rsidRDefault="00181E43" w:rsidP="005D5711">
      <w:pPr>
        <w:tabs>
          <w:tab w:val="center" w:pos="4419"/>
          <w:tab w:val="left" w:pos="7914"/>
        </w:tabs>
        <w:jc w:val="both"/>
        <w:rPr>
          <w:rFonts w:cs="Arial"/>
          <w:color w:val="FF0000"/>
          <w:szCs w:val="24"/>
        </w:rPr>
      </w:pPr>
    </w:p>
    <w:p w14:paraId="2D67132F" w14:textId="77777777" w:rsidR="005D5711" w:rsidRDefault="005D5711" w:rsidP="002747AD">
      <w:pPr>
        <w:pStyle w:val="PargrafodaLista"/>
        <w:numPr>
          <w:ilvl w:val="0"/>
          <w:numId w:val="1"/>
        </w:num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szCs w:val="24"/>
          <w:lang w:eastAsia="pt-BR"/>
        </w:rPr>
      </w:pPr>
      <w:r w:rsidRPr="003445AC">
        <w:rPr>
          <w:b/>
          <w:szCs w:val="24"/>
          <w:lang w:val="pt"/>
        </w:rPr>
        <w:t>Definições:</w:t>
      </w:r>
    </w:p>
    <w:p w14:paraId="05214A11" w14:textId="77777777" w:rsidR="00B87DC8" w:rsidRDefault="00B87DC8" w:rsidP="00B87DC8">
      <w:pPr>
        <w:pStyle w:val="PargrafodaLista"/>
        <w:tabs>
          <w:tab w:val="left" w:pos="388"/>
          <w:tab w:val="center" w:pos="4419"/>
          <w:tab w:val="left" w:pos="7914"/>
        </w:tabs>
        <w:ind w:left="360"/>
        <w:jc w:val="both"/>
        <w:rPr>
          <w:rFonts w:cs="Arial"/>
          <w:color w:val="00B050"/>
          <w:szCs w:val="24"/>
          <w:lang w:eastAsia="pt-BR"/>
        </w:rPr>
      </w:pPr>
    </w:p>
    <w:p w14:paraId="3F5E591C" w14:textId="1A9F7ECF" w:rsidR="00B87DC8" w:rsidRPr="000F6020" w:rsidRDefault="00B87DC8" w:rsidP="00B87DC8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val="es-AR" w:eastAsia="pt-BR"/>
        </w:rPr>
      </w:pPr>
      <w:r w:rsidRPr="000F6020">
        <w:rPr>
          <w:color w:val="7030A0"/>
          <w:szCs w:val="24"/>
          <w:lang w:val="pt"/>
        </w:rPr>
        <w:t xml:space="preserve">Para </w:t>
      </w:r>
      <w:r w:rsidR="00563B24">
        <w:rPr>
          <w:color w:val="7030A0"/>
          <w:szCs w:val="24"/>
          <w:lang w:val="pt"/>
        </w:rPr>
        <w:t>fins</w:t>
      </w:r>
      <w:r w:rsidRPr="000F6020">
        <w:rPr>
          <w:color w:val="7030A0"/>
          <w:szCs w:val="24"/>
          <w:lang w:val="pt"/>
        </w:rPr>
        <w:t xml:space="preserve"> deste</w:t>
      </w:r>
      <w:r w:rsidR="00716DE1">
        <w:rPr>
          <w:color w:val="7030A0"/>
          <w:szCs w:val="24"/>
          <w:lang w:val="pt"/>
        </w:rPr>
        <w:t xml:space="preserve"> </w:t>
      </w:r>
      <w:r w:rsidRPr="000F6020">
        <w:rPr>
          <w:color w:val="7030A0"/>
          <w:szCs w:val="24"/>
          <w:lang w:val="pt"/>
        </w:rPr>
        <w:t>Regulamento</w:t>
      </w:r>
      <w:r w:rsidR="00563B24">
        <w:rPr>
          <w:color w:val="7030A0"/>
          <w:szCs w:val="24"/>
          <w:lang w:val="pt"/>
        </w:rPr>
        <w:t>, considera-se</w:t>
      </w:r>
      <w:r w:rsidRPr="000F6020">
        <w:rPr>
          <w:color w:val="7030A0"/>
          <w:szCs w:val="24"/>
          <w:lang w:val="pt"/>
        </w:rPr>
        <w:t>:</w:t>
      </w:r>
    </w:p>
    <w:p w14:paraId="6657C804" w14:textId="77777777" w:rsidR="005D5711" w:rsidRPr="003445AC" w:rsidRDefault="005D5711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szCs w:val="24"/>
          <w:lang w:eastAsia="pt-BR"/>
        </w:rPr>
      </w:pPr>
    </w:p>
    <w:p w14:paraId="30A2A41E" w14:textId="2FB0770A" w:rsidR="00FA70C3" w:rsidRPr="00C30C8B" w:rsidRDefault="00461269" w:rsidP="00D70BBF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szCs w:val="24"/>
        </w:rPr>
      </w:pPr>
      <w:r w:rsidRPr="00C30C8B">
        <w:rPr>
          <w:b/>
          <w:szCs w:val="24"/>
          <w:lang w:val="pt"/>
        </w:rPr>
        <w:t xml:space="preserve">2.1 </w:t>
      </w:r>
      <w:r w:rsidR="00716DE1">
        <w:rPr>
          <w:b/>
          <w:szCs w:val="24"/>
          <w:lang w:val="pt"/>
        </w:rPr>
        <w:t>Rotulagem</w:t>
      </w:r>
      <w:r w:rsidRPr="00C30C8B">
        <w:rPr>
          <w:b/>
          <w:szCs w:val="24"/>
          <w:lang w:val="pt"/>
        </w:rPr>
        <w:t xml:space="preserve"> nutricional frontal:</w:t>
      </w:r>
    </w:p>
    <w:p w14:paraId="459C7EC8" w14:textId="77777777" w:rsidR="00FA70C3" w:rsidRDefault="00FA70C3" w:rsidP="00D70BBF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color w:val="7030A0"/>
          <w:szCs w:val="24"/>
        </w:rPr>
      </w:pPr>
    </w:p>
    <w:p w14:paraId="52B91F26" w14:textId="1BF94197" w:rsidR="00FA70C3" w:rsidRPr="000F0F3A" w:rsidRDefault="00FA70C3" w:rsidP="00D70BBF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color w:val="7030A0"/>
          <w:szCs w:val="24"/>
        </w:rPr>
      </w:pPr>
      <w:r w:rsidRPr="000F0F3A">
        <w:rPr>
          <w:b/>
          <w:color w:val="7030A0"/>
          <w:szCs w:val="24"/>
          <w:lang w:val="pt"/>
        </w:rPr>
        <w:t>AR:</w:t>
      </w:r>
      <w:r w:rsidRPr="000F0F3A">
        <w:rPr>
          <w:color w:val="7030A0"/>
          <w:szCs w:val="24"/>
          <w:lang w:val="pt"/>
        </w:rPr>
        <w:t xml:space="preserve"> é a declaração simplificada de nutrientes específicos</w:t>
      </w:r>
      <w:r w:rsidR="00B00CE2">
        <w:rPr>
          <w:color w:val="7030A0"/>
          <w:szCs w:val="24"/>
          <w:lang w:val="pt"/>
        </w:rPr>
        <w:t xml:space="preserve"> </w:t>
      </w:r>
      <w:r w:rsidRPr="000F0F3A">
        <w:rPr>
          <w:color w:val="7030A0"/>
          <w:szCs w:val="24"/>
          <w:lang w:val="pt"/>
        </w:rPr>
        <w:t>apresentada n</w:t>
      </w:r>
      <w:r w:rsidR="00FD0D7B">
        <w:rPr>
          <w:color w:val="7030A0"/>
          <w:szCs w:val="24"/>
          <w:lang w:val="pt"/>
        </w:rPr>
        <w:t xml:space="preserve">o painel </w:t>
      </w:r>
      <w:r w:rsidRPr="002F25A1">
        <w:rPr>
          <w:color w:val="7030A0"/>
          <w:szCs w:val="24"/>
          <w:lang w:val="pt"/>
        </w:rPr>
        <w:t xml:space="preserve">principal da </w:t>
      </w:r>
      <w:r w:rsidR="0028476D" w:rsidRPr="00AA31C7">
        <w:rPr>
          <w:color w:val="7030A0"/>
          <w:szCs w:val="24"/>
          <w:lang w:val="pt"/>
        </w:rPr>
        <w:t xml:space="preserve">embalagem </w:t>
      </w:r>
      <w:r w:rsidRPr="002F25A1">
        <w:rPr>
          <w:color w:val="7030A0"/>
          <w:szCs w:val="24"/>
          <w:lang w:val="pt"/>
        </w:rPr>
        <w:t xml:space="preserve">de alimentos </w:t>
      </w:r>
      <w:r w:rsidRPr="00AA31C7">
        <w:rPr>
          <w:color w:val="7030A0"/>
          <w:szCs w:val="24"/>
          <w:lang w:val="pt"/>
        </w:rPr>
        <w:t>[pré-embalados],</w:t>
      </w:r>
      <w:r w:rsidR="00B00CE2">
        <w:rPr>
          <w:color w:val="7030A0"/>
          <w:szCs w:val="24"/>
          <w:lang w:val="pt"/>
        </w:rPr>
        <w:t xml:space="preserve"> </w:t>
      </w:r>
      <w:r w:rsidRPr="002F25A1">
        <w:rPr>
          <w:color w:val="7030A0"/>
          <w:szCs w:val="24"/>
          <w:lang w:val="pt"/>
        </w:rPr>
        <w:t>de</w:t>
      </w:r>
      <w:r w:rsidR="00B00CE2" w:rsidRPr="002F25A1">
        <w:rPr>
          <w:color w:val="7030A0"/>
          <w:szCs w:val="24"/>
          <w:lang w:val="pt"/>
        </w:rPr>
        <w:t xml:space="preserve"> </w:t>
      </w:r>
      <w:r w:rsidRPr="000F0F3A">
        <w:rPr>
          <w:color w:val="7030A0"/>
          <w:szCs w:val="24"/>
          <w:lang w:val="pt"/>
        </w:rPr>
        <w:t>forma padronizada,</w:t>
      </w:r>
      <w:r w:rsidR="00B00CE2">
        <w:rPr>
          <w:color w:val="7030A0"/>
          <w:szCs w:val="24"/>
          <w:lang w:val="pt"/>
        </w:rPr>
        <w:t xml:space="preserve"> e </w:t>
      </w:r>
      <w:r w:rsidRPr="000F0F3A">
        <w:rPr>
          <w:color w:val="7030A0"/>
          <w:szCs w:val="24"/>
          <w:lang w:val="pt"/>
        </w:rPr>
        <w:t xml:space="preserve">fornecida por meio de [símbolos/gráficos, textos ou </w:t>
      </w:r>
      <w:r w:rsidR="002F25A1">
        <w:rPr>
          <w:color w:val="7030A0"/>
          <w:szCs w:val="24"/>
          <w:lang w:val="pt"/>
        </w:rPr>
        <w:t xml:space="preserve">da </w:t>
      </w:r>
      <w:r w:rsidRPr="000F0F3A">
        <w:rPr>
          <w:color w:val="7030A0"/>
          <w:szCs w:val="24"/>
          <w:lang w:val="pt"/>
        </w:rPr>
        <w:t>combinação destes].</w:t>
      </w:r>
      <w:r>
        <w:rPr>
          <w:lang w:val="pt"/>
        </w:rPr>
        <w:t xml:space="preserve"> </w:t>
      </w:r>
    </w:p>
    <w:p w14:paraId="7072F09D" w14:textId="77777777" w:rsidR="00FA70C3" w:rsidRPr="00B87DC8" w:rsidRDefault="00FA70C3" w:rsidP="00D70BBF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color w:val="7030A0"/>
          <w:szCs w:val="24"/>
          <w:highlight w:val="yellow"/>
        </w:rPr>
      </w:pPr>
    </w:p>
    <w:p w14:paraId="5FEAF162" w14:textId="2A98C06B" w:rsidR="00406DA2" w:rsidRPr="00211701" w:rsidRDefault="00FA70C3" w:rsidP="00D70BBF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color w:val="7030A0"/>
          <w:szCs w:val="24"/>
        </w:rPr>
      </w:pPr>
      <w:r w:rsidRPr="00211701">
        <w:rPr>
          <w:b/>
          <w:color w:val="7030A0"/>
          <w:szCs w:val="24"/>
          <w:lang w:val="pt"/>
        </w:rPr>
        <w:t>BR:</w:t>
      </w:r>
      <w:r>
        <w:rPr>
          <w:lang w:val="pt"/>
        </w:rPr>
        <w:t xml:space="preserve"> </w:t>
      </w:r>
      <w:r w:rsidR="004A452D" w:rsidRPr="00211701">
        <w:rPr>
          <w:color w:val="7030A0"/>
          <w:szCs w:val="24"/>
          <w:lang w:val="pt"/>
        </w:rPr>
        <w:t>é a declaração padronizada simplificada do alto teor de nutrientes específicos no painel principal do rótulo do alimento.</w:t>
      </w:r>
    </w:p>
    <w:p w14:paraId="2E63C47C" w14:textId="77777777" w:rsidR="00D70BBF" w:rsidRPr="003445AC" w:rsidRDefault="00D70BBF" w:rsidP="00D70BBF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szCs w:val="24"/>
          <w:lang w:eastAsia="pt-BR"/>
        </w:rPr>
      </w:pPr>
    </w:p>
    <w:p w14:paraId="3BC2CA91" w14:textId="0A7C6C1D" w:rsidR="00AA31C7" w:rsidRPr="00714CC7" w:rsidRDefault="00B87DC8" w:rsidP="00AA31C7">
      <w:pPr>
        <w:tabs>
          <w:tab w:val="left" w:pos="388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>P</w:t>
      </w:r>
      <w:r w:rsidR="00761E37">
        <w:rPr>
          <w:color w:val="00B050"/>
          <w:szCs w:val="24"/>
          <w:lang w:val="pt"/>
        </w:rPr>
        <w:t>araguay e</w:t>
      </w:r>
      <w:r>
        <w:rPr>
          <w:lang w:val="pt"/>
        </w:rPr>
        <w:t xml:space="preserve"> </w:t>
      </w:r>
      <w:r w:rsidRPr="00B87DC8">
        <w:rPr>
          <w:color w:val="00B050"/>
          <w:szCs w:val="24"/>
          <w:lang w:val="pt"/>
        </w:rPr>
        <w:t>U</w:t>
      </w:r>
      <w:r w:rsidR="00761E37">
        <w:rPr>
          <w:color w:val="00B050"/>
          <w:szCs w:val="24"/>
          <w:lang w:val="pt"/>
        </w:rPr>
        <w:t>ruguay</w:t>
      </w:r>
      <w:r>
        <w:rPr>
          <w:lang w:val="pt"/>
        </w:rPr>
        <w:t xml:space="preserve"> </w:t>
      </w:r>
      <w:r w:rsidRPr="00B87DC8">
        <w:rPr>
          <w:color w:val="00B050"/>
          <w:szCs w:val="24"/>
          <w:lang w:val="pt"/>
        </w:rPr>
        <w:t>podem</w:t>
      </w:r>
      <w:r w:rsidR="00376A10">
        <w:rPr>
          <w:color w:val="00B050"/>
          <w:szCs w:val="24"/>
          <w:lang w:val="pt"/>
        </w:rPr>
        <w:t xml:space="preserve"> </w:t>
      </w:r>
      <w:r w:rsidR="00211701">
        <w:rPr>
          <w:color w:val="00B050"/>
          <w:szCs w:val="24"/>
          <w:lang w:val="pt"/>
        </w:rPr>
        <w:t>acompanhar</w:t>
      </w:r>
      <w:r w:rsidRPr="00714CC7">
        <w:rPr>
          <w:color w:val="00B050"/>
          <w:szCs w:val="24"/>
          <w:lang w:val="pt"/>
        </w:rPr>
        <w:t xml:space="preserve"> </w:t>
      </w:r>
      <w:r w:rsidR="00211701">
        <w:rPr>
          <w:color w:val="00B050"/>
          <w:szCs w:val="24"/>
          <w:lang w:val="pt"/>
        </w:rPr>
        <w:t>a</w:t>
      </w:r>
      <w:r w:rsidRPr="00714CC7">
        <w:rPr>
          <w:color w:val="00B050"/>
          <w:szCs w:val="24"/>
          <w:lang w:val="pt"/>
        </w:rPr>
        <w:t xml:space="preserve"> </w:t>
      </w:r>
      <w:r w:rsidRPr="00B87DC8">
        <w:rPr>
          <w:color w:val="00B050"/>
          <w:szCs w:val="24"/>
          <w:lang w:val="pt"/>
        </w:rPr>
        <w:t>proposta</w:t>
      </w:r>
      <w:r w:rsidR="00376A10">
        <w:rPr>
          <w:color w:val="00B050"/>
          <w:szCs w:val="24"/>
          <w:lang w:val="pt"/>
        </w:rPr>
        <w:t xml:space="preserve"> </w:t>
      </w:r>
      <w:r w:rsidR="00211701">
        <w:rPr>
          <w:color w:val="00B050"/>
          <w:szCs w:val="24"/>
          <w:lang w:val="pt"/>
        </w:rPr>
        <w:t>da</w:t>
      </w:r>
      <w:r w:rsidRPr="00714CC7">
        <w:rPr>
          <w:color w:val="00B050"/>
          <w:szCs w:val="24"/>
          <w:lang w:val="pt"/>
        </w:rPr>
        <w:t xml:space="preserve"> </w:t>
      </w:r>
      <w:r w:rsidRPr="00B87DC8">
        <w:rPr>
          <w:color w:val="00B050"/>
          <w:szCs w:val="24"/>
          <w:lang w:val="pt"/>
        </w:rPr>
        <w:t>Argentina.</w:t>
      </w:r>
      <w:r w:rsidRPr="00714CC7">
        <w:rPr>
          <w:color w:val="00B050"/>
          <w:szCs w:val="24"/>
          <w:lang w:val="pt"/>
        </w:rPr>
        <w:t xml:space="preserve"> </w:t>
      </w:r>
      <w:r w:rsidR="00AA31C7">
        <w:rPr>
          <w:color w:val="00B050"/>
          <w:szCs w:val="24"/>
          <w:lang w:val="pt"/>
        </w:rPr>
        <w:t>Diante</w:t>
      </w:r>
      <w:r w:rsidRPr="00714CC7">
        <w:rPr>
          <w:color w:val="00B050"/>
          <w:szCs w:val="24"/>
          <w:lang w:val="pt"/>
        </w:rPr>
        <w:t xml:space="preserve"> </w:t>
      </w:r>
      <w:r w:rsidR="00AA31C7">
        <w:rPr>
          <w:color w:val="00B050"/>
          <w:szCs w:val="24"/>
          <w:lang w:val="pt"/>
        </w:rPr>
        <w:t>do</w:t>
      </w:r>
      <w:r w:rsidRPr="00714CC7">
        <w:rPr>
          <w:color w:val="00B050"/>
          <w:szCs w:val="24"/>
          <w:lang w:val="pt"/>
        </w:rPr>
        <w:t xml:space="preserve"> questionamento apresentado </w:t>
      </w:r>
      <w:r w:rsidR="00AA31C7">
        <w:rPr>
          <w:color w:val="00B050"/>
          <w:szCs w:val="24"/>
          <w:lang w:val="pt"/>
        </w:rPr>
        <w:t xml:space="preserve">pelo Brasil, </w:t>
      </w:r>
      <w:r w:rsidRPr="00714CC7">
        <w:rPr>
          <w:color w:val="00B050"/>
          <w:szCs w:val="24"/>
          <w:lang w:val="pt"/>
        </w:rPr>
        <w:t xml:space="preserve">PY ou </w:t>
      </w:r>
      <w:r w:rsidR="001B419E">
        <w:rPr>
          <w:color w:val="00B050"/>
          <w:szCs w:val="24"/>
          <w:lang w:val="pt"/>
        </w:rPr>
        <w:t xml:space="preserve">UY </w:t>
      </w:r>
      <w:r w:rsidRPr="00714CC7">
        <w:rPr>
          <w:color w:val="00B050"/>
          <w:szCs w:val="24"/>
          <w:lang w:val="pt"/>
        </w:rPr>
        <w:t xml:space="preserve">concordam em </w:t>
      </w:r>
      <w:r w:rsidR="00AA31C7">
        <w:rPr>
          <w:color w:val="00B050"/>
          <w:szCs w:val="24"/>
          <w:lang w:val="pt"/>
        </w:rPr>
        <w:t xml:space="preserve">retirar </w:t>
      </w:r>
      <w:r w:rsidRPr="00714CC7">
        <w:rPr>
          <w:color w:val="00B050"/>
          <w:szCs w:val="24"/>
          <w:lang w:val="pt"/>
        </w:rPr>
        <w:t xml:space="preserve">o </w:t>
      </w:r>
      <w:r w:rsidR="00AA31C7">
        <w:rPr>
          <w:color w:val="00B050"/>
          <w:szCs w:val="24"/>
          <w:lang w:val="pt"/>
        </w:rPr>
        <w:t>termo</w:t>
      </w:r>
      <w:r w:rsidRPr="00714CC7">
        <w:rPr>
          <w:color w:val="00B050"/>
          <w:szCs w:val="24"/>
          <w:lang w:val="pt"/>
        </w:rPr>
        <w:t xml:space="preserve"> </w:t>
      </w:r>
      <w:r w:rsidR="00AA31C7" w:rsidRPr="00714CC7">
        <w:rPr>
          <w:color w:val="00B050"/>
          <w:szCs w:val="24"/>
          <w:lang w:val="pt"/>
        </w:rPr>
        <w:t>pré-embalado.</w:t>
      </w:r>
      <w:r w:rsidR="00AA31C7">
        <w:rPr>
          <w:color w:val="00B050"/>
          <w:szCs w:val="24"/>
          <w:lang w:val="pt"/>
        </w:rPr>
        <w:t xml:space="preserve"> A Argentina </w:t>
      </w:r>
      <w:r w:rsidR="00376A10">
        <w:rPr>
          <w:color w:val="00B050"/>
          <w:szCs w:val="24"/>
          <w:lang w:val="pt"/>
        </w:rPr>
        <w:t>avaliará</w:t>
      </w:r>
      <w:r w:rsidR="00AA31C7">
        <w:rPr>
          <w:color w:val="00B050"/>
          <w:szCs w:val="24"/>
          <w:lang w:val="pt"/>
        </w:rPr>
        <w:t xml:space="preserve"> internamente. </w:t>
      </w:r>
    </w:p>
    <w:p w14:paraId="61A1F4FE" w14:textId="5DF9DCFF" w:rsidR="00B87DC8" w:rsidRPr="00714CC7" w:rsidRDefault="00B87DC8" w:rsidP="007938FB">
      <w:pPr>
        <w:tabs>
          <w:tab w:val="left" w:pos="388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1D40948F" w14:textId="3CEAB493" w:rsidR="00B87DC8" w:rsidRPr="00714CC7" w:rsidRDefault="001147C4" w:rsidP="007938FB">
      <w:pPr>
        <w:tabs>
          <w:tab w:val="left" w:pos="388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0F0F3A">
        <w:rPr>
          <w:color w:val="00B050"/>
          <w:szCs w:val="24"/>
          <w:lang w:val="pt"/>
        </w:rPr>
        <w:t xml:space="preserve">O Brasil </w:t>
      </w:r>
      <w:r w:rsidR="00C5395E">
        <w:rPr>
          <w:color w:val="00B050"/>
          <w:szCs w:val="24"/>
          <w:lang w:val="pt"/>
        </w:rPr>
        <w:t>vai analisar internamente se apoiará</w:t>
      </w:r>
      <w:r w:rsidR="000F0F3A" w:rsidRPr="000F0F3A">
        <w:rPr>
          <w:color w:val="00B050"/>
          <w:szCs w:val="24"/>
          <w:lang w:val="pt"/>
        </w:rPr>
        <w:t xml:space="preserve"> a redação </w:t>
      </w:r>
      <w:r w:rsidRPr="00714CC7">
        <w:rPr>
          <w:color w:val="00B050"/>
          <w:szCs w:val="24"/>
          <w:lang w:val="pt"/>
        </w:rPr>
        <w:t xml:space="preserve">proposta </w:t>
      </w:r>
      <w:r w:rsidR="00AA31C7">
        <w:rPr>
          <w:color w:val="00B050"/>
          <w:szCs w:val="24"/>
          <w:lang w:val="pt"/>
        </w:rPr>
        <w:t>pela</w:t>
      </w:r>
      <w:r w:rsidRPr="00714CC7">
        <w:rPr>
          <w:color w:val="00B050"/>
          <w:szCs w:val="24"/>
          <w:lang w:val="pt"/>
        </w:rPr>
        <w:t xml:space="preserve"> </w:t>
      </w:r>
      <w:r w:rsidR="00761E37">
        <w:rPr>
          <w:color w:val="00B050"/>
          <w:szCs w:val="24"/>
          <w:lang w:val="pt"/>
        </w:rPr>
        <w:t>Argentina.</w:t>
      </w:r>
    </w:p>
    <w:p w14:paraId="686F0A10" w14:textId="77777777" w:rsidR="005D5711" w:rsidRPr="00724443" w:rsidRDefault="005D5711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szCs w:val="24"/>
          <w:lang w:eastAsia="pt-BR"/>
        </w:rPr>
      </w:pPr>
    </w:p>
    <w:p w14:paraId="794185AB" w14:textId="3B8D6B00" w:rsidR="005D5711" w:rsidRPr="00E926EF" w:rsidRDefault="00461269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szCs w:val="24"/>
          <w:lang w:eastAsia="pt-BR"/>
        </w:rPr>
      </w:pPr>
      <w:r w:rsidRPr="00E926EF">
        <w:rPr>
          <w:b/>
          <w:szCs w:val="24"/>
          <w:lang w:val="pt"/>
        </w:rPr>
        <w:t xml:space="preserve">2.2 Açúcares totais: São todos </w:t>
      </w:r>
      <w:r w:rsidR="0075267F">
        <w:rPr>
          <w:b/>
          <w:szCs w:val="24"/>
          <w:lang w:val="pt"/>
        </w:rPr>
        <w:t xml:space="preserve">os </w:t>
      </w:r>
      <w:r w:rsidRPr="00E926EF">
        <w:rPr>
          <w:b/>
          <w:szCs w:val="24"/>
          <w:lang w:val="pt"/>
        </w:rPr>
        <w:t>monossacarídeos e dis</w:t>
      </w:r>
      <w:r w:rsidR="00096C80">
        <w:rPr>
          <w:b/>
          <w:szCs w:val="24"/>
          <w:lang w:val="pt"/>
        </w:rPr>
        <w:t>sa</w:t>
      </w:r>
      <w:r w:rsidRPr="00E926EF">
        <w:rPr>
          <w:b/>
          <w:szCs w:val="24"/>
          <w:lang w:val="pt"/>
        </w:rPr>
        <w:t>carídeos presentes em um alimento que são digeridos, absorvidos e metabolizados pelos</w:t>
      </w:r>
      <w:r w:rsidR="00E926EF">
        <w:rPr>
          <w:b/>
          <w:szCs w:val="24"/>
          <w:lang w:val="pt"/>
        </w:rPr>
        <w:t xml:space="preserve"> seres humanos</w:t>
      </w:r>
      <w:r w:rsidR="008D6D65">
        <w:rPr>
          <w:b/>
          <w:szCs w:val="24"/>
          <w:lang w:val="pt"/>
        </w:rPr>
        <w:t xml:space="preserve">, não incluindo os </w:t>
      </w:r>
      <w:r w:rsidR="008641C0">
        <w:rPr>
          <w:b/>
          <w:szCs w:val="24"/>
          <w:lang w:val="pt"/>
        </w:rPr>
        <w:t>p</w:t>
      </w:r>
      <w:r w:rsidR="008641C0" w:rsidRPr="00E926EF">
        <w:rPr>
          <w:b/>
          <w:szCs w:val="24"/>
          <w:lang w:val="pt"/>
        </w:rPr>
        <w:t>oliálc</w:t>
      </w:r>
      <w:r w:rsidR="008641C0">
        <w:rPr>
          <w:b/>
          <w:szCs w:val="24"/>
          <w:lang w:val="pt"/>
        </w:rPr>
        <w:t>oois</w:t>
      </w:r>
      <w:r w:rsidR="00E926EF" w:rsidRPr="00E926EF">
        <w:rPr>
          <w:b/>
          <w:szCs w:val="24"/>
          <w:lang w:val="pt"/>
        </w:rPr>
        <w:t>.</w:t>
      </w:r>
      <w:r>
        <w:rPr>
          <w:lang w:val="pt"/>
        </w:rPr>
        <w:t xml:space="preserve"> </w:t>
      </w:r>
      <w:r w:rsidR="00E926EF" w:rsidRPr="00E926EF">
        <w:rPr>
          <w:i/>
          <w:color w:val="00B050"/>
          <w:szCs w:val="24"/>
          <w:lang w:val="pt"/>
        </w:rPr>
        <w:t xml:space="preserve">(em </w:t>
      </w:r>
      <w:r w:rsidR="008D6D65">
        <w:rPr>
          <w:i/>
          <w:color w:val="00B050"/>
          <w:szCs w:val="24"/>
          <w:lang w:val="pt"/>
        </w:rPr>
        <w:t xml:space="preserve">espanhol </w:t>
      </w:r>
      <w:r w:rsidR="00E926EF" w:rsidRPr="00E926EF">
        <w:rPr>
          <w:i/>
          <w:color w:val="00B050"/>
          <w:szCs w:val="24"/>
          <w:lang w:val="pt"/>
        </w:rPr>
        <w:t xml:space="preserve">seria expresso em </w:t>
      </w:r>
      <w:r w:rsidR="008D6D65">
        <w:rPr>
          <w:i/>
          <w:color w:val="00B050"/>
          <w:szCs w:val="24"/>
          <w:lang w:val="pt"/>
        </w:rPr>
        <w:t>duas</w:t>
      </w:r>
      <w:r w:rsidR="00E926EF" w:rsidRPr="00E926EF">
        <w:rPr>
          <w:i/>
          <w:color w:val="00B050"/>
          <w:szCs w:val="24"/>
          <w:lang w:val="pt"/>
        </w:rPr>
        <w:t xml:space="preserve"> frase</w:t>
      </w:r>
      <w:r w:rsidR="008D6D65">
        <w:rPr>
          <w:i/>
          <w:color w:val="00B050"/>
          <w:szCs w:val="24"/>
          <w:lang w:val="pt"/>
        </w:rPr>
        <w:t>s</w:t>
      </w:r>
      <w:r w:rsidR="00E926EF" w:rsidRPr="00E926EF">
        <w:rPr>
          <w:i/>
          <w:color w:val="00B050"/>
          <w:szCs w:val="24"/>
          <w:lang w:val="pt"/>
        </w:rPr>
        <w:t>)</w:t>
      </w:r>
    </w:p>
    <w:p w14:paraId="5FFADF1B" w14:textId="2AF217CB" w:rsidR="003530AE" w:rsidRPr="003445AC" w:rsidRDefault="003530AE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szCs w:val="24"/>
          <w:lang w:eastAsia="pt-BR"/>
        </w:rPr>
      </w:pPr>
    </w:p>
    <w:p w14:paraId="0438BB3F" w14:textId="54F453B8" w:rsidR="005D5711" w:rsidRPr="003F4EE7" w:rsidRDefault="00461269" w:rsidP="005D5711">
      <w:pPr>
        <w:tabs>
          <w:tab w:val="left" w:pos="388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471734">
        <w:rPr>
          <w:b/>
          <w:color w:val="7030A0"/>
          <w:szCs w:val="24"/>
          <w:lang w:val="pt"/>
        </w:rPr>
        <w:t>2.3</w:t>
      </w:r>
      <w:r w:rsidR="005D5711" w:rsidRPr="00471734">
        <w:rPr>
          <w:color w:val="7030A0"/>
          <w:szCs w:val="24"/>
          <w:lang w:val="pt"/>
        </w:rPr>
        <w:t xml:space="preserve"> Açúcares adicionados (</w:t>
      </w:r>
      <w:r w:rsidR="005D5711" w:rsidRPr="00563E7F">
        <w:rPr>
          <w:b/>
          <w:bCs/>
          <w:color w:val="7030A0"/>
          <w:szCs w:val="24"/>
          <w:lang w:val="pt"/>
        </w:rPr>
        <w:t>B</w:t>
      </w:r>
      <w:r w:rsidR="00563E7F" w:rsidRPr="00563E7F">
        <w:rPr>
          <w:b/>
          <w:bCs/>
          <w:color w:val="7030A0"/>
          <w:szCs w:val="24"/>
          <w:lang w:val="pt"/>
        </w:rPr>
        <w:t>R</w:t>
      </w:r>
      <w:r w:rsidR="005D5711" w:rsidRPr="00471734">
        <w:rPr>
          <w:color w:val="7030A0"/>
          <w:szCs w:val="24"/>
          <w:lang w:val="pt"/>
        </w:rPr>
        <w:t xml:space="preserve">): </w:t>
      </w:r>
      <w:r w:rsidR="00563E7F">
        <w:rPr>
          <w:color w:val="7030A0"/>
          <w:szCs w:val="24"/>
          <w:lang w:val="pt"/>
        </w:rPr>
        <w:t>a</w:t>
      </w:r>
      <w:r w:rsidR="005D5711" w:rsidRPr="00471734">
        <w:rPr>
          <w:color w:val="7030A0"/>
          <w:szCs w:val="24"/>
          <w:lang w:val="pt"/>
        </w:rPr>
        <w:t>rt</w:t>
      </w:r>
      <w:r w:rsidR="00A12BC7">
        <w:rPr>
          <w:color w:val="7030A0"/>
          <w:szCs w:val="24"/>
          <w:lang w:val="pt"/>
        </w:rPr>
        <w:t>.</w:t>
      </w:r>
      <w:r w:rsidR="005D5711" w:rsidRPr="00471734">
        <w:rPr>
          <w:color w:val="7030A0"/>
          <w:szCs w:val="24"/>
          <w:lang w:val="pt"/>
        </w:rPr>
        <w:t xml:space="preserve"> 3</w:t>
      </w:r>
      <w:r w:rsidR="00A12BC7">
        <w:rPr>
          <w:color w:val="7030A0"/>
          <w:szCs w:val="24"/>
          <w:lang w:val="pt"/>
        </w:rPr>
        <w:t xml:space="preserve"> </w:t>
      </w:r>
      <w:r w:rsidR="005D5711" w:rsidRPr="00471734">
        <w:rPr>
          <w:color w:val="7030A0"/>
          <w:szCs w:val="24"/>
          <w:lang w:val="pt"/>
        </w:rPr>
        <w:t xml:space="preserve">- </w:t>
      </w:r>
      <w:r w:rsidR="003F4EE7">
        <w:rPr>
          <w:color w:val="7030A0"/>
          <w:szCs w:val="24"/>
          <w:lang w:val="pt"/>
        </w:rPr>
        <w:t>Aç</w:t>
      </w:r>
      <w:r w:rsidR="003F4EE7" w:rsidRPr="00471734">
        <w:rPr>
          <w:color w:val="7030A0"/>
          <w:szCs w:val="24"/>
          <w:lang w:val="pt"/>
        </w:rPr>
        <w:t>úcares</w:t>
      </w:r>
      <w:r w:rsidR="00FE3B8D" w:rsidRPr="00471734">
        <w:rPr>
          <w:color w:val="7030A0"/>
          <w:szCs w:val="24"/>
          <w:lang w:val="pt"/>
        </w:rPr>
        <w:t xml:space="preserve"> adicionados: todos os</w:t>
      </w:r>
      <w:r w:rsidRPr="00E6382A">
        <w:rPr>
          <w:color w:val="7030A0"/>
          <w:szCs w:val="24"/>
          <w:lang w:val="pt"/>
        </w:rPr>
        <w:t xml:space="preserve"> </w:t>
      </w:r>
      <w:r w:rsidR="00471734" w:rsidRPr="00471734">
        <w:rPr>
          <w:color w:val="7030A0"/>
          <w:szCs w:val="24"/>
          <w:lang w:val="pt"/>
        </w:rPr>
        <w:t xml:space="preserve">monossacarídeos e </w:t>
      </w:r>
      <w:r w:rsidR="003F4EE7">
        <w:rPr>
          <w:color w:val="7030A0"/>
          <w:szCs w:val="24"/>
          <w:lang w:val="pt"/>
        </w:rPr>
        <w:t>dissacarídeos</w:t>
      </w:r>
      <w:r w:rsidRPr="00E6382A">
        <w:rPr>
          <w:color w:val="7030A0"/>
          <w:szCs w:val="24"/>
          <w:lang w:val="pt"/>
        </w:rPr>
        <w:t xml:space="preserve"> adicionados durante o processamento </w:t>
      </w:r>
      <w:r w:rsidR="0054655A" w:rsidRPr="00FE3B8D">
        <w:rPr>
          <w:color w:val="7030A0"/>
          <w:szCs w:val="24"/>
          <w:lang w:val="pt"/>
        </w:rPr>
        <w:t>d</w:t>
      </w:r>
      <w:r w:rsidR="003F4EE7">
        <w:rPr>
          <w:color w:val="7030A0"/>
          <w:szCs w:val="24"/>
          <w:lang w:val="pt"/>
        </w:rPr>
        <w:t>o</w:t>
      </w:r>
      <w:r w:rsidR="0054655A" w:rsidRPr="00FE3B8D">
        <w:rPr>
          <w:color w:val="7030A0"/>
          <w:szCs w:val="24"/>
          <w:lang w:val="pt"/>
        </w:rPr>
        <w:t xml:space="preserve"> alimento, incluindo </w:t>
      </w:r>
      <w:r w:rsidR="004F6A4E">
        <w:rPr>
          <w:color w:val="7030A0"/>
          <w:szCs w:val="24"/>
          <w:lang w:val="pt"/>
        </w:rPr>
        <w:t xml:space="preserve">as </w:t>
      </w:r>
      <w:r w:rsidR="0054655A" w:rsidRPr="00FE3B8D">
        <w:rPr>
          <w:color w:val="7030A0"/>
          <w:szCs w:val="24"/>
          <w:lang w:val="pt"/>
        </w:rPr>
        <w:t xml:space="preserve">frações de monossacarídeos e </w:t>
      </w:r>
      <w:r w:rsidR="004F6A4E">
        <w:rPr>
          <w:color w:val="7030A0"/>
          <w:szCs w:val="24"/>
          <w:lang w:val="pt"/>
        </w:rPr>
        <w:t>dissacarídeos</w:t>
      </w:r>
      <w:r w:rsidR="004F6A4E" w:rsidRPr="00E6382A">
        <w:rPr>
          <w:color w:val="7030A0"/>
          <w:szCs w:val="24"/>
          <w:lang w:val="pt"/>
        </w:rPr>
        <w:t xml:space="preserve"> provenientes </w:t>
      </w:r>
      <w:r w:rsidR="0054655A" w:rsidRPr="00FE3B8D">
        <w:rPr>
          <w:color w:val="7030A0"/>
          <w:szCs w:val="24"/>
          <w:lang w:val="pt"/>
        </w:rPr>
        <w:t xml:space="preserve">da adição dos ingredientes açúcar de cana, açúcar de beterraba, </w:t>
      </w:r>
      <w:r w:rsidR="004F6A4E">
        <w:rPr>
          <w:color w:val="7030A0"/>
          <w:szCs w:val="24"/>
          <w:lang w:val="pt"/>
        </w:rPr>
        <w:t>açúcares de outras fontes,</w:t>
      </w:r>
      <w:r w:rsidR="005F5B98" w:rsidRPr="00FE3B8D">
        <w:rPr>
          <w:color w:val="7030A0"/>
          <w:szCs w:val="24"/>
          <w:lang w:val="pt"/>
        </w:rPr>
        <w:t xml:space="preserve"> mel, melaço, melado, </w:t>
      </w:r>
      <w:r w:rsidR="00C05B0B">
        <w:rPr>
          <w:color w:val="7030A0"/>
          <w:szCs w:val="24"/>
          <w:lang w:val="pt"/>
        </w:rPr>
        <w:t>rapadura</w:t>
      </w:r>
      <w:r w:rsidR="005F5B98" w:rsidRPr="00FE3B8D">
        <w:rPr>
          <w:color w:val="7030A0"/>
          <w:szCs w:val="24"/>
          <w:lang w:val="pt"/>
        </w:rPr>
        <w:t>, caldo de cana, extrato de malte, sacarose, gl</w:t>
      </w:r>
      <w:r w:rsidR="00C05B0B">
        <w:rPr>
          <w:color w:val="7030A0"/>
          <w:szCs w:val="24"/>
          <w:lang w:val="pt"/>
        </w:rPr>
        <w:t>u</w:t>
      </w:r>
      <w:r w:rsidR="005F5B98" w:rsidRPr="00FE3B8D">
        <w:rPr>
          <w:color w:val="7030A0"/>
          <w:szCs w:val="24"/>
          <w:lang w:val="pt"/>
        </w:rPr>
        <w:t>cose, frutose, lactose, dextrose, açúcar invertido, xaropes, maltodextrinas, outros carboidratos hidrolisados e ingredientes com adição de qualquer dos</w:t>
      </w:r>
      <w:r w:rsidR="00C05B0B">
        <w:rPr>
          <w:color w:val="7030A0"/>
          <w:szCs w:val="24"/>
          <w:lang w:val="pt"/>
        </w:rPr>
        <w:t xml:space="preserve"> </w:t>
      </w:r>
      <w:r w:rsidRPr="00E6382A">
        <w:rPr>
          <w:color w:val="7030A0"/>
          <w:szCs w:val="24"/>
          <w:lang w:val="pt"/>
        </w:rPr>
        <w:t xml:space="preserve">ingredientes </w:t>
      </w:r>
      <w:r w:rsidR="00C05B0B" w:rsidRPr="00E6382A">
        <w:rPr>
          <w:color w:val="7030A0"/>
          <w:szCs w:val="24"/>
          <w:lang w:val="pt"/>
        </w:rPr>
        <w:t>anteriores</w:t>
      </w:r>
      <w:r w:rsidRPr="00E6382A">
        <w:rPr>
          <w:color w:val="7030A0"/>
          <w:szCs w:val="24"/>
          <w:lang w:val="pt"/>
        </w:rPr>
        <w:t>, com exceção d</w:t>
      </w:r>
      <w:r w:rsidR="00057A39" w:rsidRPr="00E6382A">
        <w:rPr>
          <w:color w:val="7030A0"/>
          <w:szCs w:val="24"/>
          <w:lang w:val="pt"/>
        </w:rPr>
        <w:t>os</w:t>
      </w:r>
      <w:r w:rsidR="00C05B0B" w:rsidRPr="00E6382A">
        <w:rPr>
          <w:color w:val="7030A0"/>
          <w:szCs w:val="24"/>
          <w:lang w:val="pt"/>
        </w:rPr>
        <w:t xml:space="preserve"> </w:t>
      </w:r>
      <w:r w:rsidR="00C05B0B">
        <w:rPr>
          <w:color w:val="7030A0"/>
          <w:szCs w:val="24"/>
          <w:lang w:val="pt"/>
        </w:rPr>
        <w:t>poliálcoois</w:t>
      </w:r>
      <w:r w:rsidR="005773A3">
        <w:rPr>
          <w:color w:val="7030A0"/>
          <w:szCs w:val="24"/>
          <w:lang w:val="pt"/>
        </w:rPr>
        <w:t>,</w:t>
      </w:r>
      <w:r w:rsidR="00057A39">
        <w:rPr>
          <w:color w:val="7030A0"/>
          <w:szCs w:val="24"/>
          <w:lang w:val="pt"/>
        </w:rPr>
        <w:t xml:space="preserve"> dos</w:t>
      </w:r>
      <w:r w:rsidRPr="00E6382A">
        <w:rPr>
          <w:color w:val="7030A0"/>
          <w:szCs w:val="24"/>
          <w:lang w:val="pt"/>
        </w:rPr>
        <w:t xml:space="preserve"> açúcares</w:t>
      </w:r>
      <w:r w:rsidR="00057A39" w:rsidRPr="00E6382A">
        <w:rPr>
          <w:color w:val="7030A0"/>
          <w:szCs w:val="24"/>
          <w:lang w:val="pt"/>
        </w:rPr>
        <w:t xml:space="preserve"> </w:t>
      </w:r>
      <w:r w:rsidR="00471734" w:rsidRPr="00FE3B8D">
        <w:rPr>
          <w:color w:val="7030A0"/>
          <w:szCs w:val="24"/>
          <w:lang w:val="pt"/>
        </w:rPr>
        <w:t>adicionados</w:t>
      </w:r>
      <w:r w:rsidR="00057A39">
        <w:rPr>
          <w:color w:val="7030A0"/>
          <w:szCs w:val="24"/>
          <w:lang w:val="pt"/>
        </w:rPr>
        <w:t xml:space="preserve"> </w:t>
      </w:r>
      <w:r w:rsidR="00471734" w:rsidRPr="00FE3B8D">
        <w:rPr>
          <w:color w:val="7030A0"/>
          <w:szCs w:val="24"/>
          <w:lang w:val="pt"/>
        </w:rPr>
        <w:t xml:space="preserve">consumidos pela fermentação ou </w:t>
      </w:r>
      <w:r w:rsidR="00471734" w:rsidRPr="00774302">
        <w:rPr>
          <w:color w:val="7030A0"/>
          <w:szCs w:val="24"/>
          <w:lang w:val="pt"/>
        </w:rPr>
        <w:t>por escurecimento não enzimático</w:t>
      </w:r>
      <w:r w:rsidR="000047C8" w:rsidRPr="00774302">
        <w:rPr>
          <w:color w:val="7030A0"/>
          <w:szCs w:val="24"/>
          <w:lang w:val="pt"/>
        </w:rPr>
        <w:t xml:space="preserve">, </w:t>
      </w:r>
      <w:r w:rsidR="00BF64B6" w:rsidRPr="00774302">
        <w:rPr>
          <w:color w:val="7030A0"/>
          <w:szCs w:val="24"/>
          <w:lang w:val="pt"/>
        </w:rPr>
        <w:t>dos</w:t>
      </w:r>
      <w:r w:rsidR="00BF64B6">
        <w:rPr>
          <w:color w:val="7030A0"/>
          <w:szCs w:val="24"/>
          <w:lang w:val="pt"/>
        </w:rPr>
        <w:t xml:space="preserve"> </w:t>
      </w:r>
      <w:r w:rsidR="00471734" w:rsidRPr="00FE3B8D">
        <w:rPr>
          <w:color w:val="7030A0"/>
          <w:szCs w:val="24"/>
          <w:lang w:val="pt"/>
        </w:rPr>
        <w:t xml:space="preserve">açúcares naturalmente presentes </w:t>
      </w:r>
      <w:r w:rsidR="00BF64B6">
        <w:rPr>
          <w:color w:val="7030A0"/>
          <w:szCs w:val="24"/>
          <w:lang w:val="pt"/>
        </w:rPr>
        <w:t>no</w:t>
      </w:r>
      <w:r w:rsidR="00471734" w:rsidRPr="00FE3B8D">
        <w:rPr>
          <w:color w:val="7030A0"/>
          <w:szCs w:val="24"/>
          <w:lang w:val="pt"/>
        </w:rPr>
        <w:t xml:space="preserve"> leite e </w:t>
      </w:r>
      <w:r w:rsidR="00BF64B6">
        <w:rPr>
          <w:color w:val="7030A0"/>
          <w:szCs w:val="24"/>
          <w:lang w:val="pt"/>
        </w:rPr>
        <w:t xml:space="preserve">em </w:t>
      </w:r>
      <w:r w:rsidR="00471734" w:rsidRPr="00FE3B8D">
        <w:rPr>
          <w:color w:val="7030A0"/>
          <w:szCs w:val="24"/>
          <w:lang w:val="pt"/>
        </w:rPr>
        <w:t xml:space="preserve">produtos lácteos e </w:t>
      </w:r>
      <w:r w:rsidR="00C17F4B">
        <w:rPr>
          <w:color w:val="7030A0"/>
          <w:szCs w:val="24"/>
          <w:lang w:val="pt"/>
        </w:rPr>
        <w:t xml:space="preserve">dos </w:t>
      </w:r>
      <w:r w:rsidR="00471734" w:rsidRPr="00FE3B8D">
        <w:rPr>
          <w:color w:val="7030A0"/>
          <w:szCs w:val="24"/>
          <w:lang w:val="pt"/>
        </w:rPr>
        <w:t xml:space="preserve">açúcares </w:t>
      </w:r>
      <w:r w:rsidR="00C17F4B">
        <w:rPr>
          <w:color w:val="7030A0"/>
          <w:szCs w:val="24"/>
          <w:lang w:val="pt"/>
        </w:rPr>
        <w:t xml:space="preserve">naturalmente presentes </w:t>
      </w:r>
      <w:r w:rsidR="00471734" w:rsidRPr="00FE3B8D">
        <w:rPr>
          <w:color w:val="7030A0"/>
          <w:szCs w:val="24"/>
          <w:lang w:val="pt"/>
        </w:rPr>
        <w:t>em vegetais, incluindo frutas inteiras, em pedaços, em pó, desidratad</w:t>
      </w:r>
      <w:r w:rsidR="00C17F4B">
        <w:rPr>
          <w:color w:val="7030A0"/>
          <w:szCs w:val="24"/>
          <w:lang w:val="pt"/>
        </w:rPr>
        <w:t>a</w:t>
      </w:r>
      <w:r w:rsidR="00471734" w:rsidRPr="00FE3B8D">
        <w:rPr>
          <w:color w:val="7030A0"/>
          <w:szCs w:val="24"/>
          <w:lang w:val="pt"/>
        </w:rPr>
        <w:t xml:space="preserve">s, </w:t>
      </w:r>
      <w:r w:rsidR="00B06798">
        <w:rPr>
          <w:color w:val="7030A0"/>
          <w:szCs w:val="24"/>
          <w:lang w:val="pt"/>
        </w:rPr>
        <w:t>polpas de frutas</w:t>
      </w:r>
      <w:r w:rsidR="00471734" w:rsidRPr="00FE3B8D">
        <w:rPr>
          <w:color w:val="7030A0"/>
          <w:szCs w:val="24"/>
          <w:lang w:val="pt"/>
        </w:rPr>
        <w:t>, purês</w:t>
      </w:r>
      <w:r w:rsidR="00DA7A50">
        <w:rPr>
          <w:color w:val="7030A0"/>
          <w:szCs w:val="24"/>
          <w:lang w:val="pt"/>
        </w:rPr>
        <w:t xml:space="preserve"> de frutas</w:t>
      </w:r>
      <w:r w:rsidR="00471734" w:rsidRPr="00FE3B8D">
        <w:rPr>
          <w:color w:val="7030A0"/>
          <w:szCs w:val="24"/>
          <w:lang w:val="pt"/>
        </w:rPr>
        <w:t>, sucos integrais, sucos reconstituídos e sucos concentrados;</w:t>
      </w:r>
      <w:r>
        <w:rPr>
          <w:lang w:val="pt"/>
        </w:rPr>
        <w:t xml:space="preserve"> </w:t>
      </w:r>
      <w:r w:rsidR="00082890">
        <w:rPr>
          <w:color w:val="7030A0"/>
          <w:szCs w:val="24"/>
          <w:lang w:val="pt"/>
        </w:rPr>
        <w:t xml:space="preserve"> </w:t>
      </w:r>
      <w:r>
        <w:rPr>
          <w:lang w:val="pt"/>
        </w:rPr>
        <w:t xml:space="preserve"> </w:t>
      </w:r>
      <w:r w:rsidR="00471734" w:rsidRPr="00471734">
        <w:rPr>
          <w:color w:val="7030A0"/>
          <w:szCs w:val="24"/>
          <w:lang w:val="pt"/>
        </w:rPr>
        <w:t xml:space="preserve"> </w:t>
      </w:r>
    </w:p>
    <w:p w14:paraId="18BF506E" w14:textId="77777777" w:rsidR="00775432" w:rsidRPr="003445AC" w:rsidRDefault="00775432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strike/>
          <w:szCs w:val="24"/>
          <w:lang w:eastAsia="pt-BR"/>
        </w:rPr>
      </w:pPr>
    </w:p>
    <w:p w14:paraId="3F971AF1" w14:textId="79CF8E14" w:rsidR="003A6FC1" w:rsidRPr="004546A4" w:rsidRDefault="00C01AD7" w:rsidP="003A6FC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</w:rPr>
      </w:pPr>
      <w:r w:rsidRPr="00563E7F">
        <w:rPr>
          <w:b/>
          <w:iCs/>
          <w:color w:val="00B050"/>
          <w:szCs w:val="24"/>
          <w:lang w:val="pt"/>
        </w:rPr>
        <w:t>A</w:t>
      </w:r>
      <w:r w:rsidR="00563E7F">
        <w:rPr>
          <w:b/>
          <w:iCs/>
          <w:color w:val="00B050"/>
          <w:szCs w:val="24"/>
          <w:lang w:val="pt"/>
        </w:rPr>
        <w:t>R</w:t>
      </w:r>
      <w:r w:rsidRPr="00563E7F">
        <w:rPr>
          <w:b/>
          <w:iCs/>
          <w:color w:val="00B050"/>
          <w:szCs w:val="24"/>
          <w:lang w:val="pt"/>
        </w:rPr>
        <w:t>:</w:t>
      </w:r>
      <w:r w:rsidR="00E6382A">
        <w:rPr>
          <w:bCs/>
          <w:iCs/>
          <w:color w:val="00B050"/>
          <w:szCs w:val="24"/>
          <w:lang w:val="pt"/>
        </w:rPr>
        <w:t xml:space="preserve"> D</w:t>
      </w:r>
      <w:r w:rsidRPr="004546A4">
        <w:rPr>
          <w:bCs/>
          <w:iCs/>
          <w:color w:val="00B050"/>
          <w:szCs w:val="24"/>
          <w:lang w:val="pt"/>
        </w:rPr>
        <w:t xml:space="preserve">e acordo com </w:t>
      </w:r>
      <w:r w:rsidR="00BA6C3A">
        <w:rPr>
          <w:bCs/>
          <w:iCs/>
          <w:color w:val="00B050"/>
          <w:szCs w:val="24"/>
          <w:lang w:val="pt"/>
        </w:rPr>
        <w:t>sua</w:t>
      </w:r>
      <w:r>
        <w:rPr>
          <w:lang w:val="pt"/>
        </w:rPr>
        <w:t xml:space="preserve"> </w:t>
      </w:r>
      <w:r w:rsidR="003A6FC1" w:rsidRPr="004546A4">
        <w:rPr>
          <w:bCs/>
          <w:iCs/>
          <w:color w:val="00B050"/>
          <w:szCs w:val="24"/>
          <w:lang w:val="pt"/>
        </w:rPr>
        <w:t>proposta</w:t>
      </w:r>
      <w:r w:rsidR="00585041">
        <w:rPr>
          <w:bCs/>
          <w:iCs/>
          <w:color w:val="00B050"/>
          <w:szCs w:val="24"/>
          <w:lang w:val="pt"/>
        </w:rPr>
        <w:t>,</w:t>
      </w:r>
      <w:r w:rsidR="003A6FC1" w:rsidRPr="004546A4">
        <w:rPr>
          <w:bCs/>
          <w:iCs/>
          <w:color w:val="00B050"/>
          <w:szCs w:val="24"/>
          <w:lang w:val="pt"/>
        </w:rPr>
        <w:t xml:space="preserve"> não seria necessário incluir essa definição</w:t>
      </w:r>
      <w:r w:rsidR="00E6382A">
        <w:rPr>
          <w:bCs/>
          <w:iCs/>
          <w:color w:val="00B050"/>
          <w:szCs w:val="24"/>
          <w:lang w:val="pt"/>
        </w:rPr>
        <w:t xml:space="preserve"> </w:t>
      </w:r>
      <w:r w:rsidR="003A6FC1" w:rsidRPr="004546A4">
        <w:rPr>
          <w:bCs/>
          <w:iCs/>
          <w:color w:val="00B050"/>
          <w:szCs w:val="24"/>
          <w:lang w:val="pt"/>
        </w:rPr>
        <w:t>(açúcares adicionados).</w:t>
      </w:r>
    </w:p>
    <w:p w14:paraId="22F17348" w14:textId="77777777" w:rsidR="003A6FC1" w:rsidRPr="003445AC" w:rsidRDefault="003A6FC1" w:rsidP="003A6FC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szCs w:val="24"/>
          <w:lang w:eastAsia="pt-BR"/>
        </w:rPr>
      </w:pPr>
    </w:p>
    <w:p w14:paraId="23E061EE" w14:textId="32CE00EF" w:rsidR="003A6FC1" w:rsidRPr="001500BE" w:rsidRDefault="00F7437A" w:rsidP="003A6FC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eastAsia="pt-BR"/>
        </w:rPr>
      </w:pPr>
      <w:r w:rsidRPr="00563E7F">
        <w:rPr>
          <w:b/>
          <w:bCs/>
          <w:color w:val="00B050"/>
          <w:szCs w:val="24"/>
          <w:lang w:val="pt"/>
        </w:rPr>
        <w:t>P</w:t>
      </w:r>
      <w:r w:rsidR="00563E7F" w:rsidRPr="00563E7F">
        <w:rPr>
          <w:b/>
          <w:bCs/>
          <w:color w:val="00B050"/>
          <w:szCs w:val="24"/>
          <w:lang w:val="pt"/>
        </w:rPr>
        <w:t>Y</w:t>
      </w:r>
      <w:r w:rsidR="003A6FC1" w:rsidRPr="001500BE">
        <w:rPr>
          <w:color w:val="00B050"/>
          <w:szCs w:val="24"/>
          <w:lang w:val="pt"/>
        </w:rPr>
        <w:t>: Considera que a definição de açúcares adicionados deve ser eliminada</w:t>
      </w:r>
      <w:r w:rsidR="009A4509">
        <w:rPr>
          <w:color w:val="00B050"/>
          <w:szCs w:val="24"/>
          <w:lang w:val="pt"/>
        </w:rPr>
        <w:t xml:space="preserve">, de forma a </w:t>
      </w:r>
      <w:r w:rsidR="003A6FC1" w:rsidRPr="001500BE">
        <w:rPr>
          <w:color w:val="00B050"/>
          <w:szCs w:val="24"/>
          <w:lang w:val="pt"/>
        </w:rPr>
        <w:t xml:space="preserve">se manter </w:t>
      </w:r>
      <w:r w:rsidR="007014DB">
        <w:rPr>
          <w:color w:val="00B050"/>
          <w:szCs w:val="24"/>
          <w:lang w:val="pt"/>
        </w:rPr>
        <w:t>em conformidade</w:t>
      </w:r>
      <w:r w:rsidR="003A6FC1" w:rsidRPr="001500BE">
        <w:rPr>
          <w:color w:val="00B050"/>
          <w:szCs w:val="24"/>
          <w:lang w:val="pt"/>
        </w:rPr>
        <w:t xml:space="preserve"> com a proposta de nutrientes que farão parte da Rotulagem Frontal,</w:t>
      </w:r>
      <w:r w:rsidR="007014DB">
        <w:rPr>
          <w:color w:val="00B050"/>
          <w:szCs w:val="24"/>
          <w:lang w:val="pt"/>
        </w:rPr>
        <w:t xml:space="preserve"> </w:t>
      </w:r>
      <w:r w:rsidR="003A6FC1" w:rsidRPr="001500BE">
        <w:rPr>
          <w:color w:val="00B050"/>
          <w:szCs w:val="24"/>
          <w:lang w:val="pt"/>
        </w:rPr>
        <w:t>que não inclui a declaração de açúcares adicionados.</w:t>
      </w:r>
    </w:p>
    <w:p w14:paraId="7A6EB1C4" w14:textId="77777777" w:rsidR="008A6978" w:rsidRPr="003445AC" w:rsidRDefault="008A6978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szCs w:val="24"/>
          <w:highlight w:val="lightGray"/>
          <w:lang w:eastAsia="pt-BR"/>
        </w:rPr>
      </w:pPr>
    </w:p>
    <w:p w14:paraId="722ED2EE" w14:textId="55D70A0B" w:rsidR="00274014" w:rsidRPr="00585041" w:rsidRDefault="00274014" w:rsidP="00274014">
      <w:pPr>
        <w:tabs>
          <w:tab w:val="left" w:pos="0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821DC1">
        <w:rPr>
          <w:color w:val="7030A0"/>
          <w:szCs w:val="24"/>
          <w:lang w:val="pt"/>
        </w:rPr>
        <w:t xml:space="preserve">2.4 </w:t>
      </w:r>
      <w:r w:rsidR="00FE527C">
        <w:rPr>
          <w:color w:val="7030A0"/>
          <w:szCs w:val="24"/>
          <w:lang w:val="pt"/>
        </w:rPr>
        <w:t>Adição</w:t>
      </w:r>
      <w:r w:rsidRPr="00821DC1">
        <w:rPr>
          <w:color w:val="7030A0"/>
          <w:szCs w:val="24"/>
          <w:lang w:val="pt"/>
        </w:rPr>
        <w:t xml:space="preserve"> de açúcares (</w:t>
      </w:r>
      <w:r w:rsidR="0047217C" w:rsidRPr="00563E7F">
        <w:rPr>
          <w:b/>
          <w:bCs/>
          <w:iCs/>
          <w:color w:val="7030A0"/>
          <w:szCs w:val="24"/>
          <w:lang w:val="pt"/>
        </w:rPr>
        <w:t>U</w:t>
      </w:r>
      <w:r w:rsidR="00563E7F" w:rsidRPr="00563E7F">
        <w:rPr>
          <w:b/>
          <w:bCs/>
          <w:iCs/>
          <w:color w:val="7030A0"/>
          <w:szCs w:val="24"/>
          <w:lang w:val="pt"/>
        </w:rPr>
        <w:t>R</w:t>
      </w:r>
      <w:r w:rsidR="0047217C" w:rsidRPr="00821DC1">
        <w:rPr>
          <w:color w:val="7030A0"/>
          <w:szCs w:val="24"/>
          <w:lang w:val="pt"/>
        </w:rPr>
        <w:t>):</w:t>
      </w:r>
      <w:r>
        <w:rPr>
          <w:lang w:val="pt"/>
        </w:rPr>
        <w:t xml:space="preserve"> </w:t>
      </w:r>
      <w:r w:rsidR="005115CC">
        <w:rPr>
          <w:color w:val="7030A0"/>
          <w:szCs w:val="24"/>
          <w:lang w:val="pt"/>
        </w:rPr>
        <w:t>Refere-se à</w:t>
      </w:r>
      <w:r w:rsidRPr="00585041">
        <w:rPr>
          <w:color w:val="7030A0"/>
          <w:szCs w:val="24"/>
          <w:lang w:val="pt"/>
        </w:rPr>
        <w:t xml:space="preserve"> adição</w:t>
      </w:r>
      <w:r w:rsidR="00FE527C" w:rsidRPr="00585041">
        <w:rPr>
          <w:color w:val="7030A0"/>
          <w:szCs w:val="24"/>
          <w:lang w:val="pt"/>
        </w:rPr>
        <w:t>,</w:t>
      </w:r>
      <w:r w:rsidRPr="00585041">
        <w:rPr>
          <w:color w:val="7030A0"/>
          <w:szCs w:val="24"/>
          <w:lang w:val="pt"/>
        </w:rPr>
        <w:t xml:space="preserve"> durante o processo de </w:t>
      </w:r>
      <w:r w:rsidR="00B665E4" w:rsidRPr="00585041">
        <w:rPr>
          <w:color w:val="7030A0"/>
          <w:szCs w:val="24"/>
          <w:lang w:val="pt"/>
        </w:rPr>
        <w:t>fabricação</w:t>
      </w:r>
      <w:r w:rsidR="00FE527C" w:rsidRPr="00585041">
        <w:rPr>
          <w:color w:val="7030A0"/>
          <w:szCs w:val="24"/>
          <w:lang w:val="pt"/>
        </w:rPr>
        <w:t>,</w:t>
      </w:r>
      <w:r w:rsidRPr="001E0EAE">
        <w:rPr>
          <w:color w:val="7030A0"/>
          <w:szCs w:val="24"/>
          <w:lang w:val="pt"/>
        </w:rPr>
        <w:t xml:space="preserve"> de:</w:t>
      </w:r>
    </w:p>
    <w:p w14:paraId="095EE8C1" w14:textId="5ABA783A" w:rsidR="00274014" w:rsidRPr="00585041" w:rsidRDefault="00F01C05" w:rsidP="00B91536">
      <w:pPr>
        <w:pStyle w:val="PargrafodaLista"/>
        <w:numPr>
          <w:ilvl w:val="0"/>
          <w:numId w:val="3"/>
        </w:numPr>
        <w:tabs>
          <w:tab w:val="left" w:pos="0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1E0EAE">
        <w:rPr>
          <w:color w:val="7030A0"/>
          <w:szCs w:val="24"/>
          <w:lang w:val="pt"/>
        </w:rPr>
        <w:t>Açúcares;</w:t>
      </w:r>
    </w:p>
    <w:p w14:paraId="1913E3FF" w14:textId="3457907B" w:rsidR="00274014" w:rsidRPr="001E0EAE" w:rsidRDefault="00274014" w:rsidP="00B91536">
      <w:pPr>
        <w:pStyle w:val="PargrafodaLista"/>
        <w:numPr>
          <w:ilvl w:val="0"/>
          <w:numId w:val="3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1E0EAE">
        <w:rPr>
          <w:color w:val="7030A0"/>
          <w:szCs w:val="24"/>
          <w:lang w:val="pt"/>
        </w:rPr>
        <w:t>açúcares de hidrólise de polissacarídeo</w:t>
      </w:r>
      <w:r w:rsidR="00FE527C">
        <w:rPr>
          <w:color w:val="7030A0"/>
          <w:szCs w:val="24"/>
          <w:lang w:val="pt"/>
        </w:rPr>
        <w:t>s</w:t>
      </w:r>
      <w:r w:rsidRPr="001E0EAE">
        <w:rPr>
          <w:color w:val="7030A0"/>
          <w:szCs w:val="24"/>
          <w:lang w:val="pt"/>
        </w:rPr>
        <w:t>;</w:t>
      </w:r>
    </w:p>
    <w:p w14:paraId="2E23710B" w14:textId="77777777" w:rsidR="005115CC" w:rsidRDefault="00274014" w:rsidP="005115CC">
      <w:pPr>
        <w:pStyle w:val="PargrafodaLista"/>
        <w:numPr>
          <w:ilvl w:val="0"/>
          <w:numId w:val="3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1E0EAE">
        <w:rPr>
          <w:color w:val="7030A0"/>
          <w:szCs w:val="24"/>
          <w:lang w:val="pt"/>
        </w:rPr>
        <w:t>mel;</w:t>
      </w:r>
    </w:p>
    <w:p w14:paraId="27392EB3" w14:textId="37D2A496" w:rsidR="005115CC" w:rsidRPr="00B4551B" w:rsidRDefault="005115CC" w:rsidP="005115CC">
      <w:pPr>
        <w:pStyle w:val="PargrafodaLista"/>
        <w:numPr>
          <w:ilvl w:val="0"/>
          <w:numId w:val="3"/>
        </w:num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23326B">
        <w:rPr>
          <w:strike/>
          <w:color w:val="7030A0"/>
          <w:szCs w:val="24"/>
          <w:lang w:val="pt"/>
        </w:rPr>
        <w:t xml:space="preserve">sucos e sucos concentrados de frutas </w:t>
      </w:r>
      <w:r w:rsidR="00FF21AA">
        <w:rPr>
          <w:strike/>
          <w:color w:val="7030A0"/>
          <w:szCs w:val="24"/>
          <w:lang w:val="pt"/>
        </w:rPr>
        <w:t>e vegetais</w:t>
      </w:r>
      <w:r w:rsidRPr="00DC03ED">
        <w:rPr>
          <w:color w:val="7030A0"/>
          <w:szCs w:val="24"/>
          <w:lang w:val="pt"/>
        </w:rPr>
        <w:t>;</w:t>
      </w:r>
      <w:r>
        <w:rPr>
          <w:lang w:val="pt"/>
        </w:rPr>
        <w:t xml:space="preserve"> </w:t>
      </w:r>
      <w:r w:rsidR="00831997" w:rsidRPr="00831997">
        <w:rPr>
          <w:color w:val="00B050"/>
          <w:szCs w:val="24"/>
          <w:lang w:val="pt"/>
        </w:rPr>
        <w:t xml:space="preserve">de acordo com as normas vigentes, </w:t>
      </w:r>
      <w:r w:rsidR="00445FF5" w:rsidRPr="00B4551B">
        <w:rPr>
          <w:color w:val="00B050"/>
          <w:szCs w:val="24"/>
          <w:lang w:val="pt"/>
        </w:rPr>
        <w:t>a adição</w:t>
      </w:r>
      <w:r w:rsidR="00831997" w:rsidRPr="00831997">
        <w:rPr>
          <w:color w:val="00B050"/>
          <w:szCs w:val="24"/>
          <w:lang w:val="pt"/>
        </w:rPr>
        <w:t xml:space="preserve"> de sucos</w:t>
      </w:r>
      <w:r w:rsidRPr="00B4551B">
        <w:rPr>
          <w:color w:val="00B050"/>
          <w:szCs w:val="24"/>
          <w:lang w:val="pt"/>
        </w:rPr>
        <w:t xml:space="preserve"> </w:t>
      </w:r>
      <w:r w:rsidR="0023326B">
        <w:rPr>
          <w:color w:val="00B050"/>
          <w:szCs w:val="24"/>
          <w:lang w:val="pt"/>
        </w:rPr>
        <w:t>e sucos concentrados</w:t>
      </w:r>
      <w:r w:rsidRPr="00B4551B">
        <w:rPr>
          <w:color w:val="00B050"/>
          <w:szCs w:val="24"/>
          <w:lang w:val="pt"/>
        </w:rPr>
        <w:t xml:space="preserve"> não </w:t>
      </w:r>
      <w:r w:rsidR="00ED5433">
        <w:rPr>
          <w:color w:val="00B050"/>
          <w:szCs w:val="24"/>
          <w:lang w:val="pt"/>
        </w:rPr>
        <w:t>é</w:t>
      </w:r>
      <w:r w:rsidR="0023326B">
        <w:rPr>
          <w:color w:val="00B050"/>
          <w:szCs w:val="24"/>
          <w:lang w:val="pt"/>
        </w:rPr>
        <w:t xml:space="preserve"> considerad</w:t>
      </w:r>
      <w:r w:rsidR="00ED5433">
        <w:rPr>
          <w:color w:val="00B050"/>
          <w:szCs w:val="24"/>
          <w:lang w:val="pt"/>
        </w:rPr>
        <w:t>a</w:t>
      </w:r>
      <w:r w:rsidR="00ED5433" w:rsidRPr="00B4551B">
        <w:rPr>
          <w:color w:val="00B050"/>
          <w:szCs w:val="24"/>
          <w:lang w:val="pt"/>
        </w:rPr>
        <w:t xml:space="preserve"> </w:t>
      </w:r>
      <w:r w:rsidRPr="00B4551B">
        <w:rPr>
          <w:color w:val="00B050"/>
          <w:szCs w:val="24"/>
          <w:lang w:val="pt"/>
        </w:rPr>
        <w:t>como</w:t>
      </w:r>
      <w:r w:rsidR="0023326B">
        <w:rPr>
          <w:color w:val="00B050"/>
          <w:szCs w:val="24"/>
          <w:lang w:val="pt"/>
        </w:rPr>
        <w:t xml:space="preserve"> açúcar adicionado. </w:t>
      </w:r>
      <w:r w:rsidR="00B4551B" w:rsidRPr="00B4551B">
        <w:rPr>
          <w:color w:val="00B050"/>
          <w:szCs w:val="24"/>
          <w:lang w:val="pt"/>
        </w:rPr>
        <w:t>Pode</w:t>
      </w:r>
      <w:r w:rsidR="003447B7">
        <w:rPr>
          <w:color w:val="00B050"/>
          <w:szCs w:val="24"/>
          <w:lang w:val="pt"/>
        </w:rPr>
        <w:t>rá</w:t>
      </w:r>
      <w:r w:rsidR="00B4551B" w:rsidRPr="00B4551B">
        <w:rPr>
          <w:color w:val="00B050"/>
          <w:szCs w:val="24"/>
          <w:lang w:val="pt"/>
        </w:rPr>
        <w:t xml:space="preserve"> ser revisado caso outros países proponham algo diferente.</w:t>
      </w:r>
    </w:p>
    <w:p w14:paraId="37A4AFD1" w14:textId="5F24CE31" w:rsidR="00EF49A7" w:rsidRDefault="00274014" w:rsidP="00EF49A7">
      <w:pPr>
        <w:pStyle w:val="PargrafodaLista"/>
        <w:numPr>
          <w:ilvl w:val="0"/>
          <w:numId w:val="3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1E0EAE">
        <w:rPr>
          <w:color w:val="7030A0"/>
          <w:szCs w:val="24"/>
          <w:lang w:val="pt"/>
        </w:rPr>
        <w:t>ingredientes contendo adição de qualquer um dos a</w:t>
      </w:r>
      <w:r w:rsidR="003447B7">
        <w:rPr>
          <w:color w:val="7030A0"/>
          <w:szCs w:val="24"/>
          <w:lang w:val="pt"/>
        </w:rPr>
        <w:t>nteriores</w:t>
      </w:r>
      <w:r w:rsidR="00814ACE">
        <w:rPr>
          <w:color w:val="7030A0"/>
          <w:szCs w:val="24"/>
          <w:lang w:val="pt"/>
        </w:rPr>
        <w:t>.</w:t>
      </w:r>
    </w:p>
    <w:p w14:paraId="0E7E8035" w14:textId="5F712C49" w:rsidR="001C5456" w:rsidRDefault="001C5456" w:rsidP="001C5456">
      <w:pPr>
        <w:tabs>
          <w:tab w:val="left" w:pos="0"/>
          <w:tab w:val="center" w:pos="4419"/>
          <w:tab w:val="left" w:pos="7914"/>
        </w:tabs>
        <w:jc w:val="both"/>
        <w:rPr>
          <w:rFonts w:cs="Arial"/>
          <w:strike/>
          <w:szCs w:val="24"/>
          <w:lang w:eastAsia="pt-BR"/>
        </w:rPr>
      </w:pPr>
    </w:p>
    <w:p w14:paraId="464C145F" w14:textId="43AA162F" w:rsidR="003F6E5C" w:rsidRPr="001E0EAE" w:rsidRDefault="00543A95" w:rsidP="001C5456">
      <w:p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543A95">
        <w:rPr>
          <w:b/>
          <w:bCs/>
          <w:color w:val="7030A0"/>
          <w:szCs w:val="24"/>
          <w:lang w:val="pt"/>
        </w:rPr>
        <w:t>AR</w:t>
      </w:r>
      <w:r w:rsidR="001E0EAE">
        <w:rPr>
          <w:color w:val="7030A0"/>
          <w:szCs w:val="24"/>
          <w:lang w:val="pt"/>
        </w:rPr>
        <w:t xml:space="preserve">: </w:t>
      </w:r>
      <w:r w:rsidR="00C739AB">
        <w:rPr>
          <w:color w:val="7030A0"/>
          <w:szCs w:val="24"/>
          <w:lang w:val="pt"/>
        </w:rPr>
        <w:t>Adição</w:t>
      </w:r>
      <w:r w:rsidR="003F6E5C" w:rsidRPr="001E0EAE">
        <w:rPr>
          <w:color w:val="7030A0"/>
          <w:szCs w:val="24"/>
          <w:lang w:val="pt"/>
        </w:rPr>
        <w:t xml:space="preserve"> de açúcares: refere-se à adição</w:t>
      </w:r>
      <w:r w:rsidR="00C739AB">
        <w:rPr>
          <w:color w:val="7030A0"/>
          <w:szCs w:val="24"/>
          <w:lang w:val="pt"/>
        </w:rPr>
        <w:t>,</w:t>
      </w:r>
      <w:r w:rsidR="003F6E5C" w:rsidRPr="001E0EAE">
        <w:rPr>
          <w:color w:val="7030A0"/>
          <w:szCs w:val="24"/>
          <w:lang w:val="pt"/>
        </w:rPr>
        <w:t xml:space="preserve"> durante o processo de fabricação</w:t>
      </w:r>
      <w:r w:rsidR="00B665E4">
        <w:rPr>
          <w:color w:val="7030A0"/>
          <w:szCs w:val="24"/>
          <w:lang w:val="pt"/>
        </w:rPr>
        <w:t>, de</w:t>
      </w:r>
      <w:r w:rsidR="003F6E5C" w:rsidRPr="001E0EAE">
        <w:rPr>
          <w:color w:val="7030A0"/>
          <w:szCs w:val="24"/>
          <w:lang w:val="pt"/>
        </w:rPr>
        <w:t>:</w:t>
      </w:r>
    </w:p>
    <w:p w14:paraId="11C1A19F" w14:textId="3EE9F975" w:rsidR="003F6E5C" w:rsidRDefault="001E0EAE" w:rsidP="001E0EAE">
      <w:pPr>
        <w:pStyle w:val="PargrafodaLista"/>
        <w:numPr>
          <w:ilvl w:val="0"/>
          <w:numId w:val="10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7030A0"/>
          <w:szCs w:val="24"/>
          <w:lang w:eastAsia="pt-BR"/>
        </w:rPr>
      </w:pPr>
      <w:r w:rsidRPr="001E0EAE">
        <w:rPr>
          <w:color w:val="7030A0"/>
          <w:szCs w:val="24"/>
          <w:lang w:val="pt"/>
        </w:rPr>
        <w:t>açúcares</w:t>
      </w:r>
    </w:p>
    <w:p w14:paraId="4919F386" w14:textId="0FC15668" w:rsidR="00CB516A" w:rsidRPr="000B39A3" w:rsidRDefault="00CB516A" w:rsidP="001E0EAE">
      <w:pPr>
        <w:pStyle w:val="PargrafodaLista"/>
        <w:numPr>
          <w:ilvl w:val="0"/>
          <w:numId w:val="10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943634" w:themeColor="accent2" w:themeShade="BF"/>
          <w:szCs w:val="24"/>
          <w:lang w:eastAsia="pt-BR"/>
        </w:rPr>
      </w:pPr>
      <w:r w:rsidRPr="000B39A3">
        <w:rPr>
          <w:color w:val="943634" w:themeColor="accent2" w:themeShade="BF"/>
          <w:szCs w:val="24"/>
          <w:lang w:val="pt"/>
        </w:rPr>
        <w:t>Xaropes</w:t>
      </w:r>
    </w:p>
    <w:p w14:paraId="36E3E1F3" w14:textId="2EBA10FC" w:rsidR="00CB516A" w:rsidRPr="000B39A3" w:rsidRDefault="00CB516A" w:rsidP="001E0EAE">
      <w:pPr>
        <w:pStyle w:val="PargrafodaLista"/>
        <w:numPr>
          <w:ilvl w:val="0"/>
          <w:numId w:val="10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943634" w:themeColor="accent2" w:themeShade="BF"/>
          <w:szCs w:val="24"/>
          <w:lang w:eastAsia="pt-BR"/>
        </w:rPr>
      </w:pPr>
      <w:r w:rsidRPr="000B39A3">
        <w:rPr>
          <w:color w:val="943634" w:themeColor="accent2" w:themeShade="BF"/>
          <w:szCs w:val="24"/>
          <w:lang w:val="pt"/>
        </w:rPr>
        <w:t>Maltodrextinas</w:t>
      </w:r>
    </w:p>
    <w:p w14:paraId="0F30C19C" w14:textId="41106A51" w:rsidR="001E0EAE" w:rsidRPr="001E0EAE" w:rsidRDefault="001E0EAE" w:rsidP="001E0EAE">
      <w:pPr>
        <w:pStyle w:val="PargrafodaLista"/>
        <w:numPr>
          <w:ilvl w:val="0"/>
          <w:numId w:val="10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7030A0"/>
          <w:szCs w:val="24"/>
          <w:lang w:eastAsia="pt-BR"/>
        </w:rPr>
      </w:pPr>
      <w:r w:rsidRPr="001E0EAE">
        <w:rPr>
          <w:color w:val="7030A0"/>
          <w:szCs w:val="24"/>
          <w:lang w:val="pt"/>
        </w:rPr>
        <w:t>Ingredientes que contêm açúcares adicionados</w:t>
      </w:r>
    </w:p>
    <w:p w14:paraId="0B4256F3" w14:textId="1EB034B8" w:rsidR="000B39A3" w:rsidRPr="000B39A3" w:rsidRDefault="001E0EAE" w:rsidP="000B39A3">
      <w:pPr>
        <w:pStyle w:val="PargrafodaLista"/>
        <w:numPr>
          <w:ilvl w:val="0"/>
          <w:numId w:val="10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color w:val="943634" w:themeColor="accent2" w:themeShade="BF"/>
          <w:szCs w:val="24"/>
          <w:lang w:eastAsia="pt-BR"/>
        </w:rPr>
      </w:pPr>
      <w:r w:rsidRPr="001E0EAE">
        <w:rPr>
          <w:color w:val="7030A0"/>
          <w:szCs w:val="24"/>
          <w:lang w:val="pt"/>
        </w:rPr>
        <w:t>Ingredientes que naturalmente contêm açúcares</w:t>
      </w:r>
      <w:r w:rsidR="000B39A3" w:rsidRPr="000B39A3">
        <w:rPr>
          <w:color w:val="943634" w:themeColor="accent2" w:themeShade="BF"/>
          <w:lang w:val="pt"/>
        </w:rPr>
        <w:t xml:space="preserve"> (exceto</w:t>
      </w:r>
      <w:r w:rsidR="00B665E4">
        <w:rPr>
          <w:color w:val="943634" w:themeColor="accent2" w:themeShade="BF"/>
          <w:lang w:val="pt"/>
        </w:rPr>
        <w:t xml:space="preserve"> </w:t>
      </w:r>
      <w:r w:rsidR="000B39A3" w:rsidRPr="000B39A3">
        <w:rPr>
          <w:color w:val="943634" w:themeColor="accent2" w:themeShade="BF"/>
          <w:szCs w:val="24"/>
          <w:lang w:val="pt"/>
        </w:rPr>
        <w:t>vegetais e frutas integrais, em pedaços, em polpas e purês).</w:t>
      </w:r>
    </w:p>
    <w:p w14:paraId="5E5C24D5" w14:textId="70379964" w:rsidR="001E0EAE" w:rsidRDefault="005040D9" w:rsidP="001E0EAE">
      <w:pPr>
        <w:pStyle w:val="PargrafodaLista"/>
        <w:numPr>
          <w:ilvl w:val="0"/>
          <w:numId w:val="10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7030A0"/>
          <w:szCs w:val="24"/>
          <w:lang w:eastAsia="pt-BR"/>
        </w:rPr>
      </w:pPr>
      <w:r>
        <w:rPr>
          <w:color w:val="7030A0"/>
          <w:szCs w:val="24"/>
          <w:lang w:val="pt"/>
        </w:rPr>
        <w:t>M</w:t>
      </w:r>
      <w:r w:rsidR="001E0EAE" w:rsidRPr="001E0EAE">
        <w:rPr>
          <w:color w:val="7030A0"/>
          <w:szCs w:val="24"/>
          <w:lang w:val="pt"/>
        </w:rPr>
        <w:t>istura</w:t>
      </w:r>
      <w:r w:rsidR="00B665E4">
        <w:rPr>
          <w:color w:val="7030A0"/>
          <w:szCs w:val="24"/>
          <w:lang w:val="pt"/>
        </w:rPr>
        <w:t xml:space="preserve"> </w:t>
      </w:r>
      <w:r w:rsidR="00D867A2">
        <w:rPr>
          <w:color w:val="7030A0"/>
          <w:szCs w:val="24"/>
          <w:lang w:val="pt"/>
        </w:rPr>
        <w:t xml:space="preserve">de quaisquer dos itens </w:t>
      </w:r>
      <w:r>
        <w:rPr>
          <w:color w:val="7030A0"/>
          <w:szCs w:val="24"/>
          <w:lang w:val="pt"/>
        </w:rPr>
        <w:t>anteriores</w:t>
      </w:r>
      <w:r w:rsidR="00D867A2">
        <w:rPr>
          <w:color w:val="7030A0"/>
          <w:szCs w:val="24"/>
          <w:lang w:val="pt"/>
        </w:rPr>
        <w:t>.</w:t>
      </w:r>
    </w:p>
    <w:p w14:paraId="19A4943E" w14:textId="77777777" w:rsidR="00F01C05" w:rsidRDefault="00F01C05" w:rsidP="00F01C05">
      <w:pPr>
        <w:pStyle w:val="PargrafodaLista"/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7030A0"/>
          <w:szCs w:val="24"/>
          <w:lang w:eastAsia="pt-BR"/>
        </w:rPr>
      </w:pPr>
    </w:p>
    <w:p w14:paraId="1D7BB30B" w14:textId="6AD2ED35" w:rsidR="0088278D" w:rsidRPr="00A96493" w:rsidRDefault="00543A95" w:rsidP="00F01C05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543A95">
        <w:rPr>
          <w:b/>
          <w:bCs/>
          <w:color w:val="00B050"/>
          <w:szCs w:val="24"/>
          <w:lang w:val="pt"/>
        </w:rPr>
        <w:t>AR</w:t>
      </w:r>
      <w:r w:rsidR="0088278D">
        <w:rPr>
          <w:color w:val="00B050"/>
          <w:szCs w:val="24"/>
          <w:lang w:val="pt"/>
        </w:rPr>
        <w:t xml:space="preserve">: </w:t>
      </w:r>
      <w:r w:rsidR="00A96493">
        <w:rPr>
          <w:color w:val="00B050"/>
          <w:szCs w:val="24"/>
          <w:lang w:val="pt"/>
        </w:rPr>
        <w:t>A</w:t>
      </w:r>
      <w:r w:rsidR="0088278D">
        <w:rPr>
          <w:color w:val="00B050"/>
          <w:szCs w:val="24"/>
          <w:lang w:val="pt"/>
        </w:rPr>
        <w:t>presentou ajuste em sua proposta</w:t>
      </w:r>
      <w:r w:rsidR="00F7437A" w:rsidRPr="00A96493">
        <w:rPr>
          <w:color w:val="00B050"/>
          <w:szCs w:val="24"/>
          <w:lang w:val="pt"/>
        </w:rPr>
        <w:t xml:space="preserve"> para </w:t>
      </w:r>
      <w:r w:rsidR="00A96493" w:rsidRPr="00A96493">
        <w:rPr>
          <w:color w:val="00B050"/>
          <w:szCs w:val="24"/>
          <w:lang w:val="pt"/>
        </w:rPr>
        <w:t>tornar</w:t>
      </w:r>
      <w:r>
        <w:rPr>
          <w:color w:val="00B050"/>
          <w:szCs w:val="24"/>
          <w:lang w:val="pt"/>
        </w:rPr>
        <w:t xml:space="preserve"> </w:t>
      </w:r>
      <w:r w:rsidR="005A6F84">
        <w:rPr>
          <w:color w:val="00B050"/>
          <w:szCs w:val="24"/>
          <w:lang w:val="pt"/>
        </w:rPr>
        <w:t>mais claro seu escopo.</w:t>
      </w:r>
    </w:p>
    <w:p w14:paraId="1A8948D3" w14:textId="77777777" w:rsidR="0088278D" w:rsidRPr="00A96493" w:rsidRDefault="0088278D" w:rsidP="00F01C05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5BA59430" w14:textId="523C7F13" w:rsidR="00125958" w:rsidRPr="00A96493" w:rsidRDefault="00543A95" w:rsidP="00F01C05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543A95">
        <w:rPr>
          <w:b/>
          <w:bCs/>
          <w:color w:val="00B050"/>
          <w:szCs w:val="24"/>
          <w:lang w:val="pt"/>
        </w:rPr>
        <w:t>UY</w:t>
      </w:r>
      <w:r w:rsidR="006B7712" w:rsidRPr="003A4E7E">
        <w:rPr>
          <w:color w:val="00B050"/>
          <w:szCs w:val="24"/>
          <w:lang w:val="pt"/>
        </w:rPr>
        <w:t>:</w:t>
      </w:r>
      <w:r w:rsidR="0052061D" w:rsidRPr="00A96493">
        <w:rPr>
          <w:color w:val="00B050"/>
          <w:szCs w:val="24"/>
          <w:lang w:val="pt"/>
        </w:rPr>
        <w:t xml:space="preserve"> </w:t>
      </w:r>
      <w:r w:rsidR="0088278D">
        <w:rPr>
          <w:color w:val="00B050"/>
          <w:szCs w:val="24"/>
          <w:lang w:val="pt"/>
        </w:rPr>
        <w:t>analisar</w:t>
      </w:r>
      <w:r w:rsidR="00A96493">
        <w:rPr>
          <w:color w:val="00B050"/>
          <w:szCs w:val="24"/>
          <w:lang w:val="pt"/>
        </w:rPr>
        <w:t xml:space="preserve">á </w:t>
      </w:r>
      <w:r w:rsidR="0052061D" w:rsidRPr="00A96493">
        <w:rPr>
          <w:color w:val="00B050"/>
          <w:szCs w:val="24"/>
          <w:lang w:val="pt"/>
        </w:rPr>
        <w:t>a nova proposta apresentada pela</w:t>
      </w:r>
      <w:r w:rsidR="00FB47E9">
        <w:rPr>
          <w:color w:val="00B050"/>
          <w:szCs w:val="24"/>
          <w:lang w:val="pt"/>
        </w:rPr>
        <w:t xml:space="preserve"> </w:t>
      </w:r>
      <w:r w:rsidR="0088278D">
        <w:rPr>
          <w:color w:val="00B050"/>
          <w:szCs w:val="24"/>
          <w:lang w:val="pt"/>
        </w:rPr>
        <w:t>Argentina.</w:t>
      </w:r>
    </w:p>
    <w:p w14:paraId="3857CE6F" w14:textId="77777777" w:rsidR="0088278D" w:rsidRPr="00A96493" w:rsidRDefault="0088278D" w:rsidP="0088278D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10E9D193" w14:textId="57EB95DC" w:rsidR="00BA6C3A" w:rsidRDefault="00543A95" w:rsidP="00BA6C3A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543A95">
        <w:rPr>
          <w:b/>
          <w:bCs/>
          <w:color w:val="00B050"/>
          <w:szCs w:val="24"/>
          <w:lang w:val="pt"/>
        </w:rPr>
        <w:lastRenderedPageBreak/>
        <w:t>BR</w:t>
      </w:r>
      <w:r w:rsidR="00BA6C3A" w:rsidRPr="00BA6C3A">
        <w:rPr>
          <w:color w:val="00B050"/>
          <w:szCs w:val="24"/>
          <w:lang w:val="pt"/>
        </w:rPr>
        <w:t xml:space="preserve">: considera que essa definição </w:t>
      </w:r>
      <w:r w:rsidR="004334D1">
        <w:rPr>
          <w:color w:val="00B050"/>
          <w:szCs w:val="24"/>
          <w:lang w:val="pt"/>
        </w:rPr>
        <w:t>não seria necessária</w:t>
      </w:r>
      <w:r w:rsidR="00FB47E9">
        <w:rPr>
          <w:color w:val="00B050"/>
          <w:szCs w:val="24"/>
          <w:lang w:val="pt"/>
        </w:rPr>
        <w:t xml:space="preserve">, dado que </w:t>
      </w:r>
      <w:r w:rsidR="00BA6C3A" w:rsidRPr="00FB47E9">
        <w:rPr>
          <w:color w:val="00B050"/>
          <w:szCs w:val="24"/>
          <w:lang w:val="pt"/>
        </w:rPr>
        <w:t xml:space="preserve">não </w:t>
      </w:r>
      <w:r w:rsidR="00FB47E9" w:rsidRPr="00FB47E9">
        <w:rPr>
          <w:color w:val="00B050"/>
          <w:szCs w:val="24"/>
          <w:lang w:val="pt"/>
        </w:rPr>
        <w:t>a utiliza</w:t>
      </w:r>
      <w:r w:rsidR="00BA6C3A" w:rsidRPr="00FB47E9">
        <w:rPr>
          <w:color w:val="00B050"/>
          <w:szCs w:val="24"/>
          <w:lang w:val="pt"/>
        </w:rPr>
        <w:t xml:space="preserve"> em sua proposta</w:t>
      </w:r>
      <w:r w:rsidR="00FB47E9">
        <w:rPr>
          <w:color w:val="00B050"/>
          <w:szCs w:val="24"/>
          <w:lang w:val="pt"/>
        </w:rPr>
        <w:t>,</w:t>
      </w:r>
      <w:r w:rsidR="00BA6C3A" w:rsidRPr="00FB47E9">
        <w:rPr>
          <w:color w:val="00B050"/>
          <w:szCs w:val="24"/>
          <w:lang w:val="pt"/>
        </w:rPr>
        <w:t xml:space="preserve"> e apresentou algumas</w:t>
      </w:r>
      <w:r>
        <w:rPr>
          <w:color w:val="00B050"/>
          <w:szCs w:val="24"/>
          <w:lang w:val="pt"/>
        </w:rPr>
        <w:t xml:space="preserve"> </w:t>
      </w:r>
      <w:r w:rsidR="00FB47E9">
        <w:rPr>
          <w:color w:val="00B050"/>
          <w:szCs w:val="24"/>
          <w:lang w:val="pt"/>
        </w:rPr>
        <w:t>questões</w:t>
      </w:r>
      <w:r w:rsidR="00BA6C3A">
        <w:rPr>
          <w:color w:val="00B050"/>
          <w:szCs w:val="24"/>
          <w:lang w:val="pt"/>
        </w:rPr>
        <w:t xml:space="preserve"> que geram dúvidas</w:t>
      </w:r>
      <w:r w:rsidR="00BA6C3A" w:rsidRPr="00FB47E9">
        <w:rPr>
          <w:color w:val="00B050"/>
          <w:szCs w:val="24"/>
          <w:lang w:val="pt"/>
        </w:rPr>
        <w:t xml:space="preserve"> sobre</w:t>
      </w:r>
      <w:r w:rsidR="00BA6C3A" w:rsidRPr="00BA6C3A">
        <w:rPr>
          <w:color w:val="00B050"/>
          <w:szCs w:val="24"/>
          <w:lang w:val="pt"/>
        </w:rPr>
        <w:t xml:space="preserve"> a</w:t>
      </w:r>
      <w:r w:rsidR="00FB47E9">
        <w:rPr>
          <w:color w:val="00B050"/>
          <w:szCs w:val="24"/>
          <w:lang w:val="pt"/>
        </w:rPr>
        <w:t>ç</w:t>
      </w:r>
      <w:r w:rsidR="004334D1">
        <w:rPr>
          <w:color w:val="00B050"/>
          <w:szCs w:val="24"/>
          <w:lang w:val="pt"/>
        </w:rPr>
        <w:t xml:space="preserve">úcares </w:t>
      </w:r>
      <w:r w:rsidR="00FB47E9">
        <w:rPr>
          <w:color w:val="00B050"/>
          <w:szCs w:val="24"/>
          <w:lang w:val="pt"/>
        </w:rPr>
        <w:t>adicionados</w:t>
      </w:r>
      <w:r w:rsidR="004334D1">
        <w:rPr>
          <w:color w:val="00B050"/>
          <w:szCs w:val="24"/>
          <w:lang w:val="pt"/>
        </w:rPr>
        <w:t xml:space="preserve"> / </w:t>
      </w:r>
      <w:r w:rsidR="00FB47E9">
        <w:rPr>
          <w:color w:val="00B050"/>
          <w:szCs w:val="24"/>
          <w:lang w:val="pt"/>
        </w:rPr>
        <w:t>adição de açúcares:</w:t>
      </w:r>
    </w:p>
    <w:p w14:paraId="64680E69" w14:textId="77777777" w:rsidR="00FB47E9" w:rsidRPr="00FB47E9" w:rsidRDefault="00FB47E9" w:rsidP="00BA6C3A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24D647AE" w14:textId="6C417510" w:rsidR="00BA6C3A" w:rsidRPr="001A2D98" w:rsidRDefault="00BA6C3A" w:rsidP="00274014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BA6C3A">
        <w:rPr>
          <w:color w:val="00B050"/>
          <w:szCs w:val="24"/>
          <w:lang w:val="pt"/>
        </w:rPr>
        <w:t xml:space="preserve">1) Não está claro se o mel está incluído </w:t>
      </w:r>
      <w:r w:rsidRPr="00652708">
        <w:rPr>
          <w:color w:val="00B050"/>
          <w:szCs w:val="24"/>
          <w:lang w:val="pt"/>
        </w:rPr>
        <w:t>ou não, pois</w:t>
      </w:r>
      <w:r w:rsidR="002F3A63" w:rsidRPr="00652708">
        <w:rPr>
          <w:color w:val="00B050"/>
          <w:szCs w:val="24"/>
          <w:lang w:val="pt"/>
        </w:rPr>
        <w:t xml:space="preserve"> </w:t>
      </w:r>
      <w:r w:rsidRPr="00652708">
        <w:rPr>
          <w:color w:val="00B050"/>
          <w:szCs w:val="24"/>
          <w:lang w:val="pt"/>
        </w:rPr>
        <w:t xml:space="preserve">é um produto com padrão </w:t>
      </w:r>
      <w:r>
        <w:rPr>
          <w:color w:val="00B050"/>
          <w:szCs w:val="24"/>
          <w:lang w:val="pt"/>
        </w:rPr>
        <w:t>específico</w:t>
      </w:r>
      <w:r w:rsidR="00FB47E9">
        <w:rPr>
          <w:color w:val="00B050"/>
          <w:szCs w:val="24"/>
          <w:lang w:val="pt"/>
        </w:rPr>
        <w:t xml:space="preserve"> </w:t>
      </w:r>
      <w:r w:rsidRPr="00652708">
        <w:rPr>
          <w:color w:val="00B050"/>
          <w:szCs w:val="24"/>
          <w:lang w:val="pt"/>
        </w:rPr>
        <w:t>e</w:t>
      </w:r>
      <w:r w:rsidR="008506F3" w:rsidRPr="00652708">
        <w:rPr>
          <w:color w:val="00B050"/>
          <w:szCs w:val="24"/>
          <w:lang w:val="pt"/>
        </w:rPr>
        <w:t xml:space="preserve"> que não está contemplado n</w:t>
      </w:r>
      <w:r w:rsidRPr="00652708">
        <w:rPr>
          <w:color w:val="00B050"/>
          <w:szCs w:val="24"/>
          <w:lang w:val="pt"/>
        </w:rPr>
        <w:t xml:space="preserve">a definição de açúcar </w:t>
      </w:r>
      <w:r w:rsidRPr="00BA6C3A">
        <w:rPr>
          <w:color w:val="00B050"/>
          <w:szCs w:val="24"/>
          <w:lang w:val="pt"/>
        </w:rPr>
        <w:t>(o mel é</w:t>
      </w:r>
      <w:r w:rsidR="008506F3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composto por</w:t>
      </w:r>
      <w:r w:rsidRPr="00652708">
        <w:rPr>
          <w:color w:val="00B050"/>
          <w:szCs w:val="24"/>
          <w:lang w:val="pt"/>
        </w:rPr>
        <w:t xml:space="preserve"> vários outros </w:t>
      </w:r>
      <w:r w:rsidR="008506F3" w:rsidRPr="00652708">
        <w:rPr>
          <w:color w:val="00B050"/>
          <w:szCs w:val="24"/>
          <w:lang w:val="pt"/>
        </w:rPr>
        <w:t>elementos</w:t>
      </w:r>
      <w:r w:rsidRPr="00652708">
        <w:rPr>
          <w:color w:val="00B050"/>
          <w:szCs w:val="24"/>
          <w:lang w:val="pt"/>
        </w:rPr>
        <w:t xml:space="preserve"> além do </w:t>
      </w:r>
      <w:r w:rsidRPr="00BA6C3A">
        <w:rPr>
          <w:color w:val="00B050"/>
          <w:szCs w:val="24"/>
          <w:lang w:val="pt"/>
        </w:rPr>
        <w:t>açúcar); 2)</w:t>
      </w:r>
      <w:r w:rsidRPr="00652708">
        <w:rPr>
          <w:color w:val="00B050"/>
          <w:szCs w:val="24"/>
          <w:lang w:val="pt"/>
        </w:rPr>
        <w:t xml:space="preserve"> </w:t>
      </w:r>
      <w:r w:rsidR="00DA1AB7" w:rsidRPr="00652708">
        <w:rPr>
          <w:color w:val="00B050"/>
          <w:szCs w:val="24"/>
          <w:lang w:val="pt"/>
        </w:rPr>
        <w:t xml:space="preserve">a </w:t>
      </w:r>
      <w:r w:rsidRPr="00BA6C3A">
        <w:rPr>
          <w:color w:val="00B050"/>
          <w:szCs w:val="24"/>
          <w:lang w:val="pt"/>
        </w:rPr>
        <w:t>maltodextrina e</w:t>
      </w:r>
      <w:r w:rsidRPr="00652708">
        <w:rPr>
          <w:color w:val="00B050"/>
          <w:szCs w:val="24"/>
          <w:lang w:val="pt"/>
        </w:rPr>
        <w:t xml:space="preserve"> </w:t>
      </w:r>
      <w:r w:rsidR="00DA1AB7" w:rsidRPr="00652708">
        <w:rPr>
          <w:color w:val="00B050"/>
          <w:szCs w:val="24"/>
          <w:lang w:val="pt"/>
        </w:rPr>
        <w:t xml:space="preserve">os </w:t>
      </w:r>
      <w:r w:rsidRPr="00BA6C3A">
        <w:rPr>
          <w:color w:val="00B050"/>
          <w:szCs w:val="24"/>
          <w:lang w:val="pt"/>
        </w:rPr>
        <w:t>xaropes são apenas dois exemplos de ingredientes obtidos</w:t>
      </w:r>
      <w:r w:rsidR="00DA1AB7">
        <w:rPr>
          <w:color w:val="00B050"/>
          <w:szCs w:val="24"/>
          <w:lang w:val="pt"/>
        </w:rPr>
        <w:t xml:space="preserve"> </w:t>
      </w:r>
      <w:r w:rsidRPr="00652708">
        <w:rPr>
          <w:color w:val="00B050"/>
          <w:szCs w:val="24"/>
          <w:lang w:val="pt"/>
        </w:rPr>
        <w:t>p</w:t>
      </w:r>
      <w:r w:rsidR="00DA1AB7" w:rsidRPr="00652708">
        <w:rPr>
          <w:color w:val="00B050"/>
          <w:szCs w:val="24"/>
          <w:lang w:val="pt"/>
        </w:rPr>
        <w:t xml:space="preserve">or </w:t>
      </w:r>
      <w:r>
        <w:rPr>
          <w:color w:val="00B050"/>
          <w:szCs w:val="24"/>
          <w:lang w:val="pt"/>
        </w:rPr>
        <w:t>hidrólise</w:t>
      </w:r>
      <w:r w:rsidR="00CE28D3">
        <w:rPr>
          <w:color w:val="00B050"/>
          <w:szCs w:val="24"/>
          <w:lang w:val="pt"/>
        </w:rPr>
        <w:t xml:space="preserve"> e</w:t>
      </w:r>
      <w:r w:rsidRPr="00652708">
        <w:rPr>
          <w:color w:val="00B050"/>
          <w:szCs w:val="24"/>
          <w:lang w:val="pt"/>
        </w:rPr>
        <w:t xml:space="preserve"> que podem </w:t>
      </w:r>
      <w:r w:rsidR="00CE28D3" w:rsidRPr="00652708">
        <w:rPr>
          <w:color w:val="00B050"/>
          <w:szCs w:val="24"/>
          <w:lang w:val="pt"/>
        </w:rPr>
        <w:t>conter</w:t>
      </w:r>
      <w:r w:rsidRPr="00BA6C3A">
        <w:rPr>
          <w:color w:val="00B050"/>
          <w:szCs w:val="24"/>
          <w:lang w:val="pt"/>
        </w:rPr>
        <w:t xml:space="preserve"> </w:t>
      </w:r>
      <w:r w:rsidRPr="00652708">
        <w:rPr>
          <w:color w:val="00B050"/>
          <w:szCs w:val="24"/>
          <w:lang w:val="pt"/>
        </w:rPr>
        <w:t>mono</w:t>
      </w:r>
      <w:r>
        <w:rPr>
          <w:color w:val="00B050"/>
          <w:szCs w:val="24"/>
          <w:lang w:val="pt"/>
        </w:rPr>
        <w:t xml:space="preserve"> e dis</w:t>
      </w:r>
      <w:r w:rsidR="00CE28D3">
        <w:rPr>
          <w:color w:val="00B050"/>
          <w:szCs w:val="24"/>
          <w:lang w:val="pt"/>
        </w:rPr>
        <w:t xml:space="preserve">sacarídeos e restam </w:t>
      </w:r>
      <w:r w:rsidRPr="00652708">
        <w:rPr>
          <w:color w:val="00B050"/>
          <w:szCs w:val="24"/>
          <w:lang w:val="pt"/>
        </w:rPr>
        <w:t>d</w:t>
      </w:r>
      <w:r w:rsidR="00CE28D3" w:rsidRPr="00652708">
        <w:rPr>
          <w:color w:val="00B050"/>
          <w:szCs w:val="24"/>
          <w:lang w:val="pt"/>
        </w:rPr>
        <w:t>úvidas</w:t>
      </w:r>
      <w:r w:rsidRPr="00652708">
        <w:rPr>
          <w:color w:val="00B050"/>
          <w:szCs w:val="24"/>
          <w:lang w:val="pt"/>
        </w:rPr>
        <w:t xml:space="preserve"> se outros ingredientes</w:t>
      </w:r>
      <w:r w:rsidRPr="00BA6C3A">
        <w:rPr>
          <w:color w:val="00B050"/>
          <w:szCs w:val="24"/>
          <w:lang w:val="pt"/>
        </w:rPr>
        <w:t xml:space="preserve"> obtidos pela</w:t>
      </w:r>
      <w:r w:rsidRPr="00652708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 xml:space="preserve">hidrólise seriam </w:t>
      </w:r>
      <w:r w:rsidR="00652708">
        <w:rPr>
          <w:color w:val="00B050"/>
          <w:szCs w:val="24"/>
          <w:lang w:val="pt"/>
        </w:rPr>
        <w:t xml:space="preserve">contemplados </w:t>
      </w:r>
      <w:r w:rsidRPr="00BA6C3A">
        <w:rPr>
          <w:color w:val="00B050"/>
          <w:szCs w:val="24"/>
          <w:lang w:val="pt"/>
        </w:rPr>
        <w:t>(por exemplo</w:t>
      </w:r>
      <w:r w:rsidR="00652708">
        <w:rPr>
          <w:color w:val="00B050"/>
          <w:szCs w:val="24"/>
          <w:lang w:val="pt"/>
        </w:rPr>
        <w:t xml:space="preserve">: </w:t>
      </w:r>
      <w:r w:rsidRPr="00BA6C3A">
        <w:rPr>
          <w:color w:val="00B050"/>
          <w:szCs w:val="24"/>
          <w:lang w:val="pt"/>
        </w:rPr>
        <w:t>açúcar invertido, GOS e outros ingredientes similares);</w:t>
      </w:r>
      <w:r w:rsidR="00E81E48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3) Não está claro se a hidrólise</w:t>
      </w:r>
      <w:r>
        <w:rPr>
          <w:lang w:val="pt"/>
        </w:rPr>
        <w:t xml:space="preserve"> </w:t>
      </w:r>
      <w:r w:rsidRPr="00BA6C3A">
        <w:rPr>
          <w:color w:val="00B050"/>
          <w:szCs w:val="24"/>
          <w:lang w:val="pt"/>
        </w:rPr>
        <w:t>ocorrida no momento d</w:t>
      </w:r>
      <w:r w:rsidR="00C53453">
        <w:rPr>
          <w:color w:val="00B050"/>
          <w:szCs w:val="24"/>
          <w:lang w:val="pt"/>
        </w:rPr>
        <w:t xml:space="preserve">a fabricação </w:t>
      </w:r>
      <w:r w:rsidRPr="00BA6C3A">
        <w:rPr>
          <w:color w:val="00B050"/>
          <w:szCs w:val="24"/>
          <w:lang w:val="pt"/>
        </w:rPr>
        <w:t>d</w:t>
      </w:r>
      <w:r w:rsidR="00134B55">
        <w:rPr>
          <w:color w:val="00B050"/>
          <w:szCs w:val="24"/>
          <w:lang w:val="pt"/>
        </w:rPr>
        <w:t>o</w:t>
      </w:r>
      <w:r w:rsidRPr="00BA6C3A">
        <w:rPr>
          <w:color w:val="00B050"/>
          <w:szCs w:val="24"/>
          <w:lang w:val="pt"/>
        </w:rPr>
        <w:t xml:space="preserve"> alimento seria </w:t>
      </w:r>
      <w:r w:rsidR="00134B55">
        <w:rPr>
          <w:color w:val="00B050"/>
          <w:szCs w:val="24"/>
          <w:lang w:val="pt"/>
        </w:rPr>
        <w:t>contemplada</w:t>
      </w:r>
      <w:r w:rsidRPr="00BA6C3A">
        <w:rPr>
          <w:color w:val="00B050"/>
          <w:szCs w:val="24"/>
          <w:lang w:val="pt"/>
        </w:rPr>
        <w:t xml:space="preserve"> (por exemplo, uso de enzimas); 4) O açúcar naturalmente presente no leite e</w:t>
      </w:r>
      <w:r w:rsidR="00134B55">
        <w:rPr>
          <w:color w:val="00B050"/>
          <w:szCs w:val="24"/>
          <w:lang w:val="pt"/>
        </w:rPr>
        <w:t xml:space="preserve"> em</w:t>
      </w:r>
      <w:r w:rsidRPr="00BA6C3A">
        <w:rPr>
          <w:color w:val="00B050"/>
          <w:szCs w:val="24"/>
          <w:lang w:val="pt"/>
        </w:rPr>
        <w:t xml:space="preserve"> produtos lácteos (por exemplo, lactose) está incluído, o que é questionável do ponto de vista científico</w:t>
      </w:r>
      <w:r w:rsidRPr="00CD3502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quanto</w:t>
      </w:r>
      <w:r w:rsidRPr="00CD3502">
        <w:rPr>
          <w:color w:val="00B050"/>
          <w:szCs w:val="24"/>
          <w:lang w:val="pt"/>
        </w:rPr>
        <w:t xml:space="preserve"> aos efeitos</w:t>
      </w:r>
      <w:r w:rsidRPr="00BA6C3A">
        <w:rPr>
          <w:color w:val="00B050"/>
          <w:szCs w:val="24"/>
          <w:lang w:val="pt"/>
        </w:rPr>
        <w:t xml:space="preserve"> desse tipo</w:t>
      </w:r>
      <w:r w:rsidRPr="00CD3502">
        <w:rPr>
          <w:color w:val="00B050"/>
          <w:szCs w:val="24"/>
          <w:lang w:val="pt"/>
        </w:rPr>
        <w:t xml:space="preserve"> de açúcar no desenvolvimento</w:t>
      </w:r>
      <w:r>
        <w:rPr>
          <w:color w:val="00B050"/>
          <w:szCs w:val="24"/>
          <w:lang w:val="pt"/>
        </w:rPr>
        <w:t xml:space="preserve"> do </w:t>
      </w:r>
      <w:r w:rsidR="00543A95">
        <w:rPr>
          <w:color w:val="00B050"/>
          <w:szCs w:val="24"/>
          <w:lang w:val="pt"/>
        </w:rPr>
        <w:t>D</w:t>
      </w:r>
      <w:r w:rsidR="00F73C4D">
        <w:rPr>
          <w:color w:val="00B050"/>
          <w:szCs w:val="24"/>
          <w:lang w:val="pt"/>
        </w:rPr>
        <w:t>CNT; 5) Qua</w:t>
      </w:r>
      <w:r w:rsidRPr="00CD3502">
        <w:rPr>
          <w:color w:val="00B050"/>
          <w:szCs w:val="24"/>
          <w:lang w:val="pt"/>
        </w:rPr>
        <w:t xml:space="preserve">l é </w:t>
      </w:r>
      <w:r w:rsidR="00CD3502" w:rsidRPr="00CD3502">
        <w:rPr>
          <w:color w:val="00B050"/>
          <w:szCs w:val="24"/>
          <w:lang w:val="pt"/>
        </w:rPr>
        <w:t>o motivo</w:t>
      </w:r>
      <w:r w:rsidRPr="00CD3502">
        <w:rPr>
          <w:color w:val="00B050"/>
          <w:szCs w:val="24"/>
          <w:lang w:val="pt"/>
        </w:rPr>
        <w:t xml:space="preserve"> para excluir alguns ingredientes</w:t>
      </w:r>
      <w:r w:rsidR="00CD3502" w:rsidRPr="00CD3502">
        <w:rPr>
          <w:color w:val="00B050"/>
          <w:szCs w:val="24"/>
          <w:lang w:val="pt"/>
        </w:rPr>
        <w:t xml:space="preserve"> </w:t>
      </w:r>
      <w:r w:rsidRPr="00BA6C3A">
        <w:rPr>
          <w:color w:val="00B050"/>
          <w:szCs w:val="24"/>
          <w:lang w:val="pt"/>
        </w:rPr>
        <w:t>derivados</w:t>
      </w:r>
      <w:r w:rsidR="00CD3502">
        <w:rPr>
          <w:color w:val="00B050"/>
          <w:szCs w:val="24"/>
          <w:lang w:val="pt"/>
        </w:rPr>
        <w:t xml:space="preserve"> </w:t>
      </w:r>
      <w:r w:rsidRPr="00CD3502">
        <w:rPr>
          <w:color w:val="00B050"/>
          <w:szCs w:val="24"/>
          <w:lang w:val="pt"/>
        </w:rPr>
        <w:t>de frutas e</w:t>
      </w:r>
      <w:r w:rsidR="00CD3502" w:rsidRPr="00CD3502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vegetais e</w:t>
      </w:r>
      <w:r w:rsidRPr="00CD3502">
        <w:rPr>
          <w:color w:val="00B050"/>
          <w:szCs w:val="24"/>
          <w:lang w:val="pt"/>
        </w:rPr>
        <w:t xml:space="preserve"> </w:t>
      </w:r>
      <w:r w:rsidR="00CD3502">
        <w:rPr>
          <w:color w:val="00B050"/>
          <w:szCs w:val="24"/>
          <w:lang w:val="pt"/>
        </w:rPr>
        <w:t>outros não</w:t>
      </w:r>
      <w:r w:rsidRPr="00BA6C3A">
        <w:rPr>
          <w:color w:val="00B050"/>
          <w:szCs w:val="24"/>
          <w:lang w:val="pt"/>
        </w:rPr>
        <w:t>, como</w:t>
      </w:r>
      <w:r w:rsidRPr="00CD3502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sucos desidratados e sucos naturais;</w:t>
      </w:r>
      <w:r w:rsidRPr="00CD3502">
        <w:rPr>
          <w:color w:val="00B050"/>
          <w:szCs w:val="24"/>
          <w:lang w:val="pt"/>
        </w:rPr>
        <w:t xml:space="preserve"> e</w:t>
      </w:r>
      <w:r>
        <w:rPr>
          <w:color w:val="00B050"/>
          <w:szCs w:val="24"/>
          <w:lang w:val="pt"/>
        </w:rPr>
        <w:t xml:space="preserve"> 6) Se </w:t>
      </w:r>
      <w:r w:rsidRPr="00D069E9">
        <w:rPr>
          <w:color w:val="00B050"/>
          <w:szCs w:val="24"/>
          <w:lang w:val="pt"/>
        </w:rPr>
        <w:t xml:space="preserve">o produto seria </w:t>
      </w:r>
      <w:r w:rsidR="00F73C4D" w:rsidRPr="00BA6C3A">
        <w:rPr>
          <w:color w:val="00B050"/>
          <w:szCs w:val="24"/>
          <w:lang w:val="pt"/>
        </w:rPr>
        <w:t xml:space="preserve">considerado </w:t>
      </w:r>
      <w:r w:rsidRPr="00D069E9">
        <w:rPr>
          <w:color w:val="00B050"/>
          <w:szCs w:val="24"/>
          <w:lang w:val="pt"/>
        </w:rPr>
        <w:t xml:space="preserve">como tendo </w:t>
      </w:r>
      <w:r w:rsidR="00F73C4D">
        <w:rPr>
          <w:color w:val="00B050"/>
          <w:szCs w:val="24"/>
          <w:lang w:val="pt"/>
        </w:rPr>
        <w:t>açúcares adicionados</w:t>
      </w:r>
      <w:r w:rsidRPr="00D069E9">
        <w:rPr>
          <w:color w:val="00B050"/>
          <w:szCs w:val="24"/>
          <w:lang w:val="pt"/>
        </w:rPr>
        <w:t xml:space="preserve"> </w:t>
      </w:r>
      <w:r w:rsidR="00F73C4D">
        <w:rPr>
          <w:color w:val="00B050"/>
          <w:szCs w:val="24"/>
          <w:lang w:val="pt"/>
        </w:rPr>
        <w:t>quando</w:t>
      </w:r>
      <w:r w:rsidR="00586554">
        <w:rPr>
          <w:color w:val="00B050"/>
          <w:szCs w:val="24"/>
          <w:lang w:val="pt"/>
        </w:rPr>
        <w:t xml:space="preserve"> </w:t>
      </w:r>
      <w:r w:rsidR="00C5105D">
        <w:rPr>
          <w:color w:val="00B050"/>
          <w:szCs w:val="24"/>
          <w:lang w:val="pt"/>
        </w:rPr>
        <w:t xml:space="preserve">estes </w:t>
      </w:r>
      <w:r w:rsidR="00F55886">
        <w:rPr>
          <w:color w:val="00B050"/>
          <w:szCs w:val="24"/>
          <w:lang w:val="pt"/>
        </w:rPr>
        <w:t xml:space="preserve">fossem </w:t>
      </w:r>
      <w:r w:rsidR="00D069E9">
        <w:rPr>
          <w:color w:val="00B050"/>
          <w:szCs w:val="24"/>
          <w:lang w:val="pt"/>
        </w:rPr>
        <w:t>totalmente consumidos</w:t>
      </w:r>
      <w:r w:rsidRPr="00BA6C3A">
        <w:rPr>
          <w:color w:val="00B050"/>
          <w:szCs w:val="24"/>
          <w:lang w:val="pt"/>
        </w:rPr>
        <w:t xml:space="preserve"> pela fermentação</w:t>
      </w:r>
      <w:r w:rsidRPr="001A2D98">
        <w:rPr>
          <w:color w:val="00B050"/>
          <w:szCs w:val="24"/>
          <w:lang w:val="pt"/>
        </w:rPr>
        <w:t xml:space="preserve">, </w:t>
      </w:r>
      <w:r w:rsidR="00D069E9" w:rsidRPr="001A2D98">
        <w:rPr>
          <w:color w:val="00B050"/>
          <w:szCs w:val="24"/>
          <w:lang w:val="pt"/>
        </w:rPr>
        <w:t>p</w:t>
      </w:r>
      <w:r w:rsidR="00A637E3" w:rsidRPr="001A2D98">
        <w:rPr>
          <w:color w:val="00B050"/>
          <w:szCs w:val="24"/>
          <w:lang w:val="pt"/>
        </w:rPr>
        <w:t>or</w:t>
      </w:r>
      <w:r w:rsidR="00D069E9" w:rsidRPr="001A2D98">
        <w:rPr>
          <w:color w:val="00B050"/>
          <w:szCs w:val="24"/>
          <w:lang w:val="pt"/>
        </w:rPr>
        <w:t xml:space="preserve"> </w:t>
      </w:r>
      <w:r w:rsidRPr="001A2D98">
        <w:rPr>
          <w:color w:val="00B050"/>
          <w:szCs w:val="24"/>
          <w:lang w:val="pt"/>
        </w:rPr>
        <w:t xml:space="preserve">reações </w:t>
      </w:r>
      <w:r w:rsidR="00A637E3" w:rsidRPr="001A2D98">
        <w:rPr>
          <w:color w:val="00B050"/>
          <w:szCs w:val="24"/>
          <w:lang w:val="pt"/>
        </w:rPr>
        <w:t>de escurecimento</w:t>
      </w:r>
      <w:r w:rsidR="00C5105D" w:rsidRPr="001A2D98">
        <w:rPr>
          <w:color w:val="00B050"/>
          <w:szCs w:val="24"/>
          <w:lang w:val="pt"/>
        </w:rPr>
        <w:t xml:space="preserve"> enzimático</w:t>
      </w:r>
      <w:r w:rsidRPr="001A2D98">
        <w:rPr>
          <w:color w:val="00B050"/>
          <w:szCs w:val="24"/>
          <w:lang w:val="pt"/>
        </w:rPr>
        <w:t xml:space="preserve"> ou</w:t>
      </w:r>
      <w:r w:rsidR="00C5105D" w:rsidRPr="001A2D98">
        <w:rPr>
          <w:color w:val="00B050"/>
          <w:szCs w:val="24"/>
          <w:lang w:val="pt"/>
        </w:rPr>
        <w:t xml:space="preserve"> </w:t>
      </w:r>
      <w:r w:rsidR="00F33E39" w:rsidRPr="001A2D98">
        <w:rPr>
          <w:color w:val="00B050"/>
          <w:szCs w:val="24"/>
          <w:lang w:val="pt"/>
        </w:rPr>
        <w:t xml:space="preserve">outras. </w:t>
      </w:r>
    </w:p>
    <w:p w14:paraId="419AD44C" w14:textId="77777777" w:rsidR="00F33E39" w:rsidRDefault="00F33E39" w:rsidP="00274014">
      <w:p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eastAsia="pt-BR"/>
        </w:rPr>
      </w:pPr>
    </w:p>
    <w:p w14:paraId="601D6658" w14:textId="404768D7" w:rsidR="00ED45D9" w:rsidRPr="00D069E9" w:rsidRDefault="00543A95" w:rsidP="00274014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543A95">
        <w:rPr>
          <w:b/>
          <w:bCs/>
          <w:color w:val="00B050"/>
          <w:szCs w:val="24"/>
          <w:lang w:val="pt"/>
        </w:rPr>
        <w:t>PY</w:t>
      </w:r>
      <w:r w:rsidR="0088278D" w:rsidRPr="0088278D">
        <w:rPr>
          <w:color w:val="00B050"/>
          <w:szCs w:val="24"/>
          <w:lang w:val="pt"/>
        </w:rPr>
        <w:t>:</w:t>
      </w:r>
      <w:r w:rsidR="00D069E9">
        <w:rPr>
          <w:color w:val="00B050"/>
          <w:szCs w:val="24"/>
          <w:lang w:val="pt"/>
        </w:rPr>
        <w:t xml:space="preserve"> C</w:t>
      </w:r>
      <w:r w:rsidR="0088278D" w:rsidRPr="00D069E9">
        <w:rPr>
          <w:color w:val="00B050"/>
          <w:szCs w:val="24"/>
          <w:lang w:val="pt"/>
        </w:rPr>
        <w:t>onsidera que não é necessário</w:t>
      </w:r>
      <w:r w:rsidR="00ED45D9">
        <w:rPr>
          <w:color w:val="00B050"/>
          <w:szCs w:val="24"/>
          <w:lang w:val="pt"/>
        </w:rPr>
        <w:t xml:space="preserve"> incluir nenhuma das duas definições,</w:t>
      </w:r>
      <w:r w:rsidR="0088278D" w:rsidRPr="00D069E9">
        <w:rPr>
          <w:color w:val="00B050"/>
          <w:szCs w:val="24"/>
          <w:lang w:val="pt"/>
        </w:rPr>
        <w:t xml:space="preserve"> nem </w:t>
      </w:r>
      <w:r w:rsidR="00D069E9" w:rsidRPr="00D069E9">
        <w:rPr>
          <w:color w:val="00B050"/>
          <w:szCs w:val="24"/>
          <w:lang w:val="pt"/>
        </w:rPr>
        <w:t>açúcares adicionados nem</w:t>
      </w:r>
      <w:r w:rsidR="00ED45D9">
        <w:rPr>
          <w:color w:val="00B050"/>
          <w:szCs w:val="24"/>
          <w:lang w:val="pt"/>
        </w:rPr>
        <w:t xml:space="preserve"> </w:t>
      </w:r>
      <w:r w:rsidR="00D069E9">
        <w:rPr>
          <w:color w:val="00B050"/>
          <w:szCs w:val="24"/>
          <w:lang w:val="pt"/>
        </w:rPr>
        <w:t>agregados</w:t>
      </w:r>
      <w:r w:rsidR="00ED45D9">
        <w:rPr>
          <w:color w:val="00B050"/>
          <w:szCs w:val="24"/>
          <w:lang w:val="pt"/>
        </w:rPr>
        <w:t>,</w:t>
      </w:r>
      <w:r w:rsidR="0088278D" w:rsidRPr="00D069E9">
        <w:rPr>
          <w:color w:val="00B050"/>
          <w:szCs w:val="24"/>
          <w:lang w:val="pt"/>
        </w:rPr>
        <w:t xml:space="preserve"> </w:t>
      </w:r>
      <w:r w:rsidR="005040B8">
        <w:rPr>
          <w:color w:val="00B050"/>
          <w:szCs w:val="24"/>
          <w:lang w:val="pt"/>
        </w:rPr>
        <w:t>conforme</w:t>
      </w:r>
      <w:r w:rsidR="0088278D" w:rsidRPr="00D069E9">
        <w:rPr>
          <w:color w:val="00B050"/>
          <w:szCs w:val="24"/>
          <w:lang w:val="pt"/>
        </w:rPr>
        <w:t xml:space="preserve"> sua</w:t>
      </w:r>
      <w:r w:rsidR="00ED45D9">
        <w:rPr>
          <w:color w:val="00B050"/>
          <w:szCs w:val="24"/>
          <w:lang w:val="pt"/>
        </w:rPr>
        <w:t xml:space="preserve"> proposta.</w:t>
      </w:r>
    </w:p>
    <w:p w14:paraId="53A5173A" w14:textId="77777777" w:rsidR="00BA6C3A" w:rsidRPr="00D069E9" w:rsidRDefault="00BA6C3A" w:rsidP="00274014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050B7DE5" w14:textId="59CE9DD5" w:rsidR="0088278D" w:rsidRPr="0088278D" w:rsidRDefault="0088278D" w:rsidP="00274014">
      <w:p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val="es-AR" w:eastAsia="pt-BR"/>
        </w:rPr>
      </w:pPr>
      <w:r w:rsidRPr="0088278D">
        <w:rPr>
          <w:color w:val="00B050"/>
          <w:szCs w:val="24"/>
          <w:lang w:val="pt"/>
        </w:rPr>
        <w:t>As delegações continuarão a analisar a questão à luz das trocas realizadas durante a</w:t>
      </w:r>
      <w:r w:rsidR="00D069E9">
        <w:rPr>
          <w:color w:val="00B050"/>
          <w:szCs w:val="24"/>
          <w:lang w:val="pt"/>
        </w:rPr>
        <w:t xml:space="preserve"> </w:t>
      </w:r>
      <w:r w:rsidRPr="0088278D">
        <w:rPr>
          <w:color w:val="00B050"/>
          <w:szCs w:val="24"/>
          <w:lang w:val="pt"/>
        </w:rPr>
        <w:t>reunião.</w:t>
      </w:r>
    </w:p>
    <w:p w14:paraId="7D505FC7" w14:textId="77777777" w:rsidR="00C17A00" w:rsidRPr="003445AC" w:rsidRDefault="00C17A00" w:rsidP="00274014">
      <w:pPr>
        <w:tabs>
          <w:tab w:val="left" w:pos="0"/>
          <w:tab w:val="center" w:pos="4419"/>
          <w:tab w:val="left" w:pos="7914"/>
        </w:tabs>
        <w:jc w:val="both"/>
        <w:rPr>
          <w:rFonts w:cs="Arial"/>
          <w:color w:val="17365D" w:themeColor="text2" w:themeShade="BF"/>
          <w:szCs w:val="24"/>
          <w:lang w:eastAsia="pt-BR"/>
        </w:rPr>
      </w:pPr>
    </w:p>
    <w:p w14:paraId="5F51B449" w14:textId="0666827F" w:rsidR="005D5711" w:rsidRPr="007731A9" w:rsidRDefault="00461269" w:rsidP="005D5711">
      <w:pPr>
        <w:tabs>
          <w:tab w:val="left" w:pos="388"/>
          <w:tab w:val="center" w:pos="4419"/>
          <w:tab w:val="left" w:pos="7914"/>
        </w:tabs>
        <w:jc w:val="both"/>
        <w:rPr>
          <w:b/>
          <w:szCs w:val="24"/>
          <w:lang w:val="pt"/>
        </w:rPr>
      </w:pPr>
      <w:r w:rsidRPr="003445AC">
        <w:rPr>
          <w:b/>
          <w:szCs w:val="24"/>
          <w:lang w:val="pt"/>
        </w:rPr>
        <w:t>2.6 Gorduras saturadas</w:t>
      </w:r>
      <w:r w:rsidR="005D5711" w:rsidRPr="003445AC">
        <w:rPr>
          <w:szCs w:val="24"/>
          <w:lang w:val="pt"/>
        </w:rPr>
        <w:t>:</w:t>
      </w:r>
      <w:r>
        <w:rPr>
          <w:lang w:val="pt"/>
        </w:rPr>
        <w:t xml:space="preserve"> </w:t>
      </w:r>
      <w:r w:rsidR="005D5711" w:rsidRPr="00A566F2">
        <w:rPr>
          <w:b/>
          <w:szCs w:val="24"/>
          <w:lang w:val="pt"/>
        </w:rPr>
        <w:t>São</w:t>
      </w:r>
      <w:r w:rsidR="002E3B8A">
        <w:rPr>
          <w:b/>
          <w:szCs w:val="24"/>
          <w:lang w:val="pt"/>
        </w:rPr>
        <w:t xml:space="preserve"> os</w:t>
      </w:r>
      <w:r w:rsidR="005D5711" w:rsidRPr="00A566F2">
        <w:rPr>
          <w:b/>
          <w:szCs w:val="24"/>
          <w:lang w:val="pt"/>
        </w:rPr>
        <w:t xml:space="preserve"> </w:t>
      </w:r>
      <w:r w:rsidR="00490809" w:rsidRPr="00A566F2">
        <w:rPr>
          <w:b/>
          <w:szCs w:val="24"/>
          <w:lang w:val="pt"/>
        </w:rPr>
        <w:t>triglic</w:t>
      </w:r>
      <w:r w:rsidR="00490809">
        <w:rPr>
          <w:b/>
          <w:szCs w:val="24"/>
          <w:lang w:val="pt"/>
        </w:rPr>
        <w:t>erídeos que contêm</w:t>
      </w:r>
      <w:r w:rsidR="005D5711" w:rsidRPr="00A566F2">
        <w:rPr>
          <w:b/>
          <w:szCs w:val="24"/>
          <w:lang w:val="pt"/>
        </w:rPr>
        <w:t xml:space="preserve"> ácidos graxos sem ligações duplas, </w:t>
      </w:r>
      <w:r w:rsidR="007731A9">
        <w:rPr>
          <w:b/>
          <w:szCs w:val="24"/>
          <w:lang w:val="pt"/>
        </w:rPr>
        <w:t>expressos</w:t>
      </w:r>
      <w:r w:rsidR="005D5711" w:rsidRPr="00A566F2">
        <w:rPr>
          <w:b/>
          <w:szCs w:val="24"/>
          <w:lang w:val="pt"/>
        </w:rPr>
        <w:t xml:space="preserve"> como ácidos graxos livres.</w:t>
      </w:r>
    </w:p>
    <w:p w14:paraId="65DFE3F0" w14:textId="50E566A4" w:rsidR="00971C5C" w:rsidRPr="003445AC" w:rsidRDefault="00971C5C" w:rsidP="005D5711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szCs w:val="24"/>
          <w:lang w:eastAsia="pt-BR"/>
        </w:rPr>
      </w:pPr>
    </w:p>
    <w:p w14:paraId="78C0DD1E" w14:textId="2B9B5296" w:rsidR="00723ECB" w:rsidRPr="00403EFD" w:rsidRDefault="009D6387" w:rsidP="009D6387">
      <w:pPr>
        <w:tabs>
          <w:tab w:val="left" w:pos="0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821DC1">
        <w:rPr>
          <w:color w:val="7030A0"/>
          <w:szCs w:val="24"/>
          <w:lang w:val="pt"/>
        </w:rPr>
        <w:t xml:space="preserve">2.7 </w:t>
      </w:r>
      <w:r w:rsidR="0054395E" w:rsidRPr="00643DC0">
        <w:rPr>
          <w:b/>
          <w:bCs/>
          <w:color w:val="7030A0"/>
          <w:szCs w:val="24"/>
          <w:lang w:val="pt"/>
        </w:rPr>
        <w:t>A</w:t>
      </w:r>
      <w:r w:rsidR="00643DC0" w:rsidRPr="00643DC0">
        <w:rPr>
          <w:b/>
          <w:bCs/>
          <w:color w:val="7030A0"/>
          <w:szCs w:val="24"/>
          <w:lang w:val="pt"/>
        </w:rPr>
        <w:t>R</w:t>
      </w:r>
      <w:r w:rsidRPr="00403EFD">
        <w:rPr>
          <w:color w:val="7030A0"/>
          <w:szCs w:val="24"/>
          <w:lang w:val="pt"/>
        </w:rPr>
        <w:t xml:space="preserve"> </w:t>
      </w:r>
      <w:r w:rsidR="0052061D">
        <w:rPr>
          <w:color w:val="7030A0"/>
          <w:szCs w:val="24"/>
          <w:lang w:val="pt"/>
        </w:rPr>
        <w:t xml:space="preserve">e </w:t>
      </w:r>
      <w:r w:rsidR="00490809" w:rsidRPr="00643DC0">
        <w:rPr>
          <w:b/>
          <w:bCs/>
          <w:color w:val="7030A0"/>
          <w:szCs w:val="24"/>
          <w:lang w:val="pt"/>
        </w:rPr>
        <w:t>U</w:t>
      </w:r>
      <w:r w:rsidR="00643DC0" w:rsidRPr="00643DC0">
        <w:rPr>
          <w:b/>
          <w:bCs/>
          <w:color w:val="7030A0"/>
          <w:szCs w:val="24"/>
          <w:lang w:val="pt"/>
        </w:rPr>
        <w:t>Y</w:t>
      </w:r>
      <w:r w:rsidR="0054395E">
        <w:rPr>
          <w:color w:val="7030A0"/>
          <w:szCs w:val="24"/>
          <w:lang w:val="pt"/>
        </w:rPr>
        <w:t>:</w:t>
      </w:r>
      <w:r w:rsidRPr="00403EFD">
        <w:rPr>
          <w:color w:val="7030A0"/>
          <w:szCs w:val="24"/>
          <w:lang w:val="pt"/>
        </w:rPr>
        <w:t xml:space="preserve"> </w:t>
      </w:r>
      <w:r w:rsidR="00B70816" w:rsidRPr="00403EFD">
        <w:rPr>
          <w:color w:val="7030A0"/>
          <w:szCs w:val="24"/>
          <w:lang w:val="pt"/>
        </w:rPr>
        <w:t>Adição d</w:t>
      </w:r>
      <w:r w:rsidR="00723ECB" w:rsidRPr="00723ECB">
        <w:rPr>
          <w:color w:val="7030A0"/>
          <w:szCs w:val="24"/>
          <w:lang w:val="pt"/>
        </w:rPr>
        <w:t>e sódio: refere-se à adição</w:t>
      </w:r>
      <w:r w:rsidR="00B70816">
        <w:rPr>
          <w:color w:val="7030A0"/>
          <w:szCs w:val="24"/>
          <w:lang w:val="pt"/>
        </w:rPr>
        <w:t>,</w:t>
      </w:r>
      <w:r w:rsidR="00723ECB" w:rsidRPr="00723ECB">
        <w:rPr>
          <w:color w:val="7030A0"/>
          <w:szCs w:val="24"/>
          <w:lang w:val="pt"/>
        </w:rPr>
        <w:t xml:space="preserve"> durante o processo de </w:t>
      </w:r>
      <w:r w:rsidR="00643DC0">
        <w:rPr>
          <w:color w:val="7030A0"/>
          <w:szCs w:val="24"/>
          <w:lang w:val="pt"/>
        </w:rPr>
        <w:t>elabora</w:t>
      </w:r>
      <w:r w:rsidR="00B70816">
        <w:rPr>
          <w:color w:val="7030A0"/>
          <w:szCs w:val="24"/>
          <w:lang w:val="pt"/>
        </w:rPr>
        <w:t>ção,</w:t>
      </w:r>
      <w:r w:rsidR="00723ECB" w:rsidRPr="00723ECB">
        <w:rPr>
          <w:color w:val="7030A0"/>
          <w:szCs w:val="24"/>
          <w:lang w:val="pt"/>
        </w:rPr>
        <w:t xml:space="preserve"> de qualquer sal </w:t>
      </w:r>
      <w:r w:rsidR="00B70816">
        <w:rPr>
          <w:color w:val="7030A0"/>
          <w:szCs w:val="24"/>
          <w:lang w:val="pt"/>
        </w:rPr>
        <w:t>que contenha</w:t>
      </w:r>
      <w:r w:rsidR="00723ECB" w:rsidRPr="00723ECB">
        <w:rPr>
          <w:color w:val="7030A0"/>
          <w:szCs w:val="24"/>
          <w:lang w:val="pt"/>
        </w:rPr>
        <w:t xml:space="preserve"> sódio ou</w:t>
      </w:r>
      <w:r w:rsidR="00932455">
        <w:rPr>
          <w:color w:val="7030A0"/>
          <w:szCs w:val="24"/>
          <w:lang w:val="pt"/>
        </w:rPr>
        <w:t xml:space="preserve"> de</w:t>
      </w:r>
      <w:r w:rsidR="00723ECB" w:rsidRPr="00723ECB">
        <w:rPr>
          <w:color w:val="7030A0"/>
          <w:szCs w:val="24"/>
          <w:lang w:val="pt"/>
        </w:rPr>
        <w:t xml:space="preserve"> qualquer ingrediente </w:t>
      </w:r>
      <w:r w:rsidR="00B70816">
        <w:rPr>
          <w:color w:val="7030A0"/>
          <w:szCs w:val="24"/>
          <w:lang w:val="pt"/>
        </w:rPr>
        <w:t>que contenha</w:t>
      </w:r>
      <w:r w:rsidR="00723ECB" w:rsidRPr="00723ECB">
        <w:rPr>
          <w:color w:val="7030A0"/>
          <w:szCs w:val="24"/>
          <w:lang w:val="pt"/>
        </w:rPr>
        <w:t xml:space="preserve"> sais de sódio adicionados, mesmo quando </w:t>
      </w:r>
      <w:r w:rsidR="00B84ECC">
        <w:rPr>
          <w:color w:val="7030A0"/>
          <w:szCs w:val="24"/>
          <w:lang w:val="pt"/>
        </w:rPr>
        <w:t>usados</w:t>
      </w:r>
      <w:r w:rsidR="006B41EE">
        <w:rPr>
          <w:color w:val="7030A0"/>
          <w:szCs w:val="24"/>
          <w:lang w:val="pt"/>
        </w:rPr>
        <w:t xml:space="preserve"> como</w:t>
      </w:r>
      <w:r w:rsidR="00723ECB" w:rsidRPr="00723ECB">
        <w:rPr>
          <w:color w:val="7030A0"/>
          <w:szCs w:val="24"/>
          <w:lang w:val="pt"/>
        </w:rPr>
        <w:t xml:space="preserve"> aditivo alimentar.</w:t>
      </w:r>
    </w:p>
    <w:p w14:paraId="739C361B" w14:textId="77777777" w:rsidR="00723ECB" w:rsidRPr="00403EFD" w:rsidRDefault="00723ECB" w:rsidP="00971C5C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szCs w:val="24"/>
          <w:lang w:eastAsia="pt-BR"/>
        </w:rPr>
      </w:pPr>
    </w:p>
    <w:p w14:paraId="2C2BE33A" w14:textId="38AABC93" w:rsidR="00971C5C" w:rsidRDefault="00004CD8" w:rsidP="00B52C02">
      <w:pPr>
        <w:tabs>
          <w:tab w:val="left" w:pos="388"/>
          <w:tab w:val="center" w:pos="4419"/>
          <w:tab w:val="left" w:pos="7914"/>
        </w:tabs>
        <w:spacing w:before="120"/>
        <w:jc w:val="both"/>
        <w:rPr>
          <w:rFonts w:cs="Arial"/>
          <w:bCs/>
          <w:color w:val="00B050"/>
          <w:szCs w:val="24"/>
          <w:lang w:eastAsia="pt-BR"/>
        </w:rPr>
      </w:pPr>
      <w:r w:rsidRPr="00643DC0">
        <w:rPr>
          <w:b/>
          <w:bCs/>
          <w:color w:val="00B050"/>
          <w:szCs w:val="24"/>
          <w:lang w:val="pt"/>
        </w:rPr>
        <w:t>BR</w:t>
      </w:r>
      <w:r>
        <w:rPr>
          <w:color w:val="00B050"/>
          <w:szCs w:val="24"/>
          <w:lang w:val="pt"/>
        </w:rPr>
        <w:t xml:space="preserve"> e</w:t>
      </w:r>
      <w:r w:rsidR="009A2B12" w:rsidRPr="0052061D">
        <w:rPr>
          <w:color w:val="00B050"/>
          <w:szCs w:val="24"/>
          <w:lang w:val="pt"/>
        </w:rPr>
        <w:t xml:space="preserve"> </w:t>
      </w:r>
      <w:r w:rsidR="009A2B12" w:rsidRPr="00643DC0">
        <w:rPr>
          <w:b/>
          <w:bCs/>
          <w:color w:val="00B050"/>
          <w:szCs w:val="24"/>
          <w:lang w:val="pt"/>
        </w:rPr>
        <w:t>P</w:t>
      </w:r>
      <w:r w:rsidR="00643DC0" w:rsidRPr="00643DC0">
        <w:rPr>
          <w:b/>
          <w:bCs/>
          <w:color w:val="00B050"/>
          <w:szCs w:val="24"/>
          <w:lang w:val="pt"/>
        </w:rPr>
        <w:t>Y</w:t>
      </w:r>
      <w:r w:rsidR="009A2B12" w:rsidRPr="0052061D">
        <w:rPr>
          <w:color w:val="00B050"/>
          <w:szCs w:val="24"/>
          <w:lang w:val="pt"/>
        </w:rPr>
        <w:t xml:space="preserve">: </w:t>
      </w:r>
      <w:r w:rsidR="00403EFD">
        <w:rPr>
          <w:color w:val="00B050"/>
          <w:szCs w:val="24"/>
          <w:lang w:val="pt"/>
        </w:rPr>
        <w:t>N</w:t>
      </w:r>
      <w:r w:rsidR="009A2B12" w:rsidRPr="0052061D">
        <w:rPr>
          <w:color w:val="00B050"/>
          <w:szCs w:val="24"/>
          <w:lang w:val="pt"/>
        </w:rPr>
        <w:t>ão seria necessário incluir essa definição de acordo com sua proposta, uma vez que não utilizam este termo.</w:t>
      </w:r>
    </w:p>
    <w:p w14:paraId="6B9834E7" w14:textId="62F1E65B" w:rsidR="00143783" w:rsidRPr="00403EFD" w:rsidRDefault="00143783" w:rsidP="00B52C02">
      <w:pPr>
        <w:tabs>
          <w:tab w:val="left" w:pos="388"/>
          <w:tab w:val="center" w:pos="4419"/>
          <w:tab w:val="left" w:pos="7914"/>
        </w:tabs>
        <w:spacing w:before="120"/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 xml:space="preserve">O Brasil </w:t>
      </w:r>
      <w:r w:rsidR="00B52C02">
        <w:rPr>
          <w:color w:val="00B050"/>
          <w:szCs w:val="24"/>
          <w:lang w:val="pt"/>
        </w:rPr>
        <w:t>apresentou</w:t>
      </w:r>
      <w:r>
        <w:rPr>
          <w:lang w:val="pt"/>
        </w:rPr>
        <w:t xml:space="preserve"> </w:t>
      </w:r>
      <w:r w:rsidR="00B52C02">
        <w:rPr>
          <w:color w:val="00B050"/>
          <w:szCs w:val="24"/>
          <w:lang w:val="pt"/>
        </w:rPr>
        <w:t>como</w:t>
      </w:r>
      <w:r>
        <w:rPr>
          <w:lang w:val="pt"/>
        </w:rPr>
        <w:t xml:space="preserve"> </w:t>
      </w:r>
      <w:r>
        <w:rPr>
          <w:color w:val="00B050"/>
          <w:szCs w:val="24"/>
          <w:lang w:val="pt"/>
        </w:rPr>
        <w:t>exemplo</w:t>
      </w:r>
      <w:r w:rsidR="00403EFD" w:rsidRPr="00403EFD">
        <w:rPr>
          <w:color w:val="00B050"/>
          <w:szCs w:val="24"/>
          <w:lang w:val="pt"/>
        </w:rPr>
        <w:t xml:space="preserve"> as</w:t>
      </w:r>
      <w:r w:rsidR="00AD5015">
        <w:rPr>
          <w:color w:val="00B050"/>
          <w:szCs w:val="24"/>
          <w:lang w:val="pt"/>
        </w:rPr>
        <w:t xml:space="preserve"> </w:t>
      </w:r>
      <w:r w:rsidRPr="00403EFD">
        <w:rPr>
          <w:color w:val="00B050"/>
          <w:szCs w:val="24"/>
          <w:lang w:val="pt"/>
        </w:rPr>
        <w:t>algas comestíveis com alto teor natural de sódio que</w:t>
      </w:r>
      <w:r w:rsidR="00CE3CBF">
        <w:rPr>
          <w:color w:val="00B050"/>
          <w:szCs w:val="24"/>
          <w:lang w:val="pt"/>
        </w:rPr>
        <w:t xml:space="preserve"> não estariam comtempladas </w:t>
      </w:r>
      <w:r w:rsidRPr="00403EFD">
        <w:rPr>
          <w:color w:val="00B050"/>
          <w:szCs w:val="24"/>
          <w:lang w:val="pt"/>
        </w:rPr>
        <w:t xml:space="preserve">com a definição proposta, o </w:t>
      </w:r>
      <w:r>
        <w:rPr>
          <w:color w:val="00B050"/>
          <w:szCs w:val="24"/>
          <w:lang w:val="pt"/>
        </w:rPr>
        <w:t>que poderia gerar uma possível inconsistência.</w:t>
      </w:r>
    </w:p>
    <w:p w14:paraId="6681ABCC" w14:textId="290DFA67" w:rsidR="006B41EE" w:rsidRPr="006B41EE" w:rsidRDefault="00643DC0" w:rsidP="00B52C02">
      <w:pPr>
        <w:tabs>
          <w:tab w:val="left" w:pos="0"/>
          <w:tab w:val="center" w:pos="4419"/>
          <w:tab w:val="left" w:pos="7914"/>
        </w:tabs>
        <w:spacing w:before="120"/>
        <w:jc w:val="both"/>
        <w:rPr>
          <w:color w:val="00B050"/>
          <w:szCs w:val="24"/>
          <w:lang w:val="pt"/>
        </w:rPr>
      </w:pPr>
      <w:r w:rsidRPr="00643DC0">
        <w:rPr>
          <w:b/>
          <w:bCs/>
          <w:color w:val="00B050"/>
          <w:szCs w:val="24"/>
          <w:lang w:val="pt"/>
        </w:rPr>
        <w:t>PY</w:t>
      </w:r>
      <w:r w:rsidR="00CE3CBF">
        <w:rPr>
          <w:color w:val="00B050"/>
          <w:szCs w:val="24"/>
          <w:lang w:val="pt"/>
        </w:rPr>
        <w:t>:</w:t>
      </w:r>
      <w:r w:rsidR="00BD34A0">
        <w:rPr>
          <w:color w:val="00B050"/>
          <w:szCs w:val="24"/>
          <w:lang w:val="pt"/>
        </w:rPr>
        <w:t xml:space="preserve"> mencionou que </w:t>
      </w:r>
      <w:r w:rsidR="00AD5015">
        <w:rPr>
          <w:color w:val="00B050"/>
          <w:szCs w:val="24"/>
          <w:lang w:val="pt"/>
        </w:rPr>
        <w:t>outro</w:t>
      </w:r>
      <w:r w:rsidR="00BD34A0">
        <w:rPr>
          <w:lang w:val="pt"/>
        </w:rPr>
        <w:t xml:space="preserve"> </w:t>
      </w:r>
      <w:r w:rsidR="00BD34A0">
        <w:rPr>
          <w:color w:val="00B050"/>
          <w:szCs w:val="24"/>
          <w:lang w:val="pt"/>
        </w:rPr>
        <w:t xml:space="preserve">exemplo poderia ser </w:t>
      </w:r>
      <w:r w:rsidR="006B41EE">
        <w:rPr>
          <w:color w:val="00B050"/>
          <w:szCs w:val="24"/>
          <w:lang w:val="pt"/>
        </w:rPr>
        <w:t xml:space="preserve">a </w:t>
      </w:r>
      <w:r w:rsidR="00BD34A0">
        <w:rPr>
          <w:color w:val="00B050"/>
          <w:szCs w:val="24"/>
          <w:lang w:val="pt"/>
        </w:rPr>
        <w:t>e</w:t>
      </w:r>
      <w:r w:rsidR="00143783" w:rsidRPr="00143783">
        <w:rPr>
          <w:color w:val="00B050"/>
          <w:szCs w:val="24"/>
          <w:lang w:val="pt"/>
        </w:rPr>
        <w:t>spirulina.</w:t>
      </w:r>
      <w:r w:rsidR="006B41EE" w:rsidRPr="006B41EE">
        <w:rPr>
          <w:color w:val="00B050"/>
          <w:szCs w:val="24"/>
          <w:lang w:val="pt"/>
        </w:rPr>
        <w:t xml:space="preserve"> </w:t>
      </w:r>
      <w:r w:rsidR="00BD34A0" w:rsidRPr="00043750">
        <w:rPr>
          <w:b/>
          <w:bCs/>
          <w:color w:val="00B050"/>
          <w:szCs w:val="24"/>
          <w:lang w:val="pt"/>
        </w:rPr>
        <w:t>AR</w:t>
      </w:r>
      <w:r w:rsidR="00BD34A0" w:rsidRPr="00043750">
        <w:rPr>
          <w:color w:val="00B050"/>
          <w:szCs w:val="24"/>
          <w:lang w:val="pt"/>
        </w:rPr>
        <w:t xml:space="preserve"> e </w:t>
      </w:r>
      <w:r w:rsidR="00BD34A0" w:rsidRPr="00043750">
        <w:rPr>
          <w:b/>
          <w:bCs/>
          <w:color w:val="00B050"/>
          <w:szCs w:val="24"/>
          <w:lang w:val="pt"/>
        </w:rPr>
        <w:t>UY</w:t>
      </w:r>
      <w:r w:rsidR="00BD34A0">
        <w:rPr>
          <w:color w:val="00B050"/>
          <w:szCs w:val="24"/>
          <w:lang w:val="pt"/>
        </w:rPr>
        <w:t xml:space="preserve"> </w:t>
      </w:r>
      <w:r w:rsidR="006B41EE">
        <w:rPr>
          <w:color w:val="00B050"/>
          <w:szCs w:val="24"/>
          <w:lang w:val="pt"/>
        </w:rPr>
        <w:t>afirmaram que e</w:t>
      </w:r>
      <w:r w:rsidR="00BD34A0" w:rsidRPr="006B41EE">
        <w:rPr>
          <w:color w:val="00B050"/>
          <w:szCs w:val="24"/>
          <w:lang w:val="pt"/>
        </w:rPr>
        <w:t>m seus</w:t>
      </w:r>
      <w:r w:rsidR="006B41EE" w:rsidRPr="006B41EE">
        <w:rPr>
          <w:color w:val="00B050"/>
          <w:szCs w:val="24"/>
          <w:lang w:val="pt"/>
        </w:rPr>
        <w:t xml:space="preserve"> </w:t>
      </w:r>
      <w:r w:rsidR="00BD34A0">
        <w:rPr>
          <w:color w:val="00B050"/>
          <w:szCs w:val="24"/>
          <w:lang w:val="pt"/>
        </w:rPr>
        <w:t>países</w:t>
      </w:r>
      <w:r w:rsidR="00BD34A0" w:rsidRPr="006B41EE">
        <w:rPr>
          <w:color w:val="00B050"/>
          <w:szCs w:val="24"/>
          <w:lang w:val="pt"/>
        </w:rPr>
        <w:t xml:space="preserve"> </w:t>
      </w:r>
      <w:r w:rsidR="00AD5015">
        <w:rPr>
          <w:color w:val="00B050"/>
          <w:szCs w:val="24"/>
          <w:lang w:val="pt"/>
        </w:rPr>
        <w:t>a espirulina</w:t>
      </w:r>
      <w:r w:rsidR="00BD34A0" w:rsidRPr="006B41EE">
        <w:rPr>
          <w:color w:val="00B050"/>
          <w:szCs w:val="24"/>
          <w:lang w:val="pt"/>
        </w:rPr>
        <w:t xml:space="preserve"> </w:t>
      </w:r>
      <w:r w:rsidR="00BD34A0">
        <w:rPr>
          <w:color w:val="00B050"/>
          <w:szCs w:val="24"/>
          <w:lang w:val="pt"/>
        </w:rPr>
        <w:t xml:space="preserve">é usada como suplemento </w:t>
      </w:r>
      <w:r w:rsidR="00525218">
        <w:rPr>
          <w:color w:val="00B050"/>
          <w:szCs w:val="24"/>
          <w:lang w:val="pt"/>
        </w:rPr>
        <w:t>dietético, o</w:t>
      </w:r>
      <w:r w:rsidR="00BD34A0">
        <w:rPr>
          <w:color w:val="00B050"/>
          <w:szCs w:val="24"/>
          <w:lang w:val="pt"/>
        </w:rPr>
        <w:t xml:space="preserve"> que estaria além do escopo deste RTM.</w:t>
      </w:r>
    </w:p>
    <w:p w14:paraId="169C588B" w14:textId="763D9E23" w:rsidR="00971C5C" w:rsidRPr="006B41EE" w:rsidRDefault="00004CD8" w:rsidP="00B52C02">
      <w:pPr>
        <w:tabs>
          <w:tab w:val="left" w:pos="0"/>
          <w:tab w:val="center" w:pos="4419"/>
          <w:tab w:val="left" w:pos="7914"/>
        </w:tabs>
        <w:spacing w:before="120"/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>O Brasil</w:t>
      </w:r>
      <w:r w:rsidR="006B41EE">
        <w:rPr>
          <w:color w:val="00B050"/>
          <w:szCs w:val="24"/>
          <w:lang w:val="pt"/>
        </w:rPr>
        <w:t xml:space="preserve"> </w:t>
      </w:r>
      <w:r w:rsidR="00AD5015">
        <w:rPr>
          <w:color w:val="00B050"/>
          <w:szCs w:val="24"/>
          <w:lang w:val="pt"/>
        </w:rPr>
        <w:t>também</w:t>
      </w:r>
      <w:r w:rsidRPr="006B41EE">
        <w:rPr>
          <w:color w:val="00B050"/>
          <w:szCs w:val="24"/>
          <w:lang w:val="pt"/>
        </w:rPr>
        <w:t xml:space="preserve"> </w:t>
      </w:r>
      <w:r w:rsidR="00AD5015">
        <w:rPr>
          <w:color w:val="00B050"/>
          <w:szCs w:val="24"/>
          <w:lang w:val="pt"/>
        </w:rPr>
        <w:t>manifestou</w:t>
      </w:r>
      <w:r w:rsidRPr="006B41EE">
        <w:rPr>
          <w:color w:val="00B050"/>
          <w:szCs w:val="24"/>
          <w:lang w:val="pt"/>
        </w:rPr>
        <w:t xml:space="preserve"> </w:t>
      </w:r>
      <w:r w:rsidRPr="00746E52">
        <w:rPr>
          <w:color w:val="00B050"/>
          <w:szCs w:val="24"/>
          <w:lang w:val="pt"/>
        </w:rPr>
        <w:t xml:space="preserve">preocupação </w:t>
      </w:r>
      <w:r w:rsidR="00057714">
        <w:rPr>
          <w:color w:val="00B050"/>
          <w:szCs w:val="24"/>
          <w:lang w:val="pt"/>
        </w:rPr>
        <w:t>em relação aos</w:t>
      </w:r>
      <w:r w:rsidRPr="00746E52">
        <w:rPr>
          <w:color w:val="00B050"/>
          <w:szCs w:val="24"/>
          <w:lang w:val="pt"/>
        </w:rPr>
        <w:t xml:space="preserve"> aditivos, </w:t>
      </w:r>
      <w:r w:rsidR="00B013D8">
        <w:rPr>
          <w:color w:val="00B050"/>
          <w:szCs w:val="24"/>
          <w:lang w:val="pt"/>
        </w:rPr>
        <w:t>pois</w:t>
      </w:r>
      <w:r w:rsidR="006B41EE">
        <w:rPr>
          <w:color w:val="00B050"/>
          <w:szCs w:val="24"/>
          <w:lang w:val="pt"/>
        </w:rPr>
        <w:t xml:space="preserve"> estes poderiam</w:t>
      </w:r>
      <w:r w:rsidRPr="00746E52">
        <w:rPr>
          <w:color w:val="00B050"/>
          <w:szCs w:val="24"/>
          <w:lang w:val="pt"/>
        </w:rPr>
        <w:t xml:space="preserve"> não ser declarados na lista de ingredientes</w:t>
      </w:r>
      <w:r w:rsidRPr="006B41EE">
        <w:rPr>
          <w:color w:val="00B050"/>
          <w:szCs w:val="24"/>
          <w:lang w:val="pt"/>
        </w:rPr>
        <w:t xml:space="preserve"> </w:t>
      </w:r>
      <w:r w:rsidR="00C66127">
        <w:rPr>
          <w:color w:val="00B050"/>
          <w:szCs w:val="24"/>
          <w:lang w:val="pt"/>
        </w:rPr>
        <w:t>(ingredientes compostos e transferência de</w:t>
      </w:r>
      <w:r w:rsidR="006B41EE">
        <w:rPr>
          <w:color w:val="00B050"/>
          <w:szCs w:val="24"/>
          <w:lang w:val="pt"/>
        </w:rPr>
        <w:t xml:space="preserve"> </w:t>
      </w:r>
      <w:r w:rsidR="00C66127" w:rsidRPr="00C66127">
        <w:rPr>
          <w:color w:val="00B050"/>
          <w:szCs w:val="24"/>
          <w:lang w:val="pt"/>
        </w:rPr>
        <w:t>aditivos)</w:t>
      </w:r>
      <w:r w:rsidR="006B41EE">
        <w:rPr>
          <w:color w:val="00B050"/>
          <w:szCs w:val="24"/>
          <w:lang w:val="pt"/>
        </w:rPr>
        <w:t>,</w:t>
      </w:r>
      <w:r w:rsidRPr="006B41EE">
        <w:rPr>
          <w:color w:val="00B050"/>
          <w:szCs w:val="24"/>
          <w:lang w:val="pt"/>
        </w:rPr>
        <w:t xml:space="preserve"> o que dificultaria a avaliação do</w:t>
      </w:r>
      <w:r w:rsidR="00746E52" w:rsidRPr="00746E52">
        <w:rPr>
          <w:color w:val="00B050"/>
          <w:szCs w:val="24"/>
          <w:lang w:val="pt"/>
        </w:rPr>
        <w:t xml:space="preserve"> produto.</w:t>
      </w:r>
    </w:p>
    <w:p w14:paraId="58C345F5" w14:textId="77777777" w:rsidR="0052061D" w:rsidRDefault="0052061D" w:rsidP="009D6387">
      <w:pPr>
        <w:tabs>
          <w:tab w:val="left" w:pos="0"/>
          <w:tab w:val="center" w:pos="4419"/>
          <w:tab w:val="left" w:pos="7914"/>
        </w:tabs>
        <w:jc w:val="both"/>
        <w:rPr>
          <w:rFonts w:cs="Arial"/>
          <w:b/>
          <w:strike/>
          <w:color w:val="7030A0"/>
          <w:szCs w:val="24"/>
          <w:lang w:eastAsia="pt-BR"/>
        </w:rPr>
      </w:pPr>
    </w:p>
    <w:p w14:paraId="48DEBAA9" w14:textId="76E2CF49" w:rsidR="00AF332B" w:rsidRPr="006B41EE" w:rsidRDefault="00AF332B" w:rsidP="00AF332B">
      <w:pPr>
        <w:tabs>
          <w:tab w:val="left" w:pos="0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7B0905">
        <w:rPr>
          <w:color w:val="7030A0"/>
          <w:szCs w:val="24"/>
          <w:lang w:val="pt"/>
        </w:rPr>
        <w:t xml:space="preserve">2.8 </w:t>
      </w:r>
      <w:r w:rsidR="00EF5525" w:rsidRPr="00643DC0">
        <w:rPr>
          <w:b/>
          <w:bCs/>
          <w:color w:val="7030A0"/>
          <w:szCs w:val="24"/>
          <w:lang w:val="pt"/>
        </w:rPr>
        <w:t>AR</w:t>
      </w:r>
      <w:r w:rsidR="00EF5525">
        <w:rPr>
          <w:color w:val="7030A0"/>
          <w:szCs w:val="24"/>
          <w:lang w:val="pt"/>
        </w:rPr>
        <w:t xml:space="preserve"> e </w:t>
      </w:r>
      <w:r w:rsidR="00EF5525" w:rsidRPr="00643DC0">
        <w:rPr>
          <w:b/>
          <w:bCs/>
          <w:color w:val="7030A0"/>
          <w:szCs w:val="24"/>
          <w:lang w:val="pt"/>
        </w:rPr>
        <w:t>UY</w:t>
      </w:r>
      <w:r w:rsidR="00EF5525" w:rsidRPr="00EF5525">
        <w:rPr>
          <w:color w:val="7030A0"/>
          <w:szCs w:val="24"/>
          <w:lang w:val="pt"/>
        </w:rPr>
        <w:t xml:space="preserve">: </w:t>
      </w:r>
      <w:r w:rsidRPr="006B41EE">
        <w:rPr>
          <w:color w:val="7030A0"/>
          <w:szCs w:val="24"/>
          <w:lang w:val="pt"/>
        </w:rPr>
        <w:t xml:space="preserve">Adição </w:t>
      </w:r>
      <w:r w:rsidRPr="007B0905">
        <w:rPr>
          <w:color w:val="7030A0"/>
          <w:szCs w:val="24"/>
          <w:lang w:val="pt"/>
        </w:rPr>
        <w:t>de gorduras</w:t>
      </w:r>
      <w:r w:rsidR="006B41EE">
        <w:rPr>
          <w:color w:val="7030A0"/>
          <w:szCs w:val="24"/>
          <w:lang w:val="pt"/>
        </w:rPr>
        <w:t>: Se refere</w:t>
      </w:r>
      <w:r w:rsidRPr="007B0905">
        <w:rPr>
          <w:color w:val="7030A0"/>
          <w:szCs w:val="24"/>
          <w:lang w:val="pt"/>
        </w:rPr>
        <w:t xml:space="preserve"> à adição, durante o</w:t>
      </w:r>
      <w:r w:rsidRPr="006B41EE">
        <w:rPr>
          <w:color w:val="7030A0"/>
          <w:szCs w:val="24"/>
          <w:lang w:val="pt"/>
        </w:rPr>
        <w:t xml:space="preserve"> processo de</w:t>
      </w:r>
      <w:r w:rsidRPr="00FE1DFA">
        <w:rPr>
          <w:color w:val="7030A0"/>
          <w:szCs w:val="24"/>
          <w:lang w:val="pt"/>
        </w:rPr>
        <w:t xml:space="preserve"> </w:t>
      </w:r>
      <w:r w:rsidR="00643DC0">
        <w:rPr>
          <w:color w:val="7030A0"/>
          <w:szCs w:val="24"/>
          <w:lang w:val="pt"/>
        </w:rPr>
        <w:t>elabora</w:t>
      </w:r>
      <w:r w:rsidRPr="00FE1DFA">
        <w:rPr>
          <w:color w:val="7030A0"/>
          <w:szCs w:val="24"/>
          <w:lang w:val="pt"/>
        </w:rPr>
        <w:t>ção, dos</w:t>
      </w:r>
      <w:r w:rsidRPr="006B41EE">
        <w:rPr>
          <w:color w:val="7030A0"/>
          <w:szCs w:val="24"/>
          <w:lang w:val="pt"/>
        </w:rPr>
        <w:t xml:space="preserve"> </w:t>
      </w:r>
      <w:r w:rsidR="00BD34A0" w:rsidRPr="006B41EE">
        <w:rPr>
          <w:color w:val="7030A0"/>
          <w:szCs w:val="24"/>
          <w:lang w:val="pt"/>
        </w:rPr>
        <w:t>seguintes ingredientes:</w:t>
      </w:r>
      <w:r w:rsidRPr="006B41EE">
        <w:rPr>
          <w:color w:val="7030A0"/>
          <w:szCs w:val="24"/>
          <w:lang w:val="pt"/>
        </w:rPr>
        <w:t xml:space="preserve"> </w:t>
      </w:r>
      <w:r w:rsidRPr="00FE1DFA">
        <w:rPr>
          <w:color w:val="7030A0"/>
          <w:szCs w:val="24"/>
          <w:lang w:val="pt"/>
        </w:rPr>
        <w:t xml:space="preserve"> </w:t>
      </w:r>
    </w:p>
    <w:p w14:paraId="23ABCC59" w14:textId="1C598C55" w:rsidR="00AF332B" w:rsidRPr="006B41EE" w:rsidRDefault="00AF332B" w:rsidP="002747AD">
      <w:pPr>
        <w:pStyle w:val="PargrafodaLista"/>
        <w:numPr>
          <w:ilvl w:val="0"/>
          <w:numId w:val="5"/>
        </w:numPr>
        <w:tabs>
          <w:tab w:val="left" w:pos="0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FE1DFA">
        <w:rPr>
          <w:color w:val="7030A0"/>
          <w:szCs w:val="24"/>
          <w:lang w:val="pt"/>
        </w:rPr>
        <w:t>gorduras e óleos;</w:t>
      </w:r>
    </w:p>
    <w:p w14:paraId="10CB3BD7" w14:textId="019F2C59" w:rsidR="00AF332B" w:rsidRPr="006B41EE" w:rsidRDefault="00AF332B" w:rsidP="002747AD">
      <w:pPr>
        <w:pStyle w:val="PargrafodaLista"/>
        <w:numPr>
          <w:ilvl w:val="0"/>
          <w:numId w:val="5"/>
        </w:numPr>
        <w:tabs>
          <w:tab w:val="left" w:pos="0"/>
          <w:tab w:val="center" w:pos="4419"/>
          <w:tab w:val="left" w:pos="7914"/>
        </w:tabs>
        <w:jc w:val="both"/>
        <w:rPr>
          <w:color w:val="7030A0"/>
          <w:szCs w:val="24"/>
          <w:lang w:val="pt"/>
        </w:rPr>
      </w:pPr>
      <w:r w:rsidRPr="00FE1DFA">
        <w:rPr>
          <w:color w:val="7030A0"/>
          <w:szCs w:val="24"/>
          <w:lang w:val="pt"/>
        </w:rPr>
        <w:t>manteiga;</w:t>
      </w:r>
    </w:p>
    <w:p w14:paraId="5FC361D9" w14:textId="5726E87A" w:rsidR="00AF332B" w:rsidRPr="00FE1DFA" w:rsidRDefault="00AF332B" w:rsidP="002747AD">
      <w:pPr>
        <w:pStyle w:val="PargrafodaLista"/>
        <w:numPr>
          <w:ilvl w:val="0"/>
          <w:numId w:val="5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FE1DFA">
        <w:rPr>
          <w:color w:val="7030A0"/>
          <w:szCs w:val="24"/>
          <w:lang w:val="pt"/>
        </w:rPr>
        <w:t>cremes de leite;</w:t>
      </w:r>
    </w:p>
    <w:p w14:paraId="0054D024" w14:textId="321CF587" w:rsidR="00EF49A7" w:rsidRDefault="00AF332B" w:rsidP="00EF49A7">
      <w:pPr>
        <w:pStyle w:val="PargrafodaLista"/>
        <w:numPr>
          <w:ilvl w:val="0"/>
          <w:numId w:val="5"/>
        </w:num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555713">
        <w:rPr>
          <w:color w:val="7030A0"/>
          <w:szCs w:val="24"/>
          <w:lang w:val="pt"/>
        </w:rPr>
        <w:lastRenderedPageBreak/>
        <w:t xml:space="preserve">ingredientes </w:t>
      </w:r>
      <w:r w:rsidR="00EF5131">
        <w:rPr>
          <w:color w:val="7030A0"/>
          <w:szCs w:val="24"/>
          <w:lang w:val="pt"/>
        </w:rPr>
        <w:t>que cont</w:t>
      </w:r>
      <w:r w:rsidR="00643DC0">
        <w:rPr>
          <w:color w:val="7030A0"/>
          <w:szCs w:val="24"/>
          <w:lang w:val="pt"/>
        </w:rPr>
        <w:t>enha</w:t>
      </w:r>
      <w:r w:rsidR="00EF5131">
        <w:rPr>
          <w:color w:val="7030A0"/>
          <w:szCs w:val="24"/>
          <w:lang w:val="pt"/>
        </w:rPr>
        <w:t>m</w:t>
      </w:r>
      <w:r w:rsidRPr="00555713">
        <w:rPr>
          <w:color w:val="7030A0"/>
          <w:szCs w:val="24"/>
          <w:lang w:val="pt"/>
        </w:rPr>
        <w:t xml:space="preserve"> adição de qualquer um dos </w:t>
      </w:r>
      <w:r w:rsidR="006B41EE">
        <w:rPr>
          <w:color w:val="7030A0"/>
          <w:szCs w:val="24"/>
          <w:lang w:val="pt"/>
        </w:rPr>
        <w:t>anteriores</w:t>
      </w:r>
      <w:r w:rsidRPr="00555713">
        <w:rPr>
          <w:color w:val="7030A0"/>
          <w:szCs w:val="24"/>
          <w:lang w:val="pt"/>
        </w:rPr>
        <w:t>.</w:t>
      </w:r>
    </w:p>
    <w:p w14:paraId="6140B7A0" w14:textId="77777777" w:rsidR="00823FFC" w:rsidRDefault="00823FFC" w:rsidP="00823FFC">
      <w:pPr>
        <w:pStyle w:val="PargrafodaLista"/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</w:p>
    <w:p w14:paraId="2F560E2C" w14:textId="452DFFB2" w:rsidR="00823FFC" w:rsidRDefault="00EF5525" w:rsidP="00823FFC">
      <w:p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>
        <w:rPr>
          <w:color w:val="7030A0"/>
          <w:szCs w:val="24"/>
          <w:lang w:val="pt"/>
        </w:rPr>
        <w:t>[</w:t>
      </w:r>
      <w:r w:rsidRPr="00043750">
        <w:rPr>
          <w:b/>
          <w:bCs/>
          <w:color w:val="7030A0"/>
          <w:szCs w:val="24"/>
          <w:lang w:val="pt"/>
        </w:rPr>
        <w:t>UY</w:t>
      </w:r>
      <w:r w:rsidR="00DD1C22">
        <w:rPr>
          <w:color w:val="7030A0"/>
          <w:szCs w:val="24"/>
          <w:lang w:val="pt"/>
        </w:rPr>
        <w:t>:</w:t>
      </w:r>
      <w:r>
        <w:rPr>
          <w:color w:val="7030A0"/>
          <w:szCs w:val="24"/>
          <w:lang w:val="pt"/>
        </w:rPr>
        <w:t xml:space="preserve"> </w:t>
      </w:r>
      <w:r w:rsidR="00823FFC" w:rsidRPr="00823FFC">
        <w:rPr>
          <w:color w:val="7030A0"/>
          <w:szCs w:val="24"/>
          <w:lang w:val="pt"/>
        </w:rPr>
        <w:t xml:space="preserve">Em </w:t>
      </w:r>
      <w:r w:rsidR="00CA0D8D">
        <w:rPr>
          <w:color w:val="7030A0"/>
          <w:szCs w:val="24"/>
          <w:lang w:val="pt"/>
        </w:rPr>
        <w:t>produtos lácteos</w:t>
      </w:r>
      <w:r w:rsidR="00B63CB4">
        <w:rPr>
          <w:color w:val="7030A0"/>
          <w:szCs w:val="24"/>
          <w:lang w:val="pt"/>
        </w:rPr>
        <w:t>,</w:t>
      </w:r>
      <w:r w:rsidR="00F21ABF">
        <w:rPr>
          <w:color w:val="7030A0"/>
          <w:szCs w:val="24"/>
          <w:lang w:val="pt"/>
        </w:rPr>
        <w:t xml:space="preserve"> </w:t>
      </w:r>
      <w:r w:rsidR="00823FFC" w:rsidRPr="00823FFC">
        <w:rPr>
          <w:color w:val="7030A0"/>
          <w:szCs w:val="24"/>
          <w:lang w:val="pt"/>
        </w:rPr>
        <w:t xml:space="preserve">não </w:t>
      </w:r>
      <w:r w:rsidR="002613DA">
        <w:rPr>
          <w:color w:val="7030A0"/>
          <w:szCs w:val="24"/>
          <w:lang w:val="pt"/>
        </w:rPr>
        <w:t xml:space="preserve">se considera que houve </w:t>
      </w:r>
      <w:r w:rsidR="00DD1C22" w:rsidRPr="004B5FAE">
        <w:rPr>
          <w:color w:val="7030A0"/>
          <w:szCs w:val="24"/>
          <w:lang w:val="pt"/>
        </w:rPr>
        <w:t xml:space="preserve">adição </w:t>
      </w:r>
      <w:r w:rsidRPr="004B5FAE">
        <w:rPr>
          <w:color w:val="7030A0"/>
          <w:szCs w:val="24"/>
          <w:lang w:val="pt"/>
        </w:rPr>
        <w:t xml:space="preserve">de </w:t>
      </w:r>
      <w:r w:rsidR="00823FFC">
        <w:rPr>
          <w:color w:val="7030A0"/>
          <w:szCs w:val="24"/>
          <w:lang w:val="pt"/>
        </w:rPr>
        <w:t>gorduras quando</w:t>
      </w:r>
      <w:r w:rsidR="004207B8">
        <w:rPr>
          <w:color w:val="7030A0"/>
          <w:szCs w:val="24"/>
          <w:lang w:val="pt"/>
        </w:rPr>
        <w:t>, durante a el</w:t>
      </w:r>
      <w:r w:rsidR="004B5FAE">
        <w:rPr>
          <w:color w:val="7030A0"/>
          <w:szCs w:val="24"/>
          <w:lang w:val="pt"/>
        </w:rPr>
        <w:t>ab</w:t>
      </w:r>
      <w:r w:rsidR="004207B8">
        <w:rPr>
          <w:color w:val="7030A0"/>
          <w:szCs w:val="24"/>
          <w:lang w:val="pt"/>
        </w:rPr>
        <w:t>oração do alimento,</w:t>
      </w:r>
      <w:r w:rsidR="00823FFC">
        <w:rPr>
          <w:color w:val="7030A0"/>
          <w:szCs w:val="24"/>
          <w:lang w:val="pt"/>
        </w:rPr>
        <w:t xml:space="preserve"> a quantidade de gordura </w:t>
      </w:r>
      <w:r w:rsidR="00DD1C22">
        <w:rPr>
          <w:color w:val="7030A0"/>
          <w:szCs w:val="24"/>
          <w:lang w:val="pt"/>
        </w:rPr>
        <w:t>láctea</w:t>
      </w:r>
      <w:r w:rsidR="00823FFC">
        <w:rPr>
          <w:color w:val="7030A0"/>
          <w:szCs w:val="24"/>
          <w:lang w:val="pt"/>
        </w:rPr>
        <w:t xml:space="preserve"> por litro de leite </w:t>
      </w:r>
      <w:r w:rsidR="00B63CB4">
        <w:rPr>
          <w:color w:val="7030A0"/>
          <w:szCs w:val="24"/>
          <w:lang w:val="pt"/>
        </w:rPr>
        <w:t>for</w:t>
      </w:r>
      <w:r w:rsidR="00823FFC">
        <w:rPr>
          <w:color w:val="7030A0"/>
          <w:szCs w:val="24"/>
          <w:lang w:val="pt"/>
        </w:rPr>
        <w:t xml:space="preserve"> inferior a 50g.</w:t>
      </w:r>
      <w:r>
        <w:rPr>
          <w:color w:val="7030A0"/>
          <w:szCs w:val="24"/>
          <w:lang w:val="pt"/>
        </w:rPr>
        <w:t>]</w:t>
      </w:r>
    </w:p>
    <w:p w14:paraId="3386F092" w14:textId="77777777" w:rsidR="00EF5525" w:rsidRDefault="00EF5525" w:rsidP="00823FFC">
      <w:p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</w:p>
    <w:p w14:paraId="54EE01BB" w14:textId="4BF47558" w:rsidR="00C71B14" w:rsidRPr="00746E52" w:rsidRDefault="00C71B14" w:rsidP="00C71B14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eastAsia="pt-BR"/>
        </w:rPr>
      </w:pPr>
      <w:r w:rsidRPr="00043750">
        <w:rPr>
          <w:b/>
          <w:bCs/>
          <w:color w:val="00B050"/>
          <w:szCs w:val="24"/>
          <w:lang w:val="pt"/>
        </w:rPr>
        <w:t>UY</w:t>
      </w:r>
      <w:r>
        <w:rPr>
          <w:color w:val="00B050"/>
          <w:szCs w:val="24"/>
          <w:lang w:val="pt"/>
        </w:rPr>
        <w:t xml:space="preserve"> esclareceu que</w:t>
      </w:r>
      <w:r w:rsidR="000756D1">
        <w:rPr>
          <w:color w:val="00B050"/>
          <w:szCs w:val="24"/>
          <w:lang w:val="pt"/>
        </w:rPr>
        <w:t>,</w:t>
      </w:r>
      <w:r>
        <w:rPr>
          <w:color w:val="00B050"/>
          <w:szCs w:val="24"/>
          <w:lang w:val="pt"/>
        </w:rPr>
        <w:t xml:space="preserve"> </w:t>
      </w:r>
      <w:r w:rsidR="000756D1">
        <w:rPr>
          <w:color w:val="00B050"/>
          <w:szCs w:val="24"/>
          <w:lang w:val="pt"/>
        </w:rPr>
        <w:t xml:space="preserve">de acordo com sua proposta, </w:t>
      </w:r>
      <w:r>
        <w:rPr>
          <w:color w:val="00B050"/>
          <w:szCs w:val="24"/>
          <w:lang w:val="pt"/>
        </w:rPr>
        <w:t>vegetais</w:t>
      </w:r>
      <w:r w:rsidR="00F21ABF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(por exemplo,</w:t>
      </w:r>
      <w:r>
        <w:rPr>
          <w:lang w:val="pt"/>
        </w:rPr>
        <w:t xml:space="preserve"> </w:t>
      </w:r>
      <w:r>
        <w:rPr>
          <w:color w:val="00B050"/>
          <w:szCs w:val="24"/>
          <w:lang w:val="pt"/>
        </w:rPr>
        <w:t xml:space="preserve">abacate), sementes e </w:t>
      </w:r>
      <w:r w:rsidR="003C4544">
        <w:rPr>
          <w:color w:val="00B050"/>
          <w:szCs w:val="24"/>
          <w:lang w:val="pt"/>
        </w:rPr>
        <w:t>frutos secos</w:t>
      </w:r>
      <w:r>
        <w:rPr>
          <w:color w:val="00B050"/>
          <w:szCs w:val="24"/>
          <w:lang w:val="pt"/>
        </w:rPr>
        <w:t xml:space="preserve"> não são </w:t>
      </w:r>
      <w:r w:rsidRPr="000756D1">
        <w:rPr>
          <w:color w:val="00B050"/>
          <w:szCs w:val="24"/>
          <w:lang w:val="pt"/>
        </w:rPr>
        <w:t xml:space="preserve">considerados </w:t>
      </w:r>
      <w:r w:rsidR="00F21ABF" w:rsidRPr="000756D1">
        <w:rPr>
          <w:color w:val="00B050"/>
          <w:szCs w:val="24"/>
          <w:lang w:val="pt"/>
        </w:rPr>
        <w:t xml:space="preserve">adição </w:t>
      </w:r>
      <w:r w:rsidRPr="000756D1">
        <w:rPr>
          <w:color w:val="00B050"/>
          <w:szCs w:val="24"/>
          <w:lang w:val="pt"/>
        </w:rPr>
        <w:t>de gordura, desd</w:t>
      </w:r>
      <w:r>
        <w:rPr>
          <w:color w:val="00B050"/>
          <w:szCs w:val="24"/>
          <w:lang w:val="pt"/>
        </w:rPr>
        <w:t>e que sejam usados como tal e que não tenham gordura</w:t>
      </w:r>
      <w:r w:rsidR="000066EA">
        <w:rPr>
          <w:color w:val="00B050"/>
          <w:szCs w:val="24"/>
          <w:lang w:val="pt"/>
        </w:rPr>
        <w:t xml:space="preserve"> adicionada</w:t>
      </w:r>
      <w:r>
        <w:rPr>
          <w:color w:val="00B050"/>
          <w:szCs w:val="24"/>
          <w:lang w:val="pt"/>
        </w:rPr>
        <w:t>.</w:t>
      </w:r>
    </w:p>
    <w:p w14:paraId="10C0F119" w14:textId="77777777" w:rsidR="00C71B14" w:rsidRDefault="00C71B14" w:rsidP="00823FFC">
      <w:pPr>
        <w:tabs>
          <w:tab w:val="left" w:pos="0"/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</w:p>
    <w:p w14:paraId="3F16DAB4" w14:textId="386DD620" w:rsidR="001C5456" w:rsidRDefault="001C5456" w:rsidP="001C5456">
      <w:pPr>
        <w:tabs>
          <w:tab w:val="left" w:pos="0"/>
          <w:tab w:val="center" w:pos="4419"/>
          <w:tab w:val="left" w:pos="7914"/>
        </w:tabs>
        <w:jc w:val="both"/>
        <w:rPr>
          <w:strike/>
          <w:color w:val="7030A0"/>
          <w:szCs w:val="24"/>
          <w:lang w:val="pt"/>
        </w:rPr>
      </w:pPr>
      <w:r w:rsidRPr="009556AE">
        <w:rPr>
          <w:strike/>
          <w:color w:val="7030A0"/>
          <w:szCs w:val="24"/>
          <w:lang w:val="pt"/>
        </w:rPr>
        <w:t>Ar: Adição de gorduras: refere-se à adição</w:t>
      </w:r>
      <w:r w:rsidR="000066EA">
        <w:rPr>
          <w:strike/>
          <w:color w:val="7030A0"/>
          <w:szCs w:val="24"/>
          <w:lang w:val="pt"/>
        </w:rPr>
        <w:t>,</w:t>
      </w:r>
      <w:r w:rsidRPr="009556AE">
        <w:rPr>
          <w:strike/>
          <w:color w:val="7030A0"/>
          <w:szCs w:val="24"/>
          <w:lang w:val="pt"/>
        </w:rPr>
        <w:t xml:space="preserve"> durante o processo de elaboração</w:t>
      </w:r>
      <w:r w:rsidR="000066EA">
        <w:rPr>
          <w:strike/>
          <w:color w:val="7030A0"/>
          <w:szCs w:val="24"/>
          <w:lang w:val="pt"/>
        </w:rPr>
        <w:t>,</w:t>
      </w:r>
      <w:r w:rsidRPr="009556AE">
        <w:rPr>
          <w:strike/>
          <w:color w:val="7030A0"/>
          <w:szCs w:val="24"/>
          <w:lang w:val="pt"/>
        </w:rPr>
        <w:t xml:space="preserve"> de gorduras e óleos de origem vegetal e/ou animal (incluindo </w:t>
      </w:r>
      <w:r w:rsidR="000756D1">
        <w:rPr>
          <w:strike/>
          <w:color w:val="7030A0"/>
          <w:szCs w:val="24"/>
          <w:lang w:val="pt"/>
        </w:rPr>
        <w:t xml:space="preserve">a </w:t>
      </w:r>
      <w:r w:rsidRPr="009556AE">
        <w:rPr>
          <w:strike/>
          <w:color w:val="7030A0"/>
          <w:szCs w:val="24"/>
          <w:lang w:val="pt"/>
        </w:rPr>
        <w:t xml:space="preserve">gordura do leite) ou produtos e ingredientes que contenham </w:t>
      </w:r>
      <w:r w:rsidR="00347160">
        <w:rPr>
          <w:strike/>
          <w:color w:val="7030A0"/>
          <w:szCs w:val="24"/>
          <w:lang w:val="pt"/>
        </w:rPr>
        <w:t>adições</w:t>
      </w:r>
      <w:r w:rsidRPr="009556AE">
        <w:rPr>
          <w:strike/>
          <w:color w:val="7030A0"/>
          <w:szCs w:val="24"/>
          <w:lang w:val="pt"/>
        </w:rPr>
        <w:t>.</w:t>
      </w:r>
    </w:p>
    <w:p w14:paraId="68BC6C01" w14:textId="77777777" w:rsidR="00043750" w:rsidRPr="009556AE" w:rsidRDefault="00043750" w:rsidP="001C5456">
      <w:p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strike/>
          <w:color w:val="7030A0"/>
          <w:szCs w:val="24"/>
          <w:lang w:eastAsia="pt-BR"/>
        </w:rPr>
      </w:pPr>
    </w:p>
    <w:p w14:paraId="7BF328CF" w14:textId="50D84CC3" w:rsidR="00BC247F" w:rsidRPr="00BE60AB" w:rsidRDefault="00BC247F" w:rsidP="00BC247F">
      <w:pPr>
        <w:tabs>
          <w:tab w:val="left" w:pos="0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026DC2">
        <w:rPr>
          <w:color w:val="00B050"/>
          <w:szCs w:val="24"/>
          <w:lang w:val="pt"/>
        </w:rPr>
        <w:t>A Argentina retira sua proposta original e pode acompanhar a apresentada pelo</w:t>
      </w:r>
      <w:r w:rsidRPr="00026DC2">
        <w:rPr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>Uruguai.</w:t>
      </w:r>
      <w:r w:rsidRPr="00026DC2">
        <w:rPr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 xml:space="preserve"> Mantém </w:t>
      </w:r>
      <w:r w:rsidR="007210F1" w:rsidRPr="00026DC2">
        <w:rPr>
          <w:color w:val="00B050"/>
          <w:szCs w:val="24"/>
          <w:lang w:val="pt"/>
        </w:rPr>
        <w:t xml:space="preserve">entre </w:t>
      </w:r>
      <w:r w:rsidR="00C11DBC" w:rsidRPr="00026DC2">
        <w:rPr>
          <w:color w:val="00B050"/>
          <w:szCs w:val="24"/>
          <w:lang w:val="pt"/>
        </w:rPr>
        <w:t>parênteses</w:t>
      </w:r>
      <w:r w:rsidR="007210F1" w:rsidRPr="00026DC2">
        <w:rPr>
          <w:color w:val="00B050"/>
          <w:szCs w:val="24"/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>o texto referente à gordura do leite</w:t>
      </w:r>
      <w:r w:rsidR="007210F1" w:rsidRPr="00026DC2">
        <w:rPr>
          <w:color w:val="00B050"/>
          <w:szCs w:val="24"/>
          <w:lang w:val="pt"/>
        </w:rPr>
        <w:t>,</w:t>
      </w:r>
      <w:r w:rsidRPr="00026DC2">
        <w:rPr>
          <w:color w:val="00B050"/>
          <w:szCs w:val="24"/>
          <w:lang w:val="pt"/>
        </w:rPr>
        <w:t xml:space="preserve"> </w:t>
      </w:r>
      <w:r w:rsidR="005730EB" w:rsidRPr="00026DC2">
        <w:rPr>
          <w:color w:val="00B050"/>
          <w:szCs w:val="24"/>
          <w:lang w:val="pt"/>
        </w:rPr>
        <w:t xml:space="preserve">que em sua proposta é </w:t>
      </w:r>
      <w:r w:rsidRPr="00026DC2">
        <w:rPr>
          <w:color w:val="00B050"/>
          <w:szCs w:val="24"/>
          <w:lang w:val="pt"/>
        </w:rPr>
        <w:t xml:space="preserve">tratada de </w:t>
      </w:r>
      <w:r w:rsidR="005730EB" w:rsidRPr="00026DC2">
        <w:rPr>
          <w:color w:val="00B050"/>
          <w:szCs w:val="24"/>
          <w:lang w:val="pt"/>
        </w:rPr>
        <w:t>maneira geral</w:t>
      </w:r>
      <w:r w:rsidR="007210F1" w:rsidRPr="00026DC2">
        <w:rPr>
          <w:color w:val="00B050"/>
          <w:szCs w:val="24"/>
          <w:lang w:val="pt"/>
        </w:rPr>
        <w:t xml:space="preserve">, </w:t>
      </w:r>
      <w:r w:rsidRPr="00026DC2">
        <w:rPr>
          <w:color w:val="00B050"/>
          <w:szCs w:val="24"/>
          <w:lang w:val="pt"/>
        </w:rPr>
        <w:t xml:space="preserve">e </w:t>
      </w:r>
      <w:r w:rsidR="00F25127" w:rsidRPr="00026DC2">
        <w:rPr>
          <w:color w:val="00B050"/>
          <w:szCs w:val="24"/>
          <w:lang w:val="pt"/>
        </w:rPr>
        <w:t>prevista</w:t>
      </w:r>
      <w:r w:rsidRPr="00026DC2">
        <w:rPr>
          <w:color w:val="00B050"/>
          <w:szCs w:val="24"/>
          <w:lang w:val="pt"/>
        </w:rPr>
        <w:t xml:space="preserve"> no anexo referente ao perfil de nutrientes, a saber:</w:t>
      </w:r>
      <w:r w:rsidR="007210F1" w:rsidRPr="00026DC2">
        <w:rPr>
          <w:color w:val="00B050"/>
          <w:szCs w:val="24"/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>"Para</w:t>
      </w:r>
      <w:r w:rsidR="007210F1" w:rsidRPr="00026DC2">
        <w:rPr>
          <w:color w:val="00B050"/>
          <w:szCs w:val="24"/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>os alimentos</w:t>
      </w:r>
      <w:r w:rsidR="007210F1" w:rsidRPr="00026DC2">
        <w:rPr>
          <w:color w:val="00B050"/>
          <w:szCs w:val="24"/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>lácteos</w:t>
      </w:r>
      <w:r w:rsidR="00225918" w:rsidRPr="00026DC2">
        <w:rPr>
          <w:color w:val="00B050"/>
          <w:szCs w:val="24"/>
          <w:lang w:val="pt"/>
        </w:rPr>
        <w:t xml:space="preserve">, </w:t>
      </w:r>
      <w:r w:rsidR="009B7431" w:rsidRPr="00026DC2">
        <w:rPr>
          <w:color w:val="00B050"/>
          <w:szCs w:val="24"/>
          <w:lang w:val="pt"/>
        </w:rPr>
        <w:t>se excetua</w:t>
      </w:r>
      <w:r w:rsidRPr="00026DC2">
        <w:rPr>
          <w:color w:val="00B050"/>
          <w:szCs w:val="24"/>
          <w:lang w:val="pt"/>
        </w:rPr>
        <w:t xml:space="preserve"> a gordura do leite </w:t>
      </w:r>
      <w:r w:rsidR="00043750">
        <w:rPr>
          <w:color w:val="00B050"/>
          <w:szCs w:val="24"/>
          <w:lang w:val="pt"/>
        </w:rPr>
        <w:t>que se apresente naturalmente de acordo com sua</w:t>
      </w:r>
      <w:r w:rsidR="007210F1" w:rsidRPr="00026DC2">
        <w:rPr>
          <w:color w:val="00B050"/>
          <w:szCs w:val="24"/>
          <w:lang w:val="pt"/>
        </w:rPr>
        <w:t xml:space="preserve"> </w:t>
      </w:r>
      <w:r w:rsidRPr="00026DC2">
        <w:rPr>
          <w:color w:val="00B050"/>
          <w:szCs w:val="24"/>
          <w:lang w:val="pt"/>
        </w:rPr>
        <w:t>composição".</w:t>
      </w:r>
    </w:p>
    <w:p w14:paraId="5FA299CD" w14:textId="77777777" w:rsidR="00BC247F" w:rsidRPr="00BC247F" w:rsidRDefault="00BC247F" w:rsidP="001C5456">
      <w:pPr>
        <w:tabs>
          <w:tab w:val="left" w:pos="0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eastAsia="pt-BR"/>
        </w:rPr>
      </w:pPr>
    </w:p>
    <w:p w14:paraId="5BA0337D" w14:textId="14FFC6EA" w:rsidR="009556AE" w:rsidRDefault="009556AE" w:rsidP="009556AE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eastAsia="pt-BR"/>
        </w:rPr>
      </w:pPr>
      <w:r w:rsidRPr="00043750">
        <w:rPr>
          <w:b/>
          <w:bCs/>
          <w:color w:val="00B050"/>
          <w:szCs w:val="24"/>
          <w:lang w:val="pt"/>
        </w:rPr>
        <w:t>BR</w:t>
      </w:r>
      <w:r>
        <w:rPr>
          <w:color w:val="00B050"/>
          <w:szCs w:val="24"/>
          <w:lang w:val="pt"/>
        </w:rPr>
        <w:t xml:space="preserve"> e</w:t>
      </w:r>
      <w:r w:rsidRPr="0052061D">
        <w:rPr>
          <w:color w:val="00B050"/>
          <w:szCs w:val="24"/>
          <w:lang w:val="pt"/>
        </w:rPr>
        <w:t xml:space="preserve"> </w:t>
      </w:r>
      <w:r w:rsidR="00043750" w:rsidRPr="00043750">
        <w:rPr>
          <w:b/>
          <w:bCs/>
          <w:color w:val="00B050"/>
          <w:szCs w:val="24"/>
          <w:lang w:val="pt"/>
        </w:rPr>
        <w:t>PY</w:t>
      </w:r>
      <w:r w:rsidRPr="0052061D">
        <w:rPr>
          <w:color w:val="00B050"/>
          <w:szCs w:val="24"/>
          <w:lang w:val="pt"/>
        </w:rPr>
        <w:t>: não seria necessário incluir essa definição de acordo com sua proposta, uma vez que não utilizam este termo.</w:t>
      </w:r>
    </w:p>
    <w:p w14:paraId="6EA4A1BB" w14:textId="77777777" w:rsidR="006A7C43" w:rsidRDefault="006A7C43" w:rsidP="009A2B12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eastAsia="pt-BR"/>
        </w:rPr>
      </w:pPr>
    </w:p>
    <w:p w14:paraId="607A3A3B" w14:textId="55B74B50" w:rsidR="009A2B12" w:rsidRPr="000F794A" w:rsidRDefault="00D32E8F" w:rsidP="009A2B12">
      <w:pPr>
        <w:tabs>
          <w:tab w:val="left" w:pos="388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>Brasil: a</w:t>
      </w:r>
      <w:r>
        <w:rPr>
          <w:lang w:val="pt"/>
        </w:rPr>
        <w:t xml:space="preserve"> </w:t>
      </w:r>
      <w:r w:rsidR="009556AE">
        <w:rPr>
          <w:color w:val="00B050"/>
          <w:szCs w:val="24"/>
          <w:lang w:val="pt"/>
        </w:rPr>
        <w:t>proposta</w:t>
      </w:r>
      <w:r w:rsidRPr="000F794A">
        <w:rPr>
          <w:color w:val="00B050"/>
          <w:szCs w:val="24"/>
          <w:lang w:val="pt"/>
        </w:rPr>
        <w:t xml:space="preserve"> </w:t>
      </w:r>
      <w:r w:rsidR="00043750">
        <w:rPr>
          <w:color w:val="00B050"/>
          <w:szCs w:val="24"/>
          <w:lang w:val="pt"/>
        </w:rPr>
        <w:t>gera</w:t>
      </w:r>
      <w:r w:rsidRPr="000F794A">
        <w:rPr>
          <w:color w:val="00B050"/>
          <w:szCs w:val="24"/>
          <w:lang w:val="pt"/>
        </w:rPr>
        <w:t xml:space="preserve"> preocupa</w:t>
      </w:r>
      <w:r w:rsidR="00043750">
        <w:rPr>
          <w:color w:val="00B050"/>
          <w:szCs w:val="24"/>
          <w:lang w:val="pt"/>
        </w:rPr>
        <w:t>ção</w:t>
      </w:r>
      <w:r w:rsidR="00BE60AB" w:rsidRPr="000F794A">
        <w:rPr>
          <w:color w:val="00B050"/>
          <w:szCs w:val="24"/>
          <w:lang w:val="pt"/>
        </w:rPr>
        <w:t xml:space="preserve">, pois </w:t>
      </w:r>
      <w:r w:rsidRPr="000F794A">
        <w:rPr>
          <w:color w:val="00B050"/>
          <w:szCs w:val="24"/>
          <w:lang w:val="pt"/>
        </w:rPr>
        <w:t xml:space="preserve">exclui produtos com alto nível </w:t>
      </w:r>
      <w:r>
        <w:rPr>
          <w:color w:val="00B050"/>
          <w:szCs w:val="24"/>
          <w:lang w:val="pt"/>
        </w:rPr>
        <w:t xml:space="preserve">de </w:t>
      </w:r>
      <w:r w:rsidR="00BE60AB">
        <w:rPr>
          <w:color w:val="00B050"/>
          <w:szCs w:val="24"/>
          <w:lang w:val="pt"/>
        </w:rPr>
        <w:t>gorduras saturadas</w:t>
      </w:r>
      <w:r w:rsidR="009556AE">
        <w:rPr>
          <w:color w:val="00B050"/>
          <w:szCs w:val="24"/>
          <w:lang w:val="pt"/>
        </w:rPr>
        <w:t>,</w:t>
      </w:r>
      <w:r w:rsidRPr="000F794A">
        <w:rPr>
          <w:color w:val="00B050"/>
          <w:szCs w:val="24"/>
          <w:lang w:val="pt"/>
        </w:rPr>
        <w:t xml:space="preserve"> </w:t>
      </w:r>
      <w:r w:rsidR="009556AE">
        <w:rPr>
          <w:color w:val="00B050"/>
          <w:szCs w:val="24"/>
          <w:lang w:val="pt"/>
        </w:rPr>
        <w:t>como</w:t>
      </w:r>
      <w:r w:rsidRPr="000F794A">
        <w:rPr>
          <w:color w:val="00B050"/>
          <w:szCs w:val="24"/>
          <w:lang w:val="pt"/>
        </w:rPr>
        <w:t xml:space="preserve"> manteiga e</w:t>
      </w:r>
      <w:r>
        <w:rPr>
          <w:color w:val="00B050"/>
          <w:szCs w:val="24"/>
          <w:lang w:val="pt"/>
        </w:rPr>
        <w:t xml:space="preserve"> creme</w:t>
      </w:r>
      <w:r w:rsidR="00FB6324">
        <w:rPr>
          <w:color w:val="00B050"/>
          <w:szCs w:val="24"/>
          <w:lang w:val="pt"/>
        </w:rPr>
        <w:t xml:space="preserve"> de leite</w:t>
      </w:r>
      <w:r>
        <w:rPr>
          <w:color w:val="00B050"/>
          <w:szCs w:val="24"/>
          <w:lang w:val="pt"/>
        </w:rPr>
        <w:t xml:space="preserve">, </w:t>
      </w:r>
      <w:r w:rsidR="00BE60AB">
        <w:rPr>
          <w:color w:val="00B050"/>
          <w:szCs w:val="24"/>
          <w:lang w:val="pt"/>
        </w:rPr>
        <w:t>que</w:t>
      </w:r>
      <w:r>
        <w:rPr>
          <w:color w:val="00B050"/>
          <w:szCs w:val="24"/>
          <w:lang w:val="pt"/>
        </w:rPr>
        <w:t xml:space="preserve"> consideram que deve</w:t>
      </w:r>
      <w:r w:rsidR="00FB6324">
        <w:rPr>
          <w:color w:val="00B050"/>
          <w:szCs w:val="24"/>
          <w:lang w:val="pt"/>
        </w:rPr>
        <w:t>riam</w:t>
      </w:r>
      <w:r w:rsidR="00BE60AB">
        <w:rPr>
          <w:color w:val="00B050"/>
          <w:szCs w:val="24"/>
          <w:lang w:val="pt"/>
        </w:rPr>
        <w:t xml:space="preserve"> </w:t>
      </w:r>
      <w:r w:rsidR="00043750">
        <w:rPr>
          <w:color w:val="00B050"/>
          <w:szCs w:val="24"/>
          <w:lang w:val="pt"/>
        </w:rPr>
        <w:t>apresentar a</w:t>
      </w:r>
      <w:r>
        <w:rPr>
          <w:color w:val="00B050"/>
          <w:szCs w:val="24"/>
          <w:lang w:val="pt"/>
        </w:rPr>
        <w:t xml:space="preserve"> </w:t>
      </w:r>
      <w:r w:rsidR="00BE60AB">
        <w:rPr>
          <w:color w:val="00B050"/>
          <w:szCs w:val="24"/>
          <w:lang w:val="pt"/>
        </w:rPr>
        <w:t>RN</w:t>
      </w:r>
      <w:r w:rsidR="00043750">
        <w:rPr>
          <w:color w:val="00B050"/>
          <w:szCs w:val="24"/>
          <w:lang w:val="pt"/>
        </w:rPr>
        <w:t>F</w:t>
      </w:r>
      <w:r>
        <w:rPr>
          <w:color w:val="00B050"/>
          <w:szCs w:val="24"/>
          <w:lang w:val="pt"/>
        </w:rPr>
        <w:t>.</w:t>
      </w:r>
      <w:r w:rsidRPr="000F794A">
        <w:rPr>
          <w:color w:val="00B050"/>
          <w:szCs w:val="24"/>
          <w:lang w:val="pt"/>
        </w:rPr>
        <w:t xml:space="preserve"> </w:t>
      </w:r>
      <w:r w:rsidR="006A7C43">
        <w:rPr>
          <w:color w:val="00B050"/>
          <w:szCs w:val="24"/>
          <w:lang w:val="pt"/>
        </w:rPr>
        <w:t xml:space="preserve">Também expressa preocupação com </w:t>
      </w:r>
      <w:r w:rsidR="000F794A">
        <w:rPr>
          <w:color w:val="00B050"/>
          <w:szCs w:val="24"/>
          <w:lang w:val="pt"/>
        </w:rPr>
        <w:t>relação à exceção</w:t>
      </w:r>
      <w:r w:rsidR="006A7C43">
        <w:rPr>
          <w:color w:val="00B050"/>
          <w:szCs w:val="24"/>
          <w:lang w:val="pt"/>
        </w:rPr>
        <w:t xml:space="preserve"> da gordura do leite </w:t>
      </w:r>
      <w:r w:rsidRPr="000F794A">
        <w:rPr>
          <w:color w:val="00B050"/>
          <w:szCs w:val="24"/>
          <w:lang w:val="pt"/>
        </w:rPr>
        <w:t xml:space="preserve">em </w:t>
      </w:r>
      <w:r w:rsidR="006A7C43" w:rsidRPr="006A7C43">
        <w:rPr>
          <w:color w:val="00B050"/>
          <w:szCs w:val="24"/>
          <w:lang w:val="pt"/>
        </w:rPr>
        <w:t>produtos</w:t>
      </w:r>
      <w:r w:rsidR="003346CD">
        <w:rPr>
          <w:color w:val="00B050"/>
          <w:szCs w:val="24"/>
          <w:lang w:val="pt"/>
        </w:rPr>
        <w:t xml:space="preserve"> lácteos,</w:t>
      </w:r>
      <w:r w:rsidRPr="000F794A">
        <w:rPr>
          <w:color w:val="00B050"/>
          <w:szCs w:val="24"/>
          <w:lang w:val="pt"/>
        </w:rPr>
        <w:t xml:space="preserve"> estabelecendo um</w:t>
      </w:r>
      <w:r w:rsidR="006A7C43" w:rsidRPr="006A7C43">
        <w:rPr>
          <w:color w:val="00B050"/>
          <w:szCs w:val="24"/>
          <w:lang w:val="pt"/>
        </w:rPr>
        <w:t xml:space="preserve"> limite máximo</w:t>
      </w:r>
      <w:r w:rsidRPr="000F794A">
        <w:rPr>
          <w:color w:val="00B050"/>
          <w:szCs w:val="24"/>
          <w:lang w:val="pt"/>
        </w:rPr>
        <w:t xml:space="preserve"> </w:t>
      </w:r>
      <w:r w:rsidR="003346CD">
        <w:rPr>
          <w:color w:val="00B050"/>
          <w:szCs w:val="24"/>
          <w:lang w:val="pt"/>
        </w:rPr>
        <w:t xml:space="preserve">de gordura </w:t>
      </w:r>
      <w:r w:rsidRPr="000F794A">
        <w:rPr>
          <w:color w:val="00B050"/>
          <w:szCs w:val="24"/>
          <w:lang w:val="pt"/>
        </w:rPr>
        <w:t xml:space="preserve">por litro de leite, o </w:t>
      </w:r>
      <w:r w:rsidR="006A7C43" w:rsidRPr="006A7C43">
        <w:rPr>
          <w:color w:val="00B050"/>
          <w:szCs w:val="24"/>
          <w:lang w:val="pt"/>
        </w:rPr>
        <w:t>que dificultaria a aplicação.</w:t>
      </w:r>
    </w:p>
    <w:p w14:paraId="3CDD6F35" w14:textId="77777777" w:rsidR="006A7C43" w:rsidRPr="000F794A" w:rsidRDefault="006A7C43" w:rsidP="009A2B12">
      <w:pPr>
        <w:tabs>
          <w:tab w:val="left" w:pos="388"/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45D1CD6B" w14:textId="604E5709" w:rsidR="006A7C43" w:rsidRPr="006A7C43" w:rsidRDefault="000F794A" w:rsidP="009A2B12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Cs/>
          <w:color w:val="00B050"/>
          <w:szCs w:val="24"/>
          <w:lang w:val="es-AR" w:eastAsia="pt-BR"/>
        </w:rPr>
      </w:pPr>
      <w:r w:rsidRPr="00043750">
        <w:rPr>
          <w:b/>
          <w:bCs/>
          <w:color w:val="00B050"/>
          <w:szCs w:val="24"/>
          <w:lang w:val="pt"/>
        </w:rPr>
        <w:t>P</w:t>
      </w:r>
      <w:r w:rsidR="006A7C43" w:rsidRPr="00043750">
        <w:rPr>
          <w:b/>
          <w:bCs/>
          <w:color w:val="00B050"/>
          <w:szCs w:val="24"/>
          <w:lang w:val="pt"/>
        </w:rPr>
        <w:t>Y</w:t>
      </w:r>
      <w:r w:rsidR="00192DA9">
        <w:rPr>
          <w:color w:val="00B050"/>
          <w:szCs w:val="24"/>
          <w:lang w:val="pt"/>
        </w:rPr>
        <w:t>:</w:t>
      </w:r>
      <w:r w:rsidR="006A7C43" w:rsidRPr="006A7C43">
        <w:rPr>
          <w:color w:val="00B050"/>
          <w:szCs w:val="24"/>
          <w:lang w:val="pt"/>
        </w:rPr>
        <w:t xml:space="preserve"> acompanha a preocupação expressa pelo Brasil.</w:t>
      </w:r>
    </w:p>
    <w:p w14:paraId="770702C4" w14:textId="1EA54F16" w:rsidR="00784BEF" w:rsidRPr="000F794A" w:rsidRDefault="0015701F" w:rsidP="00952DE5">
      <w:pPr>
        <w:pStyle w:val="textojustificadoespacamentosimples"/>
        <w:jc w:val="both"/>
        <w:rPr>
          <w:rFonts w:ascii="Arial" w:hAnsi="Arial" w:cs="Arial"/>
          <w:color w:val="7030A0"/>
          <w:lang w:val="es-UY"/>
        </w:rPr>
      </w:pPr>
      <w:r w:rsidRPr="000F794A">
        <w:rPr>
          <w:rFonts w:ascii="Arial" w:hAnsi="Arial" w:cs="Arial"/>
          <w:strike/>
          <w:color w:val="7030A0"/>
          <w:lang w:val="pt"/>
        </w:rPr>
        <w:t xml:space="preserve">BR: 2.9 </w:t>
      </w:r>
      <w:r w:rsidR="000F794A">
        <w:rPr>
          <w:rFonts w:ascii="Arial" w:hAnsi="Arial" w:cs="Arial"/>
          <w:strike/>
          <w:color w:val="7030A0"/>
          <w:lang w:val="pt"/>
        </w:rPr>
        <w:t>Declarações</w:t>
      </w:r>
      <w:r w:rsidRPr="000F794A">
        <w:rPr>
          <w:rFonts w:ascii="Arial" w:hAnsi="Arial" w:cs="Arial"/>
          <w:strike/>
          <w:color w:val="7030A0"/>
          <w:lang w:val="pt"/>
        </w:rPr>
        <w:t xml:space="preserve"> nutricionais</w:t>
      </w:r>
      <w:r w:rsidR="000F794A">
        <w:rPr>
          <w:rFonts w:ascii="Arial" w:hAnsi="Arial" w:cs="Arial"/>
          <w:strike/>
          <w:color w:val="7030A0"/>
          <w:lang w:val="pt"/>
        </w:rPr>
        <w:t xml:space="preserve"> </w:t>
      </w:r>
      <w:r w:rsidRPr="000F794A">
        <w:rPr>
          <w:rFonts w:ascii="Arial" w:hAnsi="Arial" w:cs="Arial"/>
          <w:strike/>
          <w:color w:val="7030A0"/>
          <w:lang w:val="pt"/>
        </w:rPr>
        <w:t>/</w:t>
      </w:r>
      <w:r w:rsidR="00C01AD7" w:rsidRPr="000F794A">
        <w:rPr>
          <w:rFonts w:ascii="Arial" w:hAnsi="Arial" w:cs="Arial"/>
          <w:strike/>
          <w:color w:val="7030A0"/>
          <w:lang w:val="pt"/>
        </w:rPr>
        <w:t xml:space="preserve"> </w:t>
      </w:r>
      <w:r w:rsidR="000F794A">
        <w:rPr>
          <w:rFonts w:ascii="Arial" w:hAnsi="Arial" w:cs="Arial"/>
          <w:strike/>
          <w:color w:val="7030A0"/>
          <w:lang w:val="pt"/>
        </w:rPr>
        <w:t>Alegações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: qualquer </w:t>
      </w:r>
      <w:r w:rsidR="009A797D">
        <w:rPr>
          <w:rFonts w:ascii="Arial" w:hAnsi="Arial" w:cs="Arial"/>
          <w:strike/>
          <w:color w:val="7030A0"/>
          <w:lang w:val="pt"/>
        </w:rPr>
        <w:t>declaração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, com exceção da tabela </w:t>
      </w:r>
      <w:r w:rsidR="00F8739A">
        <w:rPr>
          <w:rFonts w:ascii="Arial" w:hAnsi="Arial" w:cs="Arial"/>
          <w:strike/>
          <w:color w:val="7030A0"/>
          <w:lang w:val="pt"/>
        </w:rPr>
        <w:t xml:space="preserve">de informações nutricicionais 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e </w:t>
      </w:r>
      <w:r w:rsidR="000F794A">
        <w:rPr>
          <w:rFonts w:ascii="Arial" w:hAnsi="Arial" w:cs="Arial"/>
          <w:strike/>
          <w:color w:val="7030A0"/>
          <w:lang w:val="pt"/>
        </w:rPr>
        <w:t>do rótulo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 nutricional frontal, </w:t>
      </w:r>
      <w:r w:rsidR="00C95C4A">
        <w:rPr>
          <w:rFonts w:ascii="Arial" w:hAnsi="Arial" w:cs="Arial"/>
          <w:strike/>
          <w:color w:val="7030A0"/>
          <w:lang w:val="pt"/>
        </w:rPr>
        <w:t xml:space="preserve">que indique 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que um alimento possui propriedades nutricionais positivas em relação ao seu valor energético ou teor de nutrientes, </w:t>
      </w:r>
      <w:r w:rsidR="00C95C4A">
        <w:rPr>
          <w:rFonts w:ascii="Arial" w:hAnsi="Arial" w:cs="Arial"/>
          <w:strike/>
          <w:color w:val="7030A0"/>
          <w:lang w:val="pt"/>
        </w:rPr>
        <w:t xml:space="preserve">incluídas as declarações de </w:t>
      </w:r>
      <w:r w:rsidR="00952DE5" w:rsidRPr="000F794A">
        <w:rPr>
          <w:rFonts w:ascii="Arial" w:hAnsi="Arial" w:cs="Arial"/>
          <w:strike/>
          <w:color w:val="7030A0"/>
          <w:lang w:val="pt"/>
        </w:rPr>
        <w:t>conteúdo absoluto</w:t>
      </w:r>
      <w:r w:rsidR="00304589">
        <w:rPr>
          <w:rFonts w:ascii="Arial" w:hAnsi="Arial" w:cs="Arial"/>
          <w:strike/>
          <w:color w:val="7030A0"/>
          <w:lang w:val="pt"/>
        </w:rPr>
        <w:t xml:space="preserve"> e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 comparativo</w:t>
      </w:r>
      <w:r w:rsidR="00782286">
        <w:rPr>
          <w:rFonts w:ascii="Arial" w:hAnsi="Arial" w:cs="Arial"/>
          <w:strike/>
          <w:color w:val="7030A0"/>
          <w:lang w:val="pt"/>
        </w:rPr>
        <w:t>,</w:t>
      </w:r>
      <w:r w:rsidR="00952DE5" w:rsidRPr="000F794A">
        <w:rPr>
          <w:rFonts w:ascii="Arial" w:hAnsi="Arial" w:cs="Arial"/>
          <w:strike/>
          <w:color w:val="7030A0"/>
          <w:lang w:val="pt"/>
        </w:rPr>
        <w:t xml:space="preserve"> e alegações de não adição.</w:t>
      </w:r>
      <w:r w:rsidRPr="000F794A">
        <w:rPr>
          <w:rFonts w:ascii="Arial" w:hAnsi="Arial" w:cs="Arial"/>
          <w:lang w:val="pt"/>
        </w:rPr>
        <w:t xml:space="preserve"> </w:t>
      </w:r>
      <w:r w:rsidR="00CB0D32" w:rsidRPr="000F794A">
        <w:rPr>
          <w:rFonts w:ascii="Arial" w:hAnsi="Arial" w:cs="Arial"/>
          <w:color w:val="7030A0"/>
          <w:lang w:val="pt"/>
        </w:rPr>
        <w:t xml:space="preserve"> </w:t>
      </w:r>
    </w:p>
    <w:p w14:paraId="618DA4F9" w14:textId="4B51A7D8" w:rsidR="00CB0D32" w:rsidRPr="00E00901" w:rsidRDefault="00CB0D32" w:rsidP="00952DE5">
      <w:pPr>
        <w:pStyle w:val="textojustificadoespacamentosimples"/>
        <w:jc w:val="both"/>
        <w:rPr>
          <w:rFonts w:ascii="Arial" w:hAnsi="Arial" w:cs="Arial"/>
          <w:color w:val="00B050"/>
          <w:lang w:val="pt"/>
        </w:rPr>
      </w:pPr>
      <w:r w:rsidRPr="00043750">
        <w:rPr>
          <w:rFonts w:ascii="Arial" w:hAnsi="Arial" w:cs="Arial"/>
          <w:b/>
          <w:bCs/>
          <w:color w:val="00B050"/>
          <w:lang w:val="pt"/>
        </w:rPr>
        <w:t>BR</w:t>
      </w:r>
      <w:r w:rsidR="00043750">
        <w:rPr>
          <w:rFonts w:ascii="Arial" w:hAnsi="Arial" w:cs="Arial"/>
          <w:b/>
          <w:bCs/>
          <w:color w:val="00B050"/>
          <w:lang w:val="pt"/>
        </w:rPr>
        <w:t>:</w:t>
      </w:r>
      <w:r w:rsidRPr="000F794A">
        <w:rPr>
          <w:rFonts w:ascii="Arial" w:hAnsi="Arial" w:cs="Arial"/>
          <w:color w:val="00B050"/>
          <w:lang w:val="pt"/>
        </w:rPr>
        <w:t xml:space="preserve"> acredita que a definição de </w:t>
      </w:r>
      <w:r w:rsidR="00DA609C" w:rsidRPr="000F794A">
        <w:rPr>
          <w:rFonts w:ascii="Arial" w:hAnsi="Arial" w:cs="Arial"/>
          <w:color w:val="00B050"/>
          <w:lang w:val="pt"/>
        </w:rPr>
        <w:t xml:space="preserve">informações nutricionais </w:t>
      </w:r>
      <w:r w:rsidR="00094BFA" w:rsidRPr="00026DC2">
        <w:rPr>
          <w:rFonts w:ascii="Arial" w:hAnsi="Arial" w:cs="Arial"/>
          <w:color w:val="00B050"/>
          <w:lang w:val="pt"/>
        </w:rPr>
        <w:t>com</w:t>
      </w:r>
      <w:r w:rsidR="00DA609C" w:rsidRPr="00026DC2">
        <w:rPr>
          <w:rFonts w:ascii="Arial" w:hAnsi="Arial" w:cs="Arial"/>
          <w:color w:val="00B050"/>
          <w:lang w:val="pt"/>
        </w:rPr>
        <w:t>plementares</w:t>
      </w:r>
      <w:r w:rsidRPr="00E00901">
        <w:rPr>
          <w:rFonts w:ascii="Arial" w:hAnsi="Arial" w:cs="Arial"/>
          <w:color w:val="00B050"/>
          <w:lang w:val="pt"/>
        </w:rPr>
        <w:t xml:space="preserve"> deve ser</w:t>
      </w:r>
      <w:r w:rsidRPr="000F794A">
        <w:rPr>
          <w:rFonts w:ascii="Arial" w:hAnsi="Arial" w:cs="Arial"/>
          <w:color w:val="00B050"/>
          <w:lang w:val="pt"/>
        </w:rPr>
        <w:t xml:space="preserve"> revista. Para o Brasil</w:t>
      </w:r>
      <w:r w:rsidR="00B46867">
        <w:rPr>
          <w:rFonts w:ascii="Arial" w:hAnsi="Arial" w:cs="Arial"/>
          <w:color w:val="00B050"/>
          <w:lang w:val="pt"/>
        </w:rPr>
        <w:t>,</w:t>
      </w:r>
      <w:r w:rsidRPr="000F794A">
        <w:rPr>
          <w:rFonts w:ascii="Arial" w:hAnsi="Arial" w:cs="Arial"/>
          <w:color w:val="00B050"/>
          <w:lang w:val="pt"/>
        </w:rPr>
        <w:t xml:space="preserve"> é importante</w:t>
      </w:r>
      <w:r w:rsidRPr="00E00901">
        <w:rPr>
          <w:rFonts w:ascii="Arial" w:hAnsi="Arial" w:cs="Arial"/>
          <w:color w:val="00B050"/>
          <w:lang w:val="pt"/>
        </w:rPr>
        <w:t xml:space="preserve"> fazer</w:t>
      </w:r>
      <w:r w:rsidR="00000E6B">
        <w:rPr>
          <w:rFonts w:ascii="Arial" w:hAnsi="Arial" w:cs="Arial"/>
          <w:color w:val="00B050"/>
          <w:lang w:val="pt"/>
        </w:rPr>
        <w:t xml:space="preserve"> os </w:t>
      </w:r>
      <w:r w:rsidR="00DA609C" w:rsidRPr="000F794A">
        <w:rPr>
          <w:rFonts w:ascii="Arial" w:hAnsi="Arial" w:cs="Arial"/>
          <w:color w:val="00B050"/>
          <w:lang w:val="pt"/>
        </w:rPr>
        <w:t>ajustes</w:t>
      </w:r>
      <w:r w:rsidRPr="00E00901">
        <w:rPr>
          <w:rFonts w:ascii="Arial" w:hAnsi="Arial" w:cs="Arial"/>
          <w:color w:val="00B050"/>
          <w:lang w:val="pt"/>
        </w:rPr>
        <w:t xml:space="preserve"> </w:t>
      </w:r>
      <w:r w:rsidR="00C966B2">
        <w:rPr>
          <w:rFonts w:ascii="Arial" w:hAnsi="Arial" w:cs="Arial"/>
          <w:color w:val="00B050"/>
          <w:lang w:val="pt"/>
        </w:rPr>
        <w:t xml:space="preserve">necessários </w:t>
      </w:r>
      <w:r w:rsidR="00000E6B">
        <w:rPr>
          <w:rFonts w:ascii="Arial" w:hAnsi="Arial" w:cs="Arial"/>
          <w:color w:val="00B050"/>
          <w:lang w:val="pt"/>
        </w:rPr>
        <w:t>nos</w:t>
      </w:r>
      <w:r w:rsidR="001056FC">
        <w:rPr>
          <w:rFonts w:ascii="Arial" w:hAnsi="Arial" w:cs="Arial"/>
          <w:color w:val="00B050"/>
          <w:lang w:val="pt"/>
        </w:rPr>
        <w:t xml:space="preserve"> outros RTM</w:t>
      </w:r>
      <w:r w:rsidR="00000E6B">
        <w:rPr>
          <w:rFonts w:ascii="Arial" w:hAnsi="Arial" w:cs="Arial"/>
          <w:color w:val="00B050"/>
          <w:lang w:val="pt"/>
        </w:rPr>
        <w:t>s</w:t>
      </w:r>
      <w:r w:rsidR="00CE4EAC">
        <w:rPr>
          <w:rFonts w:ascii="Arial" w:hAnsi="Arial" w:cs="Arial"/>
          <w:color w:val="00B050"/>
          <w:lang w:val="pt"/>
        </w:rPr>
        <w:t xml:space="preserve"> </w:t>
      </w:r>
      <w:r w:rsidR="00B46867">
        <w:rPr>
          <w:rFonts w:ascii="Arial" w:hAnsi="Arial" w:cs="Arial"/>
          <w:color w:val="00B050"/>
          <w:lang w:val="pt"/>
        </w:rPr>
        <w:t>relacionados a essa normativa</w:t>
      </w:r>
      <w:r w:rsidR="00DA609C" w:rsidRPr="000F794A">
        <w:rPr>
          <w:rFonts w:ascii="Arial" w:hAnsi="Arial" w:cs="Arial"/>
          <w:color w:val="00B050"/>
          <w:lang w:val="pt"/>
        </w:rPr>
        <w:t>.</w:t>
      </w:r>
      <w:r w:rsidR="00000E6B">
        <w:rPr>
          <w:rFonts w:ascii="Arial" w:hAnsi="Arial" w:cs="Arial"/>
          <w:color w:val="00B050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>Seria importante identificar os pontos que precisam</w:t>
      </w:r>
      <w:r w:rsidRPr="00E00901">
        <w:rPr>
          <w:rFonts w:ascii="Arial" w:hAnsi="Arial" w:cs="Arial"/>
          <w:color w:val="00B050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>ser</w:t>
      </w:r>
      <w:r w:rsidRPr="00E00901">
        <w:rPr>
          <w:rFonts w:ascii="Arial" w:hAnsi="Arial" w:cs="Arial"/>
          <w:color w:val="00B050"/>
          <w:lang w:val="pt"/>
        </w:rPr>
        <w:t xml:space="preserve"> </w:t>
      </w:r>
      <w:r w:rsidR="00DA609C" w:rsidRPr="000F794A">
        <w:rPr>
          <w:rFonts w:ascii="Arial" w:hAnsi="Arial" w:cs="Arial"/>
          <w:color w:val="00B050"/>
          <w:lang w:val="pt"/>
        </w:rPr>
        <w:t>revistos</w:t>
      </w:r>
      <w:r w:rsidRPr="00E00901">
        <w:rPr>
          <w:rFonts w:ascii="Arial" w:hAnsi="Arial" w:cs="Arial"/>
          <w:color w:val="00B050"/>
          <w:lang w:val="pt"/>
        </w:rPr>
        <w:t xml:space="preserve"> para evitar</w:t>
      </w:r>
      <w:r w:rsidRPr="000F794A">
        <w:rPr>
          <w:rFonts w:ascii="Arial" w:hAnsi="Arial" w:cs="Arial"/>
          <w:color w:val="00B050"/>
          <w:lang w:val="pt"/>
        </w:rPr>
        <w:t xml:space="preserve"> inconsistências.</w:t>
      </w:r>
      <w:r w:rsidRPr="00E00901">
        <w:rPr>
          <w:rFonts w:ascii="Arial" w:hAnsi="Arial" w:cs="Arial"/>
          <w:color w:val="00B050"/>
          <w:lang w:val="pt"/>
        </w:rPr>
        <w:t xml:space="preserve"> </w:t>
      </w:r>
      <w:r w:rsidR="00DA609C" w:rsidRPr="000F794A">
        <w:rPr>
          <w:rFonts w:ascii="Arial" w:hAnsi="Arial" w:cs="Arial"/>
          <w:color w:val="00B050"/>
          <w:lang w:val="pt"/>
        </w:rPr>
        <w:t xml:space="preserve">A inclusão dessa definição </w:t>
      </w:r>
      <w:r w:rsidR="00B51977">
        <w:rPr>
          <w:rFonts w:ascii="Arial" w:hAnsi="Arial" w:cs="Arial"/>
          <w:color w:val="00B050"/>
          <w:lang w:val="pt"/>
        </w:rPr>
        <w:t>modificada</w:t>
      </w:r>
      <w:r w:rsidRPr="00E00901">
        <w:rPr>
          <w:rFonts w:ascii="Arial" w:hAnsi="Arial" w:cs="Arial"/>
          <w:color w:val="00B050"/>
          <w:lang w:val="pt"/>
        </w:rPr>
        <w:t xml:space="preserve"> é</w:t>
      </w:r>
      <w:r w:rsidR="00E00901" w:rsidRPr="00E00901">
        <w:rPr>
          <w:rFonts w:ascii="Arial" w:hAnsi="Arial" w:cs="Arial"/>
          <w:color w:val="00B050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>exclusiva</w:t>
      </w:r>
      <w:r w:rsidRPr="00E00901">
        <w:rPr>
          <w:rFonts w:ascii="Arial" w:hAnsi="Arial" w:cs="Arial"/>
          <w:color w:val="00B050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>deste documento.</w:t>
      </w:r>
    </w:p>
    <w:p w14:paraId="46A3837B" w14:textId="3667DA23" w:rsidR="00CB0D32" w:rsidRPr="000F794A" w:rsidRDefault="00CB0D32" w:rsidP="00952DE5">
      <w:pPr>
        <w:pStyle w:val="textojustificadoespacamentosimples"/>
        <w:jc w:val="both"/>
        <w:rPr>
          <w:rFonts w:ascii="Arial" w:hAnsi="Arial" w:cs="Arial"/>
          <w:color w:val="00B050"/>
          <w:lang w:val="es-UY"/>
        </w:rPr>
      </w:pPr>
      <w:r w:rsidRPr="00043750">
        <w:rPr>
          <w:rFonts w:ascii="Arial" w:hAnsi="Arial" w:cs="Arial"/>
          <w:b/>
          <w:bCs/>
          <w:color w:val="00B050"/>
          <w:lang w:val="pt"/>
        </w:rPr>
        <w:t>AR</w:t>
      </w:r>
      <w:r w:rsidRPr="000F794A">
        <w:rPr>
          <w:rFonts w:ascii="Arial" w:hAnsi="Arial" w:cs="Arial"/>
          <w:color w:val="00B050"/>
          <w:lang w:val="pt"/>
        </w:rPr>
        <w:t xml:space="preserve">, </w:t>
      </w:r>
      <w:r w:rsidRPr="00043750">
        <w:rPr>
          <w:rFonts w:ascii="Arial" w:hAnsi="Arial" w:cs="Arial"/>
          <w:b/>
          <w:bCs/>
          <w:color w:val="00B050"/>
          <w:lang w:val="pt"/>
        </w:rPr>
        <w:t>PY</w:t>
      </w:r>
      <w:r w:rsidRPr="000F794A">
        <w:rPr>
          <w:rFonts w:ascii="Arial" w:hAnsi="Arial" w:cs="Arial"/>
          <w:color w:val="00B050"/>
          <w:lang w:val="pt"/>
        </w:rPr>
        <w:t xml:space="preserve"> e </w:t>
      </w:r>
      <w:r w:rsidRPr="00043750">
        <w:rPr>
          <w:rFonts w:ascii="Arial" w:hAnsi="Arial" w:cs="Arial"/>
          <w:b/>
          <w:bCs/>
          <w:color w:val="00B050"/>
          <w:lang w:val="pt"/>
        </w:rPr>
        <w:t>UY</w:t>
      </w:r>
      <w:r w:rsidRPr="000F794A">
        <w:rPr>
          <w:rFonts w:ascii="Arial" w:hAnsi="Arial" w:cs="Arial"/>
          <w:color w:val="00B050"/>
          <w:lang w:val="pt"/>
        </w:rPr>
        <w:t xml:space="preserve"> consideram apropriado discutir isso no âmbito da revisão do</w:t>
      </w:r>
      <w:r w:rsidR="00B46867">
        <w:rPr>
          <w:rFonts w:ascii="Arial" w:hAnsi="Arial" w:cs="Arial"/>
          <w:color w:val="00B050"/>
          <w:lang w:val="pt"/>
        </w:rPr>
        <w:t>s</w:t>
      </w:r>
      <w:r w:rsidRPr="000F794A">
        <w:rPr>
          <w:rFonts w:ascii="Arial" w:hAnsi="Arial" w:cs="Arial"/>
          <w:color w:val="00B050"/>
          <w:lang w:val="pt"/>
        </w:rPr>
        <w:t xml:space="preserve"> RTM</w:t>
      </w:r>
      <w:r w:rsidR="00B46867">
        <w:rPr>
          <w:rFonts w:ascii="Arial" w:hAnsi="Arial" w:cs="Arial"/>
          <w:color w:val="00B050"/>
          <w:lang w:val="pt"/>
        </w:rPr>
        <w:t>s</w:t>
      </w:r>
      <w:r w:rsidRPr="000F794A">
        <w:rPr>
          <w:rFonts w:ascii="Arial" w:hAnsi="Arial" w:cs="Arial"/>
          <w:color w:val="00B050"/>
          <w:lang w:val="pt"/>
        </w:rPr>
        <w:t xml:space="preserve"> específico</w:t>
      </w:r>
      <w:r w:rsidR="00B46867">
        <w:rPr>
          <w:rFonts w:ascii="Arial" w:hAnsi="Arial" w:cs="Arial"/>
          <w:color w:val="00B050"/>
          <w:lang w:val="pt"/>
        </w:rPr>
        <w:t>s</w:t>
      </w:r>
      <w:r w:rsidRPr="000F794A">
        <w:rPr>
          <w:rFonts w:ascii="Arial" w:hAnsi="Arial" w:cs="Arial"/>
          <w:color w:val="00B050"/>
          <w:lang w:val="pt"/>
        </w:rPr>
        <w:t>, e não necessariamente</w:t>
      </w:r>
      <w:r w:rsidR="00B46867">
        <w:rPr>
          <w:rFonts w:ascii="Arial" w:hAnsi="Arial" w:cs="Arial"/>
          <w:color w:val="00B050"/>
          <w:lang w:val="pt"/>
        </w:rPr>
        <w:t xml:space="preserve"> </w:t>
      </w:r>
      <w:r w:rsidR="00927558" w:rsidRPr="000F794A">
        <w:rPr>
          <w:rFonts w:ascii="Arial" w:hAnsi="Arial" w:cs="Arial"/>
          <w:color w:val="00B050"/>
          <w:lang w:val="pt"/>
        </w:rPr>
        <w:t>neste</w:t>
      </w:r>
      <w:r w:rsidRPr="000F794A">
        <w:rPr>
          <w:rFonts w:ascii="Arial" w:hAnsi="Arial" w:cs="Arial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 xml:space="preserve">documento. </w:t>
      </w:r>
      <w:r w:rsidR="00B46867">
        <w:rPr>
          <w:rFonts w:ascii="Arial" w:hAnsi="Arial" w:cs="Arial"/>
          <w:color w:val="00B050"/>
          <w:lang w:val="pt"/>
        </w:rPr>
        <w:t>C</w:t>
      </w:r>
      <w:r w:rsidRPr="000F794A">
        <w:rPr>
          <w:rFonts w:ascii="Arial" w:hAnsi="Arial" w:cs="Arial"/>
          <w:color w:val="00B050"/>
          <w:lang w:val="pt"/>
        </w:rPr>
        <w:t xml:space="preserve">oncordam em fazer os ajustes </w:t>
      </w:r>
      <w:r w:rsidR="00EE1397">
        <w:rPr>
          <w:rFonts w:ascii="Arial" w:hAnsi="Arial" w:cs="Arial"/>
          <w:color w:val="00B050"/>
          <w:lang w:val="pt"/>
        </w:rPr>
        <w:t xml:space="preserve">necessários </w:t>
      </w:r>
      <w:r w:rsidR="008878FF" w:rsidRPr="000F794A">
        <w:rPr>
          <w:rFonts w:ascii="Arial" w:hAnsi="Arial" w:cs="Arial"/>
          <w:color w:val="00B050"/>
          <w:lang w:val="pt"/>
        </w:rPr>
        <w:t>que possam surgir dest</w:t>
      </w:r>
      <w:r w:rsidR="008878FF">
        <w:rPr>
          <w:rFonts w:ascii="Arial" w:hAnsi="Arial" w:cs="Arial"/>
          <w:color w:val="00B050"/>
          <w:lang w:val="pt"/>
        </w:rPr>
        <w:t xml:space="preserve">a norma </w:t>
      </w:r>
      <w:r w:rsidR="00A85EC8">
        <w:rPr>
          <w:rFonts w:ascii="Arial" w:hAnsi="Arial" w:cs="Arial"/>
          <w:color w:val="00B050"/>
          <w:lang w:val="pt"/>
        </w:rPr>
        <w:t>no</w:t>
      </w:r>
      <w:r w:rsidRPr="000F794A">
        <w:rPr>
          <w:rFonts w:ascii="Arial" w:hAnsi="Arial" w:cs="Arial"/>
          <w:color w:val="00B050"/>
          <w:lang w:val="pt"/>
        </w:rPr>
        <w:t xml:space="preserve">s </w:t>
      </w:r>
      <w:r w:rsidR="00B46867">
        <w:rPr>
          <w:rFonts w:ascii="Arial" w:hAnsi="Arial" w:cs="Arial"/>
          <w:color w:val="00B050"/>
          <w:lang w:val="pt"/>
        </w:rPr>
        <w:t>regulamentos relacionados</w:t>
      </w:r>
      <w:r w:rsidR="001A5A80">
        <w:rPr>
          <w:rFonts w:ascii="Arial" w:hAnsi="Arial" w:cs="Arial"/>
          <w:color w:val="00B050"/>
          <w:lang w:val="pt"/>
        </w:rPr>
        <w:t>, de forma</w:t>
      </w:r>
      <w:r w:rsidRPr="000F794A">
        <w:rPr>
          <w:rFonts w:ascii="Arial" w:hAnsi="Arial" w:cs="Arial"/>
          <w:color w:val="00B050"/>
          <w:lang w:val="pt"/>
        </w:rPr>
        <w:t xml:space="preserve"> a evitar</w:t>
      </w:r>
      <w:r w:rsidRPr="000F794A">
        <w:rPr>
          <w:rFonts w:ascii="Arial" w:hAnsi="Arial" w:cs="Arial"/>
          <w:lang w:val="pt"/>
        </w:rPr>
        <w:t xml:space="preserve"> </w:t>
      </w:r>
      <w:r w:rsidR="00927558" w:rsidRPr="000F794A">
        <w:rPr>
          <w:rFonts w:ascii="Arial" w:hAnsi="Arial" w:cs="Arial"/>
          <w:color w:val="00B050"/>
          <w:lang w:val="pt"/>
        </w:rPr>
        <w:t>inconsistências.</w:t>
      </w:r>
      <w:r w:rsidRPr="000F794A">
        <w:rPr>
          <w:rFonts w:ascii="Arial" w:hAnsi="Arial" w:cs="Arial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 xml:space="preserve"> </w:t>
      </w:r>
    </w:p>
    <w:p w14:paraId="22C7BE32" w14:textId="38D7AE59" w:rsidR="001B6CFF" w:rsidRPr="00C62DCE" w:rsidRDefault="001B6CFF" w:rsidP="00C62DCE">
      <w:pPr>
        <w:pStyle w:val="textojustificadoespacamentosimples"/>
        <w:jc w:val="both"/>
        <w:rPr>
          <w:rFonts w:ascii="Arial" w:hAnsi="Arial" w:cs="Arial"/>
          <w:color w:val="7030A0"/>
          <w:lang w:val="pt"/>
        </w:rPr>
      </w:pPr>
      <w:r w:rsidRPr="000F794A">
        <w:rPr>
          <w:rFonts w:ascii="Arial" w:hAnsi="Arial" w:cs="Arial"/>
          <w:color w:val="7030A0"/>
          <w:lang w:val="pt"/>
        </w:rPr>
        <w:t>[</w:t>
      </w:r>
      <w:r w:rsidR="0015701F" w:rsidRPr="00043750">
        <w:rPr>
          <w:rFonts w:ascii="Arial" w:hAnsi="Arial" w:cs="Arial"/>
          <w:b/>
          <w:bCs/>
          <w:color w:val="7030A0"/>
          <w:lang w:val="pt"/>
        </w:rPr>
        <w:t>BR</w:t>
      </w:r>
      <w:r w:rsidR="0015701F" w:rsidRPr="000F794A">
        <w:rPr>
          <w:rFonts w:ascii="Arial" w:hAnsi="Arial" w:cs="Arial"/>
          <w:color w:val="7030A0"/>
          <w:lang w:val="pt"/>
        </w:rPr>
        <w:t xml:space="preserve">: 2.10 </w:t>
      </w:r>
      <w:r w:rsidR="002162B9">
        <w:rPr>
          <w:rFonts w:ascii="Arial" w:hAnsi="Arial" w:cs="Arial"/>
          <w:color w:val="7030A0"/>
          <w:lang w:val="pt"/>
        </w:rPr>
        <w:t xml:space="preserve">Painel principal: </w:t>
      </w:r>
      <w:r w:rsidR="00C62DCE" w:rsidRPr="00C62DCE">
        <w:rPr>
          <w:rFonts w:ascii="Arial" w:hAnsi="Arial" w:cs="Arial"/>
          <w:color w:val="7030A0"/>
          <w:lang w:val="pt"/>
        </w:rPr>
        <w:t>É a parte da rotulagem onde se apresenta</w:t>
      </w:r>
      <w:r w:rsidR="00BA6E9A">
        <w:rPr>
          <w:rFonts w:ascii="Arial" w:hAnsi="Arial" w:cs="Arial"/>
          <w:color w:val="7030A0"/>
          <w:lang w:val="pt"/>
        </w:rPr>
        <w:t>m</w:t>
      </w:r>
      <w:r w:rsidR="00C62DCE" w:rsidRPr="00C62DCE">
        <w:rPr>
          <w:rFonts w:ascii="Arial" w:hAnsi="Arial" w:cs="Arial"/>
          <w:color w:val="7030A0"/>
          <w:lang w:val="pt"/>
        </w:rPr>
        <w:t>, de forma mais relevante,</w:t>
      </w:r>
      <w:r w:rsidR="00C62DCE">
        <w:rPr>
          <w:rFonts w:ascii="Arial" w:hAnsi="Arial" w:cs="Arial"/>
          <w:color w:val="7030A0"/>
          <w:lang w:val="pt"/>
        </w:rPr>
        <w:t xml:space="preserve"> </w:t>
      </w:r>
      <w:r w:rsidR="00C62DCE" w:rsidRPr="00C62DCE">
        <w:rPr>
          <w:rFonts w:ascii="Arial" w:hAnsi="Arial" w:cs="Arial"/>
          <w:color w:val="7030A0"/>
          <w:lang w:val="pt"/>
        </w:rPr>
        <w:t xml:space="preserve">a denominação de venda e </w:t>
      </w:r>
      <w:r w:rsidR="00FE4073">
        <w:rPr>
          <w:rFonts w:ascii="Arial" w:hAnsi="Arial" w:cs="Arial"/>
          <w:color w:val="7030A0"/>
          <w:lang w:val="pt"/>
        </w:rPr>
        <w:t xml:space="preserve">a </w:t>
      </w:r>
      <w:r w:rsidR="00C62DCE" w:rsidRPr="00C62DCE">
        <w:rPr>
          <w:rFonts w:ascii="Arial" w:hAnsi="Arial" w:cs="Arial"/>
          <w:color w:val="7030A0"/>
          <w:lang w:val="pt"/>
        </w:rPr>
        <w:t xml:space="preserve">marca ou </w:t>
      </w:r>
      <w:r w:rsidR="00FE4073">
        <w:rPr>
          <w:rFonts w:ascii="Arial" w:hAnsi="Arial" w:cs="Arial"/>
          <w:color w:val="7030A0"/>
          <w:lang w:val="pt"/>
        </w:rPr>
        <w:t xml:space="preserve">o </w:t>
      </w:r>
      <w:r w:rsidR="00C62DCE" w:rsidRPr="00C62DCE">
        <w:rPr>
          <w:rFonts w:ascii="Arial" w:hAnsi="Arial" w:cs="Arial"/>
          <w:color w:val="7030A0"/>
          <w:lang w:val="pt"/>
        </w:rPr>
        <w:t>logotipo, caso existam.</w:t>
      </w:r>
      <w:r w:rsidR="00043750" w:rsidRPr="001B6CFF">
        <w:rPr>
          <w:rFonts w:ascii="Arial" w:hAnsi="Arial" w:cs="Arial"/>
          <w:color w:val="7030A0"/>
          <w:lang w:val="es-UY"/>
        </w:rPr>
        <w:t>]</w:t>
      </w:r>
    </w:p>
    <w:p w14:paraId="2B95D002" w14:textId="34264BEB" w:rsidR="006C5FD9" w:rsidRPr="00E14C08" w:rsidRDefault="001B6CFF" w:rsidP="00B51329">
      <w:pPr>
        <w:pStyle w:val="textojustificadoespacamentosimples"/>
        <w:spacing w:before="0" w:beforeAutospacing="0" w:after="0" w:afterAutospacing="0"/>
        <w:jc w:val="both"/>
        <w:rPr>
          <w:rFonts w:ascii="Arial" w:hAnsi="Arial" w:cs="Arial"/>
          <w:color w:val="00B050"/>
          <w:lang w:val="pt"/>
        </w:rPr>
      </w:pPr>
      <w:r w:rsidRPr="00043750">
        <w:rPr>
          <w:rFonts w:ascii="Arial" w:hAnsi="Arial" w:cs="Arial"/>
          <w:b/>
          <w:bCs/>
          <w:color w:val="00B050"/>
          <w:lang w:val="pt"/>
        </w:rPr>
        <w:t>BR</w:t>
      </w:r>
      <w:r w:rsidRPr="000F794A">
        <w:rPr>
          <w:rFonts w:ascii="Arial" w:hAnsi="Arial" w:cs="Arial"/>
          <w:color w:val="00B050"/>
          <w:lang w:val="pt"/>
        </w:rPr>
        <w:t xml:space="preserve"> e </w:t>
      </w:r>
      <w:r w:rsidRPr="00043750">
        <w:rPr>
          <w:rFonts w:ascii="Arial" w:hAnsi="Arial" w:cs="Arial"/>
          <w:b/>
          <w:bCs/>
          <w:color w:val="00B050"/>
          <w:lang w:val="pt"/>
        </w:rPr>
        <w:t>UY</w:t>
      </w:r>
      <w:r w:rsidRPr="000F794A">
        <w:rPr>
          <w:rFonts w:ascii="Arial" w:hAnsi="Arial" w:cs="Arial"/>
          <w:color w:val="00B050"/>
          <w:lang w:val="pt"/>
        </w:rPr>
        <w:t xml:space="preserve"> consideram que, se este</w:t>
      </w:r>
      <w:r w:rsidRPr="00E14C08">
        <w:rPr>
          <w:rFonts w:ascii="Arial" w:hAnsi="Arial" w:cs="Arial"/>
          <w:color w:val="00B050"/>
          <w:lang w:val="pt"/>
        </w:rPr>
        <w:t xml:space="preserve"> regulamento f</w:t>
      </w:r>
      <w:r w:rsidR="001A5A80" w:rsidRPr="00E14C08">
        <w:rPr>
          <w:rFonts w:ascii="Arial" w:hAnsi="Arial" w:cs="Arial"/>
          <w:color w:val="00B050"/>
          <w:lang w:val="pt"/>
        </w:rPr>
        <w:t xml:space="preserve">or </w:t>
      </w:r>
      <w:r w:rsidR="004B3303">
        <w:rPr>
          <w:rFonts w:ascii="Arial" w:hAnsi="Arial" w:cs="Arial"/>
          <w:color w:val="00B050"/>
          <w:lang w:val="pt"/>
        </w:rPr>
        <w:t>aprovado</w:t>
      </w:r>
      <w:r w:rsidRPr="00E14C08">
        <w:rPr>
          <w:rFonts w:ascii="Arial" w:hAnsi="Arial" w:cs="Arial"/>
          <w:color w:val="00B050"/>
          <w:lang w:val="pt"/>
        </w:rPr>
        <w:t xml:space="preserve"> como um</w:t>
      </w:r>
      <w:r w:rsidR="001A5A80" w:rsidRPr="00E14C08">
        <w:rPr>
          <w:rFonts w:ascii="Arial" w:hAnsi="Arial" w:cs="Arial"/>
          <w:color w:val="00B050"/>
          <w:lang w:val="pt"/>
        </w:rPr>
        <w:t xml:space="preserve"> </w:t>
      </w:r>
      <w:r w:rsidRPr="000F794A">
        <w:rPr>
          <w:rFonts w:ascii="Arial" w:hAnsi="Arial" w:cs="Arial"/>
          <w:color w:val="00B050"/>
          <w:lang w:val="pt"/>
        </w:rPr>
        <w:t>RTM específico,</w:t>
      </w:r>
      <w:r w:rsidRPr="00E14C08">
        <w:rPr>
          <w:rFonts w:ascii="Arial" w:hAnsi="Arial" w:cs="Arial"/>
          <w:color w:val="00B050"/>
          <w:lang w:val="pt"/>
        </w:rPr>
        <w:t xml:space="preserve"> </w:t>
      </w:r>
      <w:r w:rsidR="008310B3" w:rsidRPr="000F794A">
        <w:rPr>
          <w:rFonts w:ascii="Arial" w:hAnsi="Arial" w:cs="Arial"/>
          <w:color w:val="00B050"/>
          <w:lang w:val="pt"/>
        </w:rPr>
        <w:t>seria</w:t>
      </w:r>
      <w:r w:rsidRPr="00E14C08">
        <w:rPr>
          <w:rFonts w:ascii="Arial" w:hAnsi="Arial" w:cs="Arial"/>
          <w:color w:val="00B050"/>
          <w:lang w:val="pt"/>
        </w:rPr>
        <w:t xml:space="preserve"> apropriado manter </w:t>
      </w:r>
      <w:r w:rsidR="004B3303" w:rsidRPr="000F794A">
        <w:rPr>
          <w:rFonts w:ascii="Arial" w:hAnsi="Arial" w:cs="Arial"/>
          <w:color w:val="00B050"/>
          <w:lang w:val="pt"/>
        </w:rPr>
        <w:t>aqui</w:t>
      </w:r>
      <w:r w:rsidR="004B3303" w:rsidRPr="00E14C08">
        <w:rPr>
          <w:rFonts w:ascii="Arial" w:hAnsi="Arial" w:cs="Arial"/>
          <w:color w:val="00B050"/>
          <w:lang w:val="pt"/>
        </w:rPr>
        <w:t xml:space="preserve"> </w:t>
      </w:r>
      <w:r w:rsidRPr="00E14C08">
        <w:rPr>
          <w:rFonts w:ascii="Arial" w:hAnsi="Arial" w:cs="Arial"/>
          <w:color w:val="00B050"/>
          <w:lang w:val="pt"/>
        </w:rPr>
        <w:t>essa</w:t>
      </w:r>
      <w:r w:rsidRPr="000F794A">
        <w:rPr>
          <w:rFonts w:ascii="Arial" w:hAnsi="Arial" w:cs="Arial"/>
          <w:color w:val="00B050"/>
          <w:lang w:val="pt"/>
        </w:rPr>
        <w:t xml:space="preserve"> definição.</w:t>
      </w:r>
      <w:r w:rsidRPr="00E14C08">
        <w:rPr>
          <w:rFonts w:ascii="Arial" w:hAnsi="Arial" w:cs="Arial"/>
          <w:color w:val="00B050"/>
          <w:lang w:val="pt"/>
        </w:rPr>
        <w:t xml:space="preserve"> </w:t>
      </w:r>
    </w:p>
    <w:p w14:paraId="00F34F1B" w14:textId="0200C024" w:rsidR="00906766" w:rsidRPr="009A7B31" w:rsidRDefault="001B6CFF" w:rsidP="00B51329">
      <w:pPr>
        <w:pStyle w:val="textojustificadoespacamentosimples"/>
        <w:spacing w:before="0" w:beforeAutospacing="0" w:after="0" w:afterAutospacing="0"/>
        <w:jc w:val="both"/>
        <w:rPr>
          <w:rFonts w:ascii="Arial" w:hAnsi="Arial" w:cs="Arial"/>
          <w:color w:val="00B050"/>
          <w:lang w:val="pt"/>
        </w:rPr>
      </w:pPr>
      <w:r w:rsidRPr="00043750">
        <w:rPr>
          <w:rFonts w:ascii="Arial" w:hAnsi="Arial" w:cs="Arial"/>
          <w:b/>
          <w:bCs/>
          <w:color w:val="00B050"/>
          <w:lang w:val="pt"/>
        </w:rPr>
        <w:lastRenderedPageBreak/>
        <w:t>UY</w:t>
      </w:r>
      <w:r w:rsidRPr="000F794A">
        <w:rPr>
          <w:rFonts w:ascii="Arial" w:hAnsi="Arial" w:cs="Arial"/>
          <w:color w:val="00B050"/>
          <w:lang w:val="pt"/>
        </w:rPr>
        <w:t xml:space="preserve"> </w:t>
      </w:r>
      <w:r w:rsidR="00906766" w:rsidRPr="000F794A">
        <w:rPr>
          <w:rFonts w:ascii="Arial" w:hAnsi="Arial" w:cs="Arial"/>
          <w:color w:val="00B050"/>
          <w:lang w:val="pt"/>
        </w:rPr>
        <w:t>expressou preocupação com a definição atual d</w:t>
      </w:r>
      <w:r w:rsidR="00E14C08">
        <w:rPr>
          <w:rFonts w:ascii="Arial" w:hAnsi="Arial" w:cs="Arial"/>
          <w:color w:val="00B050"/>
          <w:lang w:val="pt"/>
        </w:rPr>
        <w:t xml:space="preserve">e painel </w:t>
      </w:r>
      <w:r w:rsidR="00906766" w:rsidRPr="000F794A">
        <w:rPr>
          <w:rFonts w:ascii="Arial" w:hAnsi="Arial" w:cs="Arial"/>
          <w:color w:val="00B050"/>
          <w:lang w:val="pt"/>
        </w:rPr>
        <w:t>principal</w:t>
      </w:r>
      <w:r w:rsidRPr="009A7B31">
        <w:rPr>
          <w:rFonts w:ascii="Arial" w:hAnsi="Arial" w:cs="Arial"/>
          <w:color w:val="00B050"/>
          <w:lang w:val="pt"/>
        </w:rPr>
        <w:t xml:space="preserve"> </w:t>
      </w:r>
      <w:r w:rsidR="00107A8A" w:rsidRPr="000F794A">
        <w:rPr>
          <w:rFonts w:ascii="Arial" w:hAnsi="Arial" w:cs="Arial"/>
          <w:color w:val="00B050"/>
          <w:lang w:val="pt"/>
        </w:rPr>
        <w:t xml:space="preserve">que </w:t>
      </w:r>
      <w:r w:rsidR="00E14C08" w:rsidRPr="009A7B31">
        <w:rPr>
          <w:rFonts w:ascii="Arial" w:hAnsi="Arial" w:cs="Arial"/>
          <w:color w:val="00B050"/>
          <w:lang w:val="pt"/>
        </w:rPr>
        <w:t>surgiu</w:t>
      </w:r>
      <w:r w:rsidRPr="009A7B31">
        <w:rPr>
          <w:rFonts w:ascii="Arial" w:hAnsi="Arial" w:cs="Arial"/>
          <w:color w:val="00B050"/>
          <w:lang w:val="pt"/>
        </w:rPr>
        <w:t xml:space="preserve"> </w:t>
      </w:r>
      <w:r w:rsidR="008310B3" w:rsidRPr="000F794A">
        <w:rPr>
          <w:rFonts w:ascii="Arial" w:hAnsi="Arial" w:cs="Arial"/>
          <w:color w:val="00B050"/>
          <w:lang w:val="pt"/>
        </w:rPr>
        <w:t>da</w:t>
      </w:r>
      <w:r w:rsidRPr="009A7B31">
        <w:rPr>
          <w:rFonts w:ascii="Arial" w:hAnsi="Arial" w:cs="Arial"/>
          <w:color w:val="00B050"/>
          <w:lang w:val="pt"/>
        </w:rPr>
        <w:t xml:space="preserve"> aplicação de sua</w:t>
      </w:r>
      <w:r w:rsidR="00E14C08" w:rsidRPr="009A7B31">
        <w:rPr>
          <w:rFonts w:ascii="Arial" w:hAnsi="Arial" w:cs="Arial"/>
          <w:color w:val="00B050"/>
          <w:lang w:val="pt"/>
        </w:rPr>
        <w:t xml:space="preserve"> normativa </w:t>
      </w:r>
      <w:r w:rsidR="00906766" w:rsidRPr="000F794A">
        <w:rPr>
          <w:rFonts w:ascii="Arial" w:hAnsi="Arial" w:cs="Arial"/>
          <w:color w:val="00B050"/>
          <w:lang w:val="pt"/>
        </w:rPr>
        <w:t>naciona</w:t>
      </w:r>
      <w:r w:rsidR="00E14C08">
        <w:rPr>
          <w:rFonts w:ascii="Arial" w:hAnsi="Arial" w:cs="Arial"/>
          <w:color w:val="00B050"/>
          <w:lang w:val="pt"/>
        </w:rPr>
        <w:t>l</w:t>
      </w:r>
      <w:r w:rsidR="00906766" w:rsidRPr="000F794A">
        <w:rPr>
          <w:rFonts w:ascii="Arial" w:hAnsi="Arial" w:cs="Arial"/>
          <w:color w:val="00B050"/>
          <w:lang w:val="pt"/>
        </w:rPr>
        <w:t>, e disse que está analisando possíveis definições alternativas.</w:t>
      </w:r>
    </w:p>
    <w:p w14:paraId="13F7C185" w14:textId="77777777" w:rsidR="001B6CFF" w:rsidRPr="009A7B31" w:rsidRDefault="001B6CFF" w:rsidP="00B51329">
      <w:pPr>
        <w:pStyle w:val="textojustificadoespacamentosimples"/>
        <w:spacing w:before="0" w:beforeAutospacing="0" w:after="0" w:afterAutospacing="0"/>
        <w:jc w:val="both"/>
        <w:rPr>
          <w:rFonts w:ascii="Arial" w:hAnsi="Arial" w:cs="Arial"/>
          <w:color w:val="00B050"/>
          <w:lang w:val="pt"/>
        </w:rPr>
      </w:pPr>
    </w:p>
    <w:p w14:paraId="7EE6BA26" w14:textId="33A54167" w:rsidR="00B51329" w:rsidRPr="009A7B31" w:rsidRDefault="006C5FD9" w:rsidP="00B51329">
      <w:pPr>
        <w:pStyle w:val="textojustificadoespacamentosimples"/>
        <w:spacing w:before="0" w:beforeAutospacing="0" w:after="0" w:afterAutospacing="0"/>
        <w:jc w:val="both"/>
        <w:rPr>
          <w:rFonts w:ascii="Arial" w:hAnsi="Arial" w:cs="Arial"/>
          <w:color w:val="00B050"/>
          <w:lang w:val="pt"/>
        </w:rPr>
      </w:pPr>
      <w:r w:rsidRPr="000F794A">
        <w:rPr>
          <w:rFonts w:ascii="Arial" w:hAnsi="Arial" w:cs="Arial"/>
          <w:color w:val="00B050"/>
          <w:lang w:val="pt"/>
        </w:rPr>
        <w:t xml:space="preserve">As delegações </w:t>
      </w:r>
      <w:r w:rsidR="00906766" w:rsidRPr="000F794A">
        <w:rPr>
          <w:rFonts w:ascii="Arial" w:hAnsi="Arial" w:cs="Arial"/>
          <w:color w:val="00B050"/>
          <w:lang w:val="pt"/>
        </w:rPr>
        <w:t xml:space="preserve">discutirão o assunto internamente. </w:t>
      </w:r>
      <w:r w:rsidR="00E14C08">
        <w:rPr>
          <w:rFonts w:ascii="Arial" w:hAnsi="Arial" w:cs="Arial"/>
          <w:color w:val="00B050"/>
          <w:lang w:val="pt"/>
        </w:rPr>
        <w:t>T</w:t>
      </w:r>
      <w:r w:rsidR="00906766" w:rsidRPr="000F794A">
        <w:rPr>
          <w:rFonts w:ascii="Arial" w:hAnsi="Arial" w:cs="Arial"/>
          <w:color w:val="00B050"/>
          <w:lang w:val="pt"/>
        </w:rPr>
        <w:t xml:space="preserve">ambém avaliarão no final do documento a conveniência de mantê-lo neste documento ou </w:t>
      </w:r>
      <w:r w:rsidR="004B0523">
        <w:rPr>
          <w:rFonts w:ascii="Arial" w:hAnsi="Arial" w:cs="Arial"/>
          <w:color w:val="00B050"/>
          <w:lang w:val="pt"/>
        </w:rPr>
        <w:t>de fazer referência à</w:t>
      </w:r>
      <w:r w:rsidR="00906766" w:rsidRPr="000F794A">
        <w:rPr>
          <w:rFonts w:ascii="Arial" w:hAnsi="Arial" w:cs="Arial"/>
          <w:color w:val="00B050"/>
          <w:lang w:val="pt"/>
        </w:rPr>
        <w:t xml:space="preserve"> Res</w:t>
      </w:r>
      <w:r w:rsidR="004B0523">
        <w:rPr>
          <w:rFonts w:ascii="Arial" w:hAnsi="Arial" w:cs="Arial"/>
          <w:color w:val="00B050"/>
          <w:lang w:val="pt"/>
        </w:rPr>
        <w:t>.</w:t>
      </w:r>
      <w:r w:rsidR="00906766" w:rsidRPr="000F794A">
        <w:rPr>
          <w:rFonts w:ascii="Arial" w:hAnsi="Arial" w:cs="Arial"/>
          <w:color w:val="00B050"/>
          <w:lang w:val="pt"/>
        </w:rPr>
        <w:t xml:space="preserve"> GMC 26/03,</w:t>
      </w:r>
      <w:r w:rsidR="000954C4">
        <w:rPr>
          <w:rFonts w:ascii="Arial" w:hAnsi="Arial" w:cs="Arial"/>
          <w:color w:val="00B050"/>
          <w:lang w:val="pt"/>
        </w:rPr>
        <w:t xml:space="preserve"> </w:t>
      </w:r>
      <w:r w:rsidR="00F162B5">
        <w:rPr>
          <w:rFonts w:ascii="Arial" w:hAnsi="Arial" w:cs="Arial"/>
          <w:color w:val="00B050"/>
          <w:lang w:val="pt"/>
        </w:rPr>
        <w:t xml:space="preserve">que é onde está incluído </w:t>
      </w:r>
      <w:r w:rsidR="000954C4">
        <w:rPr>
          <w:rFonts w:ascii="Arial" w:hAnsi="Arial" w:cs="Arial"/>
          <w:color w:val="00B050"/>
          <w:lang w:val="pt"/>
        </w:rPr>
        <w:t>atualmente.</w:t>
      </w:r>
    </w:p>
    <w:p w14:paraId="5A050D24" w14:textId="77777777" w:rsidR="00CA09D5" w:rsidRPr="009A7B31" w:rsidRDefault="00CA09D5" w:rsidP="00B51329">
      <w:pPr>
        <w:pStyle w:val="textojustificadoespacamentosimples"/>
        <w:spacing w:before="0" w:beforeAutospacing="0" w:after="0" w:afterAutospacing="0"/>
        <w:jc w:val="both"/>
        <w:rPr>
          <w:rFonts w:ascii="Arial" w:hAnsi="Arial" w:cs="Arial"/>
          <w:color w:val="00B050"/>
          <w:lang w:val="pt"/>
        </w:rPr>
      </w:pPr>
    </w:p>
    <w:p w14:paraId="2DB2ED2C" w14:textId="77777777" w:rsidR="00B51329" w:rsidRPr="0061274A" w:rsidRDefault="00B51329" w:rsidP="00B51329">
      <w:pPr>
        <w:pStyle w:val="textojustificadoespacamentosimples"/>
        <w:spacing w:before="0" w:beforeAutospacing="0" w:after="0" w:afterAutospacing="0"/>
        <w:jc w:val="both"/>
        <w:rPr>
          <w:rFonts w:ascii="Arial" w:hAnsi="Arial" w:cs="Arial"/>
          <w:color w:val="7030A0"/>
          <w:lang w:val="es-UY"/>
        </w:rPr>
      </w:pPr>
    </w:p>
    <w:p w14:paraId="2DC5BFC8" w14:textId="77777777" w:rsidR="005D5711" w:rsidRPr="003445AC" w:rsidRDefault="00C2158C" w:rsidP="00B51329">
      <w:pPr>
        <w:pStyle w:val="PargrafodaLista"/>
        <w:numPr>
          <w:ilvl w:val="0"/>
          <w:numId w:val="1"/>
        </w:num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szCs w:val="24"/>
          <w:lang w:eastAsia="pt-BR"/>
        </w:rPr>
      </w:pPr>
      <w:r w:rsidRPr="003445AC">
        <w:rPr>
          <w:b/>
          <w:szCs w:val="24"/>
          <w:lang w:val="pt"/>
        </w:rPr>
        <w:t>REQUISITOS GERAIS</w:t>
      </w:r>
    </w:p>
    <w:p w14:paraId="165B2A8F" w14:textId="77777777" w:rsidR="008B787F" w:rsidRPr="003445AC" w:rsidRDefault="008B787F" w:rsidP="00B51329">
      <w:pPr>
        <w:tabs>
          <w:tab w:val="left" w:pos="388"/>
          <w:tab w:val="center" w:pos="4419"/>
          <w:tab w:val="left" w:pos="7914"/>
        </w:tabs>
        <w:jc w:val="both"/>
        <w:rPr>
          <w:rFonts w:cs="Arial"/>
          <w:b/>
          <w:szCs w:val="24"/>
          <w:lang w:eastAsia="pt-BR"/>
        </w:rPr>
      </w:pPr>
    </w:p>
    <w:p w14:paraId="38A4A1F0" w14:textId="1C5156AF" w:rsidR="005B72AB" w:rsidRPr="00E046EF" w:rsidRDefault="00461269" w:rsidP="00B51329">
      <w:pPr>
        <w:pStyle w:val="Corpodetexto"/>
        <w:rPr>
          <w:rFonts w:cs="Arial"/>
          <w:i/>
          <w:color w:val="00B050"/>
          <w:szCs w:val="24"/>
        </w:rPr>
      </w:pPr>
      <w:r w:rsidRPr="000F0F3A">
        <w:rPr>
          <w:szCs w:val="24"/>
          <w:lang w:val="pt"/>
        </w:rPr>
        <w:t>3.1 A rotulagem nutricional frontal deve</w:t>
      </w:r>
      <w:r w:rsidR="00752F83">
        <w:rPr>
          <w:szCs w:val="24"/>
          <w:lang w:val="pt"/>
        </w:rPr>
        <w:t>rá</w:t>
      </w:r>
      <w:r w:rsidRPr="000F0F3A">
        <w:rPr>
          <w:szCs w:val="24"/>
          <w:lang w:val="pt"/>
        </w:rPr>
        <w:t xml:space="preserve"> ser expressa</w:t>
      </w:r>
      <w:r w:rsidR="009A7B31">
        <w:rPr>
          <w:szCs w:val="24"/>
          <w:lang w:val="pt"/>
        </w:rPr>
        <w:t xml:space="preserve"> </w:t>
      </w:r>
      <w:r w:rsidR="009A7B31" w:rsidRPr="009A7B31">
        <w:rPr>
          <w:szCs w:val="24"/>
          <w:lang w:val="pt"/>
        </w:rPr>
        <w:t>no produto</w:t>
      </w:r>
      <w:r w:rsidRPr="000F0F3A">
        <w:rPr>
          <w:szCs w:val="24"/>
          <w:lang w:val="pt"/>
        </w:rPr>
        <w:t xml:space="preserve"> por </w:t>
      </w:r>
      <w:r w:rsidR="00143554">
        <w:rPr>
          <w:szCs w:val="24"/>
          <w:lang w:val="pt"/>
        </w:rPr>
        <w:t xml:space="preserve">cada </w:t>
      </w:r>
      <w:r w:rsidRPr="000F0F3A">
        <w:rPr>
          <w:szCs w:val="24"/>
          <w:lang w:val="pt"/>
        </w:rPr>
        <w:t xml:space="preserve">100 gramas, para alimentos sólidos ou semissólidos, e por </w:t>
      </w:r>
      <w:r w:rsidR="00E53748">
        <w:rPr>
          <w:szCs w:val="24"/>
          <w:lang w:val="pt"/>
        </w:rPr>
        <w:t xml:space="preserve">cada </w:t>
      </w:r>
      <w:r w:rsidRPr="000F0F3A">
        <w:rPr>
          <w:szCs w:val="24"/>
          <w:lang w:val="pt"/>
        </w:rPr>
        <w:t>100 mililitros para líquidos,</w:t>
      </w:r>
      <w:r w:rsidR="00D910F5">
        <w:rPr>
          <w:szCs w:val="24"/>
          <w:lang w:val="pt"/>
        </w:rPr>
        <w:t xml:space="preserve"> tal como</w:t>
      </w:r>
      <w:r w:rsidR="002C7DA7" w:rsidRPr="00435670">
        <w:rPr>
          <w:szCs w:val="24"/>
          <w:lang w:val="pt"/>
        </w:rPr>
        <w:t xml:space="preserve"> exposto</w:t>
      </w:r>
      <w:r w:rsidRPr="00435670">
        <w:rPr>
          <w:szCs w:val="24"/>
          <w:lang w:val="pt"/>
        </w:rPr>
        <w:t xml:space="preserve"> à venda e oferecido ao consumidor.</w:t>
      </w:r>
    </w:p>
    <w:p w14:paraId="3559C5AD" w14:textId="0B10DBAC" w:rsidR="00D7017D" w:rsidRPr="003445AC" w:rsidRDefault="00D7017D" w:rsidP="00B51329">
      <w:pPr>
        <w:pStyle w:val="Corpodetexto"/>
        <w:rPr>
          <w:rFonts w:cs="Arial"/>
          <w:color w:val="E36C0A" w:themeColor="accent6" w:themeShade="BF"/>
          <w:szCs w:val="24"/>
        </w:rPr>
      </w:pPr>
    </w:p>
    <w:p w14:paraId="7BF3B3E5" w14:textId="4330D6A5" w:rsidR="00C040A6" w:rsidRPr="009C295A" w:rsidRDefault="00DD5059" w:rsidP="00B77990">
      <w:pPr>
        <w:pStyle w:val="Corpodetexto"/>
        <w:rPr>
          <w:rFonts w:cs="Arial"/>
          <w:color w:val="00B050"/>
          <w:szCs w:val="24"/>
          <w:lang w:val="es-AR"/>
        </w:rPr>
      </w:pPr>
      <w:r w:rsidRPr="00F162B5">
        <w:rPr>
          <w:b/>
          <w:bCs/>
          <w:color w:val="00B050"/>
          <w:szCs w:val="24"/>
          <w:lang w:val="pt"/>
        </w:rPr>
        <w:t>UY</w:t>
      </w:r>
      <w:r w:rsidR="001C1CCF">
        <w:rPr>
          <w:color w:val="00B050"/>
          <w:szCs w:val="24"/>
          <w:lang w:val="pt"/>
        </w:rPr>
        <w:t>:</w:t>
      </w:r>
      <w:r w:rsidRPr="000F0F3A">
        <w:rPr>
          <w:color w:val="00B050"/>
          <w:szCs w:val="24"/>
          <w:lang w:val="pt"/>
        </w:rPr>
        <w:t xml:space="preserve"> concorda com o conceit</w:t>
      </w:r>
      <w:r w:rsidR="001333FB">
        <w:rPr>
          <w:color w:val="00B050"/>
          <w:szCs w:val="24"/>
          <w:lang w:val="pt"/>
        </w:rPr>
        <w:t>o</w:t>
      </w:r>
      <w:r w:rsidRPr="000F0F3A">
        <w:rPr>
          <w:color w:val="00B050"/>
          <w:szCs w:val="24"/>
          <w:lang w:val="pt"/>
        </w:rPr>
        <w:t xml:space="preserve"> </w:t>
      </w:r>
      <w:r w:rsidR="009C295A">
        <w:rPr>
          <w:color w:val="00B050"/>
          <w:szCs w:val="24"/>
          <w:lang w:val="pt"/>
        </w:rPr>
        <w:t xml:space="preserve">e propõe </w:t>
      </w:r>
      <w:r w:rsidRPr="00304DD2">
        <w:rPr>
          <w:color w:val="00B050"/>
          <w:szCs w:val="24"/>
          <w:lang w:val="pt"/>
        </w:rPr>
        <w:t>redação alternativa</w:t>
      </w:r>
      <w:r w:rsidR="001C1CCF">
        <w:rPr>
          <w:color w:val="00B050"/>
          <w:szCs w:val="24"/>
          <w:lang w:val="pt"/>
        </w:rPr>
        <w:t xml:space="preserve"> para</w:t>
      </w:r>
      <w:r w:rsidRPr="00304DD2">
        <w:rPr>
          <w:color w:val="00B050"/>
          <w:szCs w:val="24"/>
          <w:lang w:val="pt"/>
        </w:rPr>
        <w:t xml:space="preserve"> evitar mencionar o termo</w:t>
      </w:r>
      <w:r w:rsidRPr="000F0F3A">
        <w:rPr>
          <w:color w:val="00B050"/>
          <w:szCs w:val="24"/>
          <w:lang w:val="pt"/>
        </w:rPr>
        <w:t xml:space="preserve"> semissólido</w:t>
      </w:r>
      <w:r w:rsidR="00304DD2">
        <w:rPr>
          <w:color w:val="00B050"/>
          <w:szCs w:val="24"/>
          <w:lang w:val="pt"/>
        </w:rPr>
        <w:t xml:space="preserve">, não </w:t>
      </w:r>
      <w:r w:rsidR="003B4512">
        <w:rPr>
          <w:color w:val="00B050"/>
          <w:szCs w:val="24"/>
          <w:lang w:val="pt"/>
        </w:rPr>
        <w:t>definido</w:t>
      </w:r>
      <w:r w:rsidRPr="00304DD2">
        <w:rPr>
          <w:color w:val="00B050"/>
          <w:szCs w:val="24"/>
          <w:lang w:val="pt"/>
        </w:rPr>
        <w:t xml:space="preserve"> </w:t>
      </w:r>
      <w:r w:rsidRPr="000F0F3A">
        <w:rPr>
          <w:color w:val="00B050"/>
          <w:szCs w:val="24"/>
          <w:lang w:val="pt"/>
        </w:rPr>
        <w:t>no</w:t>
      </w:r>
      <w:r w:rsidRPr="00304DD2">
        <w:rPr>
          <w:color w:val="00B050"/>
          <w:szCs w:val="24"/>
          <w:lang w:val="pt"/>
        </w:rPr>
        <w:t xml:space="preserve"> </w:t>
      </w:r>
      <w:r w:rsidR="003B4512">
        <w:rPr>
          <w:color w:val="00B050"/>
          <w:szCs w:val="24"/>
          <w:lang w:val="pt"/>
        </w:rPr>
        <w:t>MERCOSUL</w:t>
      </w:r>
      <w:r w:rsidRPr="00304DD2">
        <w:rPr>
          <w:color w:val="00B050"/>
          <w:szCs w:val="24"/>
          <w:lang w:val="pt"/>
        </w:rPr>
        <w:t xml:space="preserve"> ou em </w:t>
      </w:r>
      <w:r w:rsidR="009C295A">
        <w:rPr>
          <w:color w:val="00B050"/>
          <w:szCs w:val="24"/>
          <w:lang w:val="pt"/>
        </w:rPr>
        <w:t>seus regulamentos internos:</w:t>
      </w:r>
      <w:r>
        <w:rPr>
          <w:lang w:val="pt"/>
        </w:rPr>
        <w:t xml:space="preserve"> </w:t>
      </w:r>
      <w:r w:rsidR="009C295A" w:rsidRPr="009C295A">
        <w:rPr>
          <w:color w:val="00B050"/>
          <w:szCs w:val="24"/>
          <w:lang w:val="pt"/>
        </w:rPr>
        <w:t xml:space="preserve"> </w:t>
      </w:r>
    </w:p>
    <w:p w14:paraId="13B74E8C" w14:textId="77777777" w:rsidR="00DD5059" w:rsidRPr="000F0F3A" w:rsidRDefault="00DD5059" w:rsidP="00DD5059">
      <w:pPr>
        <w:pStyle w:val="Corpodetexto"/>
        <w:rPr>
          <w:rFonts w:cs="Arial"/>
          <w:b/>
          <w:color w:val="00B050"/>
          <w:szCs w:val="24"/>
        </w:rPr>
      </w:pPr>
    </w:p>
    <w:p w14:paraId="285E7593" w14:textId="206657E0" w:rsidR="000F0F3A" w:rsidRDefault="003B4512" w:rsidP="00DD5059">
      <w:pPr>
        <w:pStyle w:val="Corpodetexto"/>
        <w:rPr>
          <w:rFonts w:cs="Arial"/>
          <w:i/>
          <w:color w:val="00B050"/>
          <w:szCs w:val="24"/>
        </w:rPr>
      </w:pPr>
      <w:r>
        <w:rPr>
          <w:i/>
          <w:color w:val="00B050"/>
          <w:szCs w:val="24"/>
          <w:lang w:val="pt"/>
        </w:rPr>
        <w:t>"</w:t>
      </w:r>
      <w:r w:rsidR="00DD5059" w:rsidRPr="000F0F3A">
        <w:rPr>
          <w:i/>
          <w:color w:val="00B050"/>
          <w:szCs w:val="24"/>
          <w:lang w:val="pt"/>
        </w:rPr>
        <w:t>3.1 A rotulagem nutricional frontal deve ser expressa por 100 mililitros para alimentos líquidos e por 100 gramas para outros casos</w:t>
      </w:r>
      <w:r w:rsidR="00DD5059" w:rsidRPr="00E046EF">
        <w:rPr>
          <w:i/>
          <w:color w:val="00B050"/>
          <w:szCs w:val="24"/>
          <w:lang w:val="pt"/>
        </w:rPr>
        <w:t xml:space="preserve">, no produto </w:t>
      </w:r>
      <w:r w:rsidR="00F162B5">
        <w:rPr>
          <w:i/>
          <w:color w:val="00B050"/>
          <w:szCs w:val="24"/>
          <w:lang w:val="pt"/>
        </w:rPr>
        <w:t xml:space="preserve">tal como </w:t>
      </w:r>
      <w:r w:rsidR="00DD5059" w:rsidRPr="00E046EF">
        <w:rPr>
          <w:i/>
          <w:color w:val="00B050"/>
          <w:szCs w:val="24"/>
          <w:lang w:val="pt"/>
        </w:rPr>
        <w:t>exposto à venda e oferecido ao consumidor.</w:t>
      </w:r>
      <w:r w:rsidRPr="00E046EF">
        <w:rPr>
          <w:lang w:val="pt"/>
        </w:rPr>
        <w:t xml:space="preserve"> </w:t>
      </w:r>
      <w:r w:rsidRPr="00E046EF">
        <w:rPr>
          <w:i/>
          <w:color w:val="00B050"/>
          <w:szCs w:val="24"/>
          <w:lang w:val="pt"/>
        </w:rPr>
        <w:t>"</w:t>
      </w:r>
    </w:p>
    <w:p w14:paraId="60D54ABF" w14:textId="44D6D683" w:rsidR="00107A8A" w:rsidRDefault="00107A8A" w:rsidP="00213AD3">
      <w:pPr>
        <w:pStyle w:val="Corpodetexto"/>
        <w:spacing w:before="120"/>
        <w:rPr>
          <w:rFonts w:cs="Arial"/>
          <w:color w:val="00B050"/>
          <w:szCs w:val="24"/>
        </w:rPr>
      </w:pPr>
      <w:r w:rsidRPr="00F162B5">
        <w:rPr>
          <w:b/>
          <w:bCs/>
          <w:color w:val="00B050"/>
          <w:szCs w:val="24"/>
          <w:lang w:val="pt"/>
        </w:rPr>
        <w:t>AR</w:t>
      </w:r>
      <w:r w:rsidR="00C80E45">
        <w:rPr>
          <w:color w:val="00B050"/>
          <w:szCs w:val="24"/>
          <w:lang w:val="pt"/>
        </w:rPr>
        <w:t>:</w:t>
      </w:r>
      <w:r>
        <w:rPr>
          <w:lang w:val="pt"/>
        </w:rPr>
        <w:t xml:space="preserve"> </w:t>
      </w:r>
      <w:r>
        <w:rPr>
          <w:color w:val="00B050"/>
          <w:szCs w:val="24"/>
          <w:lang w:val="pt"/>
        </w:rPr>
        <w:t>pode acompanhar a redação proposta pel</w:t>
      </w:r>
      <w:r w:rsidR="007758D8">
        <w:rPr>
          <w:color w:val="00B050"/>
          <w:szCs w:val="24"/>
          <w:lang w:val="pt"/>
        </w:rPr>
        <w:t>o</w:t>
      </w:r>
      <w:r>
        <w:rPr>
          <w:color w:val="00B050"/>
          <w:szCs w:val="24"/>
          <w:lang w:val="pt"/>
        </w:rPr>
        <w:t xml:space="preserve"> UY</w:t>
      </w:r>
      <w:r w:rsidR="008310B3">
        <w:rPr>
          <w:color w:val="00B050"/>
          <w:szCs w:val="24"/>
          <w:lang w:val="pt"/>
        </w:rPr>
        <w:t>.</w:t>
      </w:r>
    </w:p>
    <w:p w14:paraId="34E05D06" w14:textId="762751E7" w:rsidR="00107A8A" w:rsidRPr="00407A3E" w:rsidRDefault="00CA44D2" w:rsidP="00213AD3">
      <w:pPr>
        <w:pStyle w:val="Corpodetexto"/>
        <w:spacing w:before="120"/>
        <w:rPr>
          <w:color w:val="00B050"/>
          <w:szCs w:val="24"/>
          <w:lang w:val="pt"/>
        </w:rPr>
      </w:pPr>
      <w:r w:rsidRPr="00F162B5">
        <w:rPr>
          <w:b/>
          <w:bCs/>
          <w:color w:val="00B050"/>
          <w:szCs w:val="24"/>
          <w:lang w:val="pt"/>
        </w:rPr>
        <w:t>BR</w:t>
      </w:r>
      <w:r w:rsidRPr="00CA44D2">
        <w:rPr>
          <w:color w:val="00B050"/>
          <w:szCs w:val="24"/>
          <w:lang w:val="pt"/>
        </w:rPr>
        <w:t xml:space="preserve">: entende que </w:t>
      </w:r>
      <w:r w:rsidR="004A0A5B">
        <w:rPr>
          <w:color w:val="00B050"/>
          <w:szCs w:val="24"/>
          <w:lang w:val="pt"/>
        </w:rPr>
        <w:t>excluir a menção aos</w:t>
      </w:r>
      <w:r w:rsidRPr="00CA44D2">
        <w:rPr>
          <w:color w:val="00B050"/>
          <w:szCs w:val="24"/>
          <w:lang w:val="pt"/>
        </w:rPr>
        <w:t xml:space="preserve"> </w:t>
      </w:r>
      <w:r w:rsidR="004A0A5B" w:rsidRPr="00CA44D2">
        <w:rPr>
          <w:color w:val="00B050"/>
          <w:szCs w:val="24"/>
          <w:lang w:val="pt"/>
        </w:rPr>
        <w:t>semissólidos</w:t>
      </w:r>
      <w:r w:rsidRPr="00CA44D2">
        <w:rPr>
          <w:color w:val="00B050"/>
          <w:szCs w:val="24"/>
          <w:lang w:val="pt"/>
        </w:rPr>
        <w:t xml:space="preserve"> não resolve o problema. </w:t>
      </w:r>
      <w:r w:rsidR="004A0A5B">
        <w:rPr>
          <w:color w:val="00B050"/>
          <w:szCs w:val="24"/>
          <w:lang w:val="pt"/>
        </w:rPr>
        <w:t>Afirmou</w:t>
      </w:r>
      <w:r w:rsidRPr="00CA44D2">
        <w:rPr>
          <w:color w:val="00B050"/>
          <w:szCs w:val="24"/>
          <w:lang w:val="pt"/>
        </w:rPr>
        <w:t xml:space="preserve"> que a questão está sendo analisada internamente, e que uma possibilidade </w:t>
      </w:r>
      <w:r w:rsidR="00D81722">
        <w:rPr>
          <w:color w:val="00B050"/>
          <w:szCs w:val="24"/>
          <w:lang w:val="pt"/>
        </w:rPr>
        <w:t>seria</w:t>
      </w:r>
      <w:r w:rsidRPr="00CA44D2">
        <w:rPr>
          <w:color w:val="00B050"/>
          <w:szCs w:val="24"/>
          <w:lang w:val="pt"/>
        </w:rPr>
        <w:t xml:space="preserve"> considerar o que está estabelecido no RTM de porções (Res</w:t>
      </w:r>
      <w:r w:rsidR="004A0A5B">
        <w:rPr>
          <w:color w:val="00B050"/>
          <w:szCs w:val="24"/>
          <w:lang w:val="pt"/>
        </w:rPr>
        <w:t>.</w:t>
      </w:r>
      <w:r w:rsidRPr="00CA44D2">
        <w:rPr>
          <w:color w:val="00B050"/>
          <w:szCs w:val="24"/>
          <w:lang w:val="pt"/>
        </w:rPr>
        <w:t xml:space="preserve"> GMC 47/03), o que tornaria mais claro qual é a unidade aplicável para cada categoria de alimentos </w:t>
      </w:r>
      <w:r w:rsidR="004A0A5B">
        <w:rPr>
          <w:color w:val="00B050"/>
          <w:szCs w:val="24"/>
          <w:lang w:val="pt"/>
        </w:rPr>
        <w:t>descrita</w:t>
      </w:r>
      <w:r w:rsidRPr="00CA44D2">
        <w:rPr>
          <w:color w:val="00B050"/>
          <w:szCs w:val="24"/>
          <w:lang w:val="pt"/>
        </w:rPr>
        <w:t xml:space="preserve">. Esses parâmetros poderiam ser utilizados como referência para definir as categorias que </w:t>
      </w:r>
      <w:r>
        <w:rPr>
          <w:color w:val="00B050"/>
          <w:szCs w:val="24"/>
          <w:lang w:val="pt"/>
        </w:rPr>
        <w:t>devem atender ao</w:t>
      </w:r>
      <w:r w:rsidRPr="00407A3E">
        <w:rPr>
          <w:color w:val="00B050"/>
          <w:szCs w:val="24"/>
          <w:lang w:val="pt"/>
        </w:rPr>
        <w:t xml:space="preserve"> perfil líquido e </w:t>
      </w:r>
      <w:r w:rsidR="00407A3E" w:rsidRPr="00407A3E">
        <w:rPr>
          <w:color w:val="00B050"/>
          <w:szCs w:val="24"/>
          <w:lang w:val="pt"/>
        </w:rPr>
        <w:t>ao</w:t>
      </w:r>
      <w:r w:rsidRPr="00CA44D2">
        <w:rPr>
          <w:color w:val="00B050"/>
          <w:szCs w:val="24"/>
          <w:lang w:val="pt"/>
        </w:rPr>
        <w:t xml:space="preserve"> perfil sólido.</w:t>
      </w:r>
      <w:r w:rsidRPr="00407A3E">
        <w:rPr>
          <w:color w:val="00B050"/>
          <w:szCs w:val="24"/>
          <w:lang w:val="pt"/>
        </w:rPr>
        <w:t xml:space="preserve"> </w:t>
      </w:r>
    </w:p>
    <w:p w14:paraId="53BE5EAA" w14:textId="7447EF1C" w:rsidR="00C80E45" w:rsidRPr="000022DE" w:rsidRDefault="00C80E45" w:rsidP="00213AD3">
      <w:pPr>
        <w:pStyle w:val="Corpodetexto"/>
        <w:spacing w:before="120"/>
        <w:rPr>
          <w:color w:val="00B050"/>
          <w:szCs w:val="24"/>
          <w:lang w:val="pt"/>
        </w:rPr>
      </w:pPr>
      <w:r w:rsidRPr="00F162B5">
        <w:rPr>
          <w:b/>
          <w:bCs/>
          <w:color w:val="00B050"/>
          <w:szCs w:val="24"/>
          <w:lang w:val="pt"/>
        </w:rPr>
        <w:t>PY</w:t>
      </w:r>
      <w:r w:rsidRPr="00587B92">
        <w:rPr>
          <w:color w:val="00B050"/>
          <w:szCs w:val="24"/>
          <w:lang w:val="pt"/>
        </w:rPr>
        <w:t xml:space="preserve">: </w:t>
      </w:r>
      <w:r w:rsidR="00587B92">
        <w:rPr>
          <w:color w:val="00B050"/>
          <w:szCs w:val="24"/>
          <w:lang w:val="pt"/>
        </w:rPr>
        <w:t>Consider</w:t>
      </w:r>
      <w:r w:rsidR="00D81722">
        <w:rPr>
          <w:color w:val="00B050"/>
          <w:szCs w:val="24"/>
          <w:lang w:val="pt"/>
        </w:rPr>
        <w:t>a</w:t>
      </w:r>
      <w:r>
        <w:rPr>
          <w:lang w:val="pt"/>
        </w:rPr>
        <w:t xml:space="preserve"> </w:t>
      </w:r>
      <w:r w:rsidR="00587B92" w:rsidRPr="00587B92">
        <w:rPr>
          <w:color w:val="00B050"/>
          <w:szCs w:val="24"/>
          <w:lang w:val="pt"/>
        </w:rPr>
        <w:t>importante a definição de alimentos líquidos, alimentos sólidos e alimentos semissólidos. Levando-se em conta que</w:t>
      </w:r>
      <w:r w:rsidR="00407A3E">
        <w:rPr>
          <w:color w:val="00B050"/>
          <w:szCs w:val="24"/>
          <w:lang w:val="pt"/>
        </w:rPr>
        <w:t>,</w:t>
      </w:r>
      <w:r w:rsidR="00587B92" w:rsidRPr="00587B92">
        <w:rPr>
          <w:color w:val="00B050"/>
          <w:szCs w:val="24"/>
          <w:lang w:val="pt"/>
        </w:rPr>
        <w:t xml:space="preserve"> na prática</w:t>
      </w:r>
      <w:r w:rsidR="00407A3E">
        <w:rPr>
          <w:color w:val="00B050"/>
          <w:szCs w:val="24"/>
          <w:lang w:val="pt"/>
        </w:rPr>
        <w:t>,</w:t>
      </w:r>
      <w:r w:rsidR="00587B92" w:rsidRPr="00587B92">
        <w:rPr>
          <w:color w:val="00B050"/>
          <w:szCs w:val="24"/>
          <w:lang w:val="pt"/>
        </w:rPr>
        <w:t xml:space="preserve"> existem alimentos que não são definidos nem como </w:t>
      </w:r>
      <w:r w:rsidR="00407A3E" w:rsidRPr="00587B92">
        <w:rPr>
          <w:color w:val="00B050"/>
          <w:szCs w:val="24"/>
          <w:lang w:val="pt"/>
        </w:rPr>
        <w:t>s</w:t>
      </w:r>
      <w:r w:rsidR="00407A3E">
        <w:rPr>
          <w:color w:val="00B050"/>
          <w:szCs w:val="24"/>
          <w:lang w:val="pt"/>
        </w:rPr>
        <w:t>óli</w:t>
      </w:r>
      <w:r w:rsidR="00407A3E" w:rsidRPr="00587B92">
        <w:rPr>
          <w:color w:val="00B050"/>
          <w:szCs w:val="24"/>
          <w:lang w:val="pt"/>
        </w:rPr>
        <w:t>dos</w:t>
      </w:r>
      <w:r w:rsidR="00587B92" w:rsidRPr="00587B92">
        <w:rPr>
          <w:color w:val="00B050"/>
          <w:szCs w:val="24"/>
          <w:lang w:val="pt"/>
        </w:rPr>
        <w:t xml:space="preserve"> </w:t>
      </w:r>
      <w:r w:rsidR="00407A3E">
        <w:rPr>
          <w:color w:val="00B050"/>
          <w:szCs w:val="24"/>
          <w:lang w:val="pt"/>
        </w:rPr>
        <w:t>nem</w:t>
      </w:r>
      <w:r w:rsidR="00587B92" w:rsidRPr="00587B92">
        <w:rPr>
          <w:color w:val="00B050"/>
          <w:szCs w:val="24"/>
          <w:lang w:val="pt"/>
        </w:rPr>
        <w:t xml:space="preserve"> como líquidos,</w:t>
      </w:r>
      <w:r w:rsidR="00407A3E">
        <w:rPr>
          <w:color w:val="00B050"/>
          <w:szCs w:val="24"/>
          <w:lang w:val="pt"/>
        </w:rPr>
        <w:t xml:space="preserve"> </w:t>
      </w:r>
      <w:r w:rsidR="00D81722">
        <w:rPr>
          <w:color w:val="00B050"/>
          <w:szCs w:val="24"/>
          <w:lang w:val="pt"/>
        </w:rPr>
        <w:t>é</w:t>
      </w:r>
      <w:r w:rsidR="00407A3E" w:rsidRPr="00B01C4C">
        <w:rPr>
          <w:color w:val="00B050"/>
          <w:szCs w:val="24"/>
          <w:lang w:val="pt"/>
        </w:rPr>
        <w:t xml:space="preserve"> </w:t>
      </w:r>
      <w:r w:rsidR="00587B92" w:rsidRPr="00587B92">
        <w:rPr>
          <w:color w:val="00B050"/>
          <w:szCs w:val="24"/>
          <w:lang w:val="pt"/>
        </w:rPr>
        <w:t>i</w:t>
      </w:r>
      <w:r w:rsidR="003708A1">
        <w:rPr>
          <w:color w:val="00B050"/>
          <w:szCs w:val="24"/>
          <w:lang w:val="pt"/>
        </w:rPr>
        <w:t>mportante te</w:t>
      </w:r>
      <w:r w:rsidR="00D81722">
        <w:rPr>
          <w:color w:val="00B050"/>
          <w:szCs w:val="24"/>
          <w:lang w:val="pt"/>
        </w:rPr>
        <w:t>r</w:t>
      </w:r>
      <w:r w:rsidR="003708A1">
        <w:rPr>
          <w:color w:val="00B050"/>
          <w:szCs w:val="24"/>
          <w:lang w:val="pt"/>
        </w:rPr>
        <w:t xml:space="preserve"> clareza </w:t>
      </w:r>
      <w:r w:rsidR="00F2223E">
        <w:rPr>
          <w:color w:val="00B050"/>
          <w:szCs w:val="24"/>
          <w:lang w:val="pt"/>
        </w:rPr>
        <w:t>no momento de</w:t>
      </w:r>
      <w:r w:rsidRPr="00B01C4C">
        <w:rPr>
          <w:color w:val="00B050"/>
          <w:szCs w:val="24"/>
          <w:lang w:val="pt"/>
        </w:rPr>
        <w:t xml:space="preserve"> aplicar o perfil de </w:t>
      </w:r>
      <w:r w:rsidR="00587B92">
        <w:rPr>
          <w:color w:val="00B050"/>
          <w:szCs w:val="24"/>
          <w:lang w:val="pt"/>
        </w:rPr>
        <w:t>nutrientes,</w:t>
      </w:r>
      <w:r w:rsidR="00587B92" w:rsidRPr="00587B92">
        <w:rPr>
          <w:color w:val="00B050"/>
          <w:szCs w:val="24"/>
          <w:lang w:val="pt"/>
        </w:rPr>
        <w:t xml:space="preserve"> </w:t>
      </w:r>
      <w:r w:rsidR="00587B92">
        <w:rPr>
          <w:color w:val="00B050"/>
          <w:szCs w:val="24"/>
          <w:lang w:val="pt"/>
        </w:rPr>
        <w:t>por exemplo,</w:t>
      </w:r>
      <w:r w:rsidRPr="000022DE">
        <w:rPr>
          <w:color w:val="00B050"/>
          <w:szCs w:val="24"/>
          <w:lang w:val="pt"/>
        </w:rPr>
        <w:t xml:space="preserve"> </w:t>
      </w:r>
      <w:r w:rsidR="003708A1">
        <w:rPr>
          <w:color w:val="00B050"/>
          <w:szCs w:val="24"/>
          <w:lang w:val="pt"/>
        </w:rPr>
        <w:t>para</w:t>
      </w:r>
      <w:r w:rsidRPr="000022DE">
        <w:rPr>
          <w:color w:val="00B050"/>
          <w:szCs w:val="24"/>
          <w:lang w:val="pt"/>
        </w:rPr>
        <w:t xml:space="preserve"> bebidas fermentadas </w:t>
      </w:r>
      <w:r w:rsidR="003270D3" w:rsidRPr="000022DE">
        <w:rPr>
          <w:color w:val="00B050"/>
          <w:szCs w:val="24"/>
          <w:lang w:val="pt"/>
        </w:rPr>
        <w:t xml:space="preserve">de consistência espessa </w:t>
      </w:r>
      <w:r w:rsidRPr="000022DE">
        <w:rPr>
          <w:color w:val="00B050"/>
          <w:szCs w:val="24"/>
          <w:lang w:val="pt"/>
        </w:rPr>
        <w:t xml:space="preserve">e </w:t>
      </w:r>
      <w:r w:rsidR="00F2223E" w:rsidRPr="000022DE">
        <w:rPr>
          <w:color w:val="00B050"/>
          <w:szCs w:val="24"/>
          <w:lang w:val="pt"/>
        </w:rPr>
        <w:t>s</w:t>
      </w:r>
      <w:r w:rsidR="000022DE" w:rsidRPr="000022DE">
        <w:rPr>
          <w:color w:val="00B050"/>
          <w:szCs w:val="24"/>
          <w:lang w:val="pt"/>
        </w:rPr>
        <w:t>imilares.</w:t>
      </w:r>
    </w:p>
    <w:p w14:paraId="4B5882CF" w14:textId="06ACF2CC" w:rsidR="00DB3C02" w:rsidRPr="00B01C4C" w:rsidRDefault="00DB3C02" w:rsidP="00213AD3">
      <w:pPr>
        <w:pStyle w:val="Corpodetexto"/>
        <w:spacing w:before="120"/>
        <w:rPr>
          <w:color w:val="00B050"/>
          <w:szCs w:val="24"/>
          <w:lang w:val="pt"/>
        </w:rPr>
      </w:pPr>
      <w:r w:rsidRPr="00F162B5">
        <w:rPr>
          <w:b/>
          <w:bCs/>
          <w:color w:val="00B050"/>
          <w:szCs w:val="24"/>
          <w:lang w:val="pt"/>
        </w:rPr>
        <w:t>UY</w:t>
      </w:r>
      <w:r w:rsidR="00CA44D2" w:rsidRPr="00CA44D2">
        <w:rPr>
          <w:color w:val="00B050"/>
          <w:szCs w:val="24"/>
          <w:lang w:val="pt"/>
        </w:rPr>
        <w:t>:</w:t>
      </w:r>
      <w:r w:rsidRPr="00B01C4C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expressou que</w:t>
      </w:r>
      <w:r w:rsidR="000022DE">
        <w:rPr>
          <w:color w:val="00B050"/>
          <w:szCs w:val="24"/>
          <w:lang w:val="pt"/>
        </w:rPr>
        <w:t xml:space="preserve"> </w:t>
      </w:r>
      <w:r w:rsidRPr="00B01C4C">
        <w:rPr>
          <w:color w:val="00B050"/>
          <w:szCs w:val="24"/>
          <w:lang w:val="pt"/>
        </w:rPr>
        <w:t xml:space="preserve">atualmente </w:t>
      </w:r>
      <w:r w:rsidR="007925C5" w:rsidRPr="00B01C4C">
        <w:rPr>
          <w:color w:val="00B050"/>
          <w:szCs w:val="24"/>
          <w:lang w:val="pt"/>
        </w:rPr>
        <w:t>utiliza</w:t>
      </w:r>
      <w:r w:rsidRPr="00B01C4C">
        <w:rPr>
          <w:color w:val="00B050"/>
          <w:szCs w:val="24"/>
          <w:lang w:val="pt"/>
        </w:rPr>
        <w:t xml:space="preserve"> as</w:t>
      </w:r>
      <w:r w:rsidR="000022DE" w:rsidRPr="00B01C4C">
        <w:rPr>
          <w:color w:val="00B050"/>
          <w:szCs w:val="24"/>
          <w:lang w:val="pt"/>
        </w:rPr>
        <w:t xml:space="preserve"> </w:t>
      </w:r>
      <w:r w:rsidR="00CA44D2">
        <w:rPr>
          <w:color w:val="00B050"/>
          <w:szCs w:val="24"/>
          <w:lang w:val="pt"/>
        </w:rPr>
        <w:t>unidades</w:t>
      </w:r>
      <w:r w:rsidRPr="00B01C4C">
        <w:rPr>
          <w:color w:val="00B050"/>
          <w:szCs w:val="24"/>
          <w:lang w:val="pt"/>
        </w:rPr>
        <w:t xml:space="preserve"> </w:t>
      </w:r>
      <w:r w:rsidR="000022DE">
        <w:rPr>
          <w:color w:val="00B050"/>
          <w:szCs w:val="24"/>
          <w:lang w:val="pt"/>
        </w:rPr>
        <w:t xml:space="preserve">para </w:t>
      </w:r>
      <w:r>
        <w:rPr>
          <w:color w:val="00B050"/>
          <w:szCs w:val="24"/>
          <w:lang w:val="pt"/>
        </w:rPr>
        <w:t>porções</w:t>
      </w:r>
      <w:r w:rsidR="000022DE">
        <w:rPr>
          <w:color w:val="00B050"/>
          <w:szCs w:val="24"/>
          <w:lang w:val="pt"/>
        </w:rPr>
        <w:t xml:space="preserve"> estabelecidas na</w:t>
      </w:r>
      <w:r>
        <w:rPr>
          <w:color w:val="00B050"/>
          <w:szCs w:val="24"/>
          <w:lang w:val="pt"/>
        </w:rPr>
        <w:t xml:space="preserve"> Res</w:t>
      </w:r>
      <w:r w:rsidR="007925C5">
        <w:rPr>
          <w:color w:val="00B050"/>
          <w:szCs w:val="24"/>
          <w:lang w:val="pt"/>
        </w:rPr>
        <w:t>.</w:t>
      </w:r>
      <w:r>
        <w:rPr>
          <w:color w:val="00B050"/>
          <w:szCs w:val="24"/>
          <w:lang w:val="pt"/>
        </w:rPr>
        <w:t xml:space="preserve"> GMC 47/03, </w:t>
      </w:r>
      <w:r w:rsidR="007925C5">
        <w:rPr>
          <w:color w:val="00B050"/>
          <w:szCs w:val="24"/>
          <w:lang w:val="pt"/>
        </w:rPr>
        <w:t xml:space="preserve">e </w:t>
      </w:r>
      <w:r w:rsidR="00B01C4C">
        <w:rPr>
          <w:color w:val="00B050"/>
          <w:szCs w:val="24"/>
          <w:lang w:val="pt"/>
        </w:rPr>
        <w:t>que, portanto, a considera</w:t>
      </w:r>
      <w:r w:rsidR="008310B3">
        <w:rPr>
          <w:color w:val="00B050"/>
          <w:szCs w:val="24"/>
          <w:lang w:val="pt"/>
        </w:rPr>
        <w:t xml:space="preserve"> </w:t>
      </w:r>
      <w:r w:rsidRPr="00B01C4C">
        <w:rPr>
          <w:color w:val="00B050"/>
          <w:szCs w:val="24"/>
          <w:lang w:val="pt"/>
        </w:rPr>
        <w:t xml:space="preserve">como uma </w:t>
      </w:r>
      <w:r w:rsidR="003708A1">
        <w:rPr>
          <w:color w:val="00B050"/>
          <w:szCs w:val="24"/>
          <w:lang w:val="pt"/>
        </w:rPr>
        <w:t>opção.</w:t>
      </w:r>
      <w:r w:rsidRPr="00B01C4C">
        <w:rPr>
          <w:color w:val="00B050"/>
          <w:szCs w:val="24"/>
          <w:lang w:val="pt"/>
        </w:rPr>
        <w:t xml:space="preserve"> </w:t>
      </w:r>
      <w:r w:rsidRPr="00DB3C02">
        <w:rPr>
          <w:color w:val="00B050"/>
          <w:szCs w:val="24"/>
          <w:lang w:val="pt"/>
        </w:rPr>
        <w:t xml:space="preserve"> </w:t>
      </w:r>
    </w:p>
    <w:p w14:paraId="7F623804" w14:textId="77777777" w:rsidR="00DB3C02" w:rsidRDefault="00DB3C02" w:rsidP="00DD5059">
      <w:pPr>
        <w:pStyle w:val="Corpodetexto"/>
        <w:rPr>
          <w:rFonts w:cs="Arial"/>
          <w:color w:val="00B050"/>
          <w:szCs w:val="24"/>
          <w:lang w:val="es-AR"/>
        </w:rPr>
      </w:pPr>
    </w:p>
    <w:p w14:paraId="4E2D44A2" w14:textId="3B77713C" w:rsidR="00DB3C02" w:rsidRPr="00DB3C02" w:rsidRDefault="003708A1" w:rsidP="00DD5059">
      <w:pPr>
        <w:pStyle w:val="Corpodetexto"/>
        <w:rPr>
          <w:rFonts w:cs="Arial"/>
          <w:color w:val="00B050"/>
          <w:szCs w:val="24"/>
          <w:lang w:val="es-AR"/>
        </w:rPr>
      </w:pPr>
      <w:r>
        <w:rPr>
          <w:color w:val="00B050"/>
          <w:szCs w:val="24"/>
          <w:lang w:val="pt"/>
        </w:rPr>
        <w:t xml:space="preserve">As delegações </w:t>
      </w:r>
      <w:r w:rsidR="00B01C4C">
        <w:rPr>
          <w:color w:val="00B050"/>
          <w:szCs w:val="24"/>
          <w:lang w:val="pt"/>
        </w:rPr>
        <w:t>analisarão a possibilidade de se refe</w:t>
      </w:r>
      <w:r w:rsidR="003270D3">
        <w:rPr>
          <w:color w:val="00B050"/>
          <w:szCs w:val="24"/>
          <w:lang w:val="pt"/>
        </w:rPr>
        <w:t>ri</w:t>
      </w:r>
      <w:r w:rsidR="00B01C4C">
        <w:rPr>
          <w:color w:val="00B050"/>
          <w:szCs w:val="24"/>
          <w:lang w:val="pt"/>
        </w:rPr>
        <w:t>r</w:t>
      </w:r>
      <w:r w:rsidR="00DB3C02">
        <w:rPr>
          <w:color w:val="00B050"/>
          <w:szCs w:val="24"/>
          <w:lang w:val="pt"/>
        </w:rPr>
        <w:t xml:space="preserve"> a essa resolução para resolver </w:t>
      </w:r>
      <w:r w:rsidR="006C0617">
        <w:rPr>
          <w:color w:val="00B050"/>
          <w:szCs w:val="24"/>
          <w:lang w:val="pt"/>
        </w:rPr>
        <w:t>o tema</w:t>
      </w:r>
      <w:r w:rsidR="00DB3C02">
        <w:rPr>
          <w:color w:val="00B050"/>
          <w:szCs w:val="24"/>
          <w:lang w:val="pt"/>
        </w:rPr>
        <w:t xml:space="preserve">. </w:t>
      </w:r>
    </w:p>
    <w:p w14:paraId="789872BB" w14:textId="77777777" w:rsidR="00DD5059" w:rsidRPr="003445AC" w:rsidRDefault="00DD5059" w:rsidP="00B77990">
      <w:pPr>
        <w:pStyle w:val="Corpodetexto"/>
        <w:rPr>
          <w:rFonts w:cs="Arial"/>
          <w:szCs w:val="24"/>
        </w:rPr>
      </w:pPr>
    </w:p>
    <w:p w14:paraId="6CE1B031" w14:textId="643121D2" w:rsidR="00C040A6" w:rsidRPr="00176965" w:rsidRDefault="00461269" w:rsidP="005A5536">
      <w:pPr>
        <w:jc w:val="both"/>
        <w:rPr>
          <w:color w:val="7030A0"/>
          <w:szCs w:val="24"/>
          <w:lang w:val="pt"/>
        </w:rPr>
      </w:pPr>
      <w:r w:rsidRPr="009C295A">
        <w:rPr>
          <w:szCs w:val="24"/>
          <w:lang w:val="pt"/>
        </w:rPr>
        <w:t>3.1.1 No caso d</w:t>
      </w:r>
      <w:r w:rsidR="002A725A">
        <w:rPr>
          <w:szCs w:val="24"/>
          <w:lang w:val="pt"/>
        </w:rPr>
        <w:t>e</w:t>
      </w:r>
      <w:r w:rsidRPr="009C295A">
        <w:rPr>
          <w:szCs w:val="24"/>
          <w:lang w:val="pt"/>
        </w:rPr>
        <w:t xml:space="preserve"> alimentos que</w:t>
      </w:r>
      <w:r w:rsidR="009C295A" w:rsidRPr="00147C85">
        <w:rPr>
          <w:color w:val="7030A0"/>
          <w:szCs w:val="24"/>
          <w:lang w:val="pt"/>
        </w:rPr>
        <w:t xml:space="preserve"> [</w:t>
      </w:r>
      <w:r w:rsidR="00E1616F" w:rsidRPr="00E1616F">
        <w:rPr>
          <w:b/>
          <w:bCs/>
          <w:color w:val="7030A0"/>
          <w:szCs w:val="24"/>
          <w:lang w:val="pt"/>
        </w:rPr>
        <w:t>AR</w:t>
      </w:r>
      <w:r w:rsidR="009C295A" w:rsidRPr="00147C85">
        <w:rPr>
          <w:color w:val="7030A0"/>
          <w:szCs w:val="24"/>
          <w:lang w:val="pt"/>
        </w:rPr>
        <w:t>: para</w:t>
      </w:r>
      <w:r w:rsidR="006C0617">
        <w:rPr>
          <w:color w:val="7030A0"/>
          <w:szCs w:val="24"/>
          <w:lang w:val="pt"/>
        </w:rPr>
        <w:t xml:space="preserve"> seu</w:t>
      </w:r>
      <w:r w:rsidR="009C295A" w:rsidRPr="00147C85">
        <w:rPr>
          <w:color w:val="7030A0"/>
          <w:szCs w:val="24"/>
          <w:lang w:val="pt"/>
        </w:rPr>
        <w:t xml:space="preserve"> consumo]</w:t>
      </w:r>
      <w:r>
        <w:rPr>
          <w:lang w:val="pt"/>
        </w:rPr>
        <w:t xml:space="preserve"> </w:t>
      </w:r>
      <w:r w:rsidR="008B787F" w:rsidRPr="009C295A">
        <w:rPr>
          <w:szCs w:val="24"/>
          <w:lang w:val="pt"/>
        </w:rPr>
        <w:t>requerem preparo com a adição de outros ingredientes</w:t>
      </w:r>
      <w:r w:rsidR="002A725A">
        <w:rPr>
          <w:lang w:val="pt"/>
        </w:rPr>
        <w:t xml:space="preserve"> </w:t>
      </w:r>
      <w:r w:rsidR="009C295A" w:rsidRPr="00147C85">
        <w:rPr>
          <w:color w:val="7030A0"/>
          <w:szCs w:val="24"/>
          <w:lang w:val="pt"/>
        </w:rPr>
        <w:t>[</w:t>
      </w:r>
      <w:r w:rsidR="00D51209" w:rsidRPr="00E1616F">
        <w:rPr>
          <w:b/>
          <w:bCs/>
          <w:color w:val="7030A0"/>
          <w:szCs w:val="24"/>
          <w:lang w:val="pt"/>
        </w:rPr>
        <w:t>AR</w:t>
      </w:r>
      <w:r w:rsidR="009C295A" w:rsidRPr="00147C85">
        <w:rPr>
          <w:color w:val="7030A0"/>
          <w:szCs w:val="24"/>
          <w:lang w:val="pt"/>
        </w:rPr>
        <w:t>:</w:t>
      </w:r>
      <w:r>
        <w:rPr>
          <w:lang w:val="pt"/>
        </w:rPr>
        <w:t xml:space="preserve"> </w:t>
      </w:r>
      <w:r w:rsidRPr="00E1616F">
        <w:rPr>
          <w:color w:val="7030A0"/>
          <w:szCs w:val="24"/>
          <w:lang w:val="pt"/>
        </w:rPr>
        <w:t xml:space="preserve">ou </w:t>
      </w:r>
      <w:r w:rsidR="009C295A" w:rsidRPr="00147C85">
        <w:rPr>
          <w:color w:val="7030A0"/>
          <w:szCs w:val="24"/>
          <w:lang w:val="pt"/>
        </w:rPr>
        <w:t>reconstituição]</w:t>
      </w:r>
      <w:r w:rsidR="008B787F" w:rsidRPr="00147C85">
        <w:rPr>
          <w:szCs w:val="24"/>
          <w:lang w:val="pt"/>
        </w:rPr>
        <w:t>,</w:t>
      </w:r>
      <w:r>
        <w:rPr>
          <w:lang w:val="pt"/>
        </w:rPr>
        <w:t xml:space="preserve"> os limites </w:t>
      </w:r>
      <w:r w:rsidR="005D04D0" w:rsidRPr="009C295A">
        <w:rPr>
          <w:szCs w:val="24"/>
          <w:lang w:val="pt"/>
        </w:rPr>
        <w:t xml:space="preserve">estabelecidos no </w:t>
      </w:r>
      <w:r>
        <w:rPr>
          <w:lang w:val="pt"/>
        </w:rPr>
        <w:t xml:space="preserve">ANEXO </w:t>
      </w:r>
      <w:r w:rsidR="00C06E30" w:rsidRPr="009C295A">
        <w:rPr>
          <w:b/>
          <w:szCs w:val="24"/>
          <w:lang w:val="pt"/>
        </w:rPr>
        <w:t>1</w:t>
      </w:r>
      <w:r>
        <w:rPr>
          <w:lang w:val="pt"/>
        </w:rPr>
        <w:t xml:space="preserve"> deste Regulamento devem ser</w:t>
      </w:r>
      <w:r w:rsidR="008B787F" w:rsidRPr="009C295A">
        <w:rPr>
          <w:szCs w:val="24"/>
          <w:lang w:val="pt"/>
        </w:rPr>
        <w:t xml:space="preserve"> aplicados com base </w:t>
      </w:r>
      <w:r w:rsidR="002A725A">
        <w:rPr>
          <w:szCs w:val="24"/>
          <w:lang w:val="pt"/>
        </w:rPr>
        <w:t>no alimento</w:t>
      </w:r>
      <w:r>
        <w:rPr>
          <w:lang w:val="pt"/>
        </w:rPr>
        <w:t xml:space="preserve"> </w:t>
      </w:r>
      <w:r w:rsidR="009C295A" w:rsidRPr="00147C85">
        <w:rPr>
          <w:color w:val="7030A0"/>
          <w:szCs w:val="24"/>
          <w:lang w:val="pt"/>
        </w:rPr>
        <w:t>[</w:t>
      </w:r>
      <w:r w:rsidR="009C295A" w:rsidRPr="00E1616F">
        <w:rPr>
          <w:b/>
          <w:bCs/>
          <w:color w:val="7030A0"/>
          <w:szCs w:val="24"/>
          <w:lang w:val="pt"/>
        </w:rPr>
        <w:t>AR</w:t>
      </w:r>
      <w:r w:rsidR="009C295A" w:rsidRPr="00147C85">
        <w:rPr>
          <w:color w:val="7030A0"/>
          <w:szCs w:val="24"/>
          <w:lang w:val="pt"/>
        </w:rPr>
        <w:t>: prepara</w:t>
      </w:r>
      <w:r w:rsidR="002A725A">
        <w:rPr>
          <w:color w:val="7030A0"/>
          <w:szCs w:val="24"/>
          <w:lang w:val="pt"/>
        </w:rPr>
        <w:t>do</w:t>
      </w:r>
      <w:r w:rsidR="009C295A" w:rsidRPr="00147C85">
        <w:rPr>
          <w:color w:val="7030A0"/>
          <w:szCs w:val="24"/>
          <w:lang w:val="pt"/>
        </w:rPr>
        <w:t>/reconstituído]</w:t>
      </w:r>
      <w:r>
        <w:rPr>
          <w:lang w:val="pt"/>
        </w:rPr>
        <w:t xml:space="preserve"> pronto para consumo, </w:t>
      </w:r>
      <w:r w:rsidR="001F4D79">
        <w:rPr>
          <w:lang w:val="pt"/>
        </w:rPr>
        <w:t>conforme</w:t>
      </w:r>
      <w:r>
        <w:rPr>
          <w:lang w:val="pt"/>
        </w:rPr>
        <w:t xml:space="preserve"> as</w:t>
      </w:r>
      <w:r w:rsidR="007A6CE6" w:rsidRPr="009C295A">
        <w:rPr>
          <w:szCs w:val="24"/>
          <w:lang w:val="pt"/>
        </w:rPr>
        <w:t xml:space="preserve"> instruções de preparo indicadas </w:t>
      </w:r>
      <w:r w:rsidR="00176965" w:rsidRPr="009C295A">
        <w:rPr>
          <w:szCs w:val="24"/>
          <w:lang w:val="pt"/>
        </w:rPr>
        <w:t xml:space="preserve">no rótulo </w:t>
      </w:r>
      <w:r w:rsidR="007A6CE6" w:rsidRPr="009C295A">
        <w:rPr>
          <w:szCs w:val="24"/>
          <w:lang w:val="pt"/>
        </w:rPr>
        <w:t>pelo fabricante,</w:t>
      </w:r>
      <w:r>
        <w:rPr>
          <w:lang w:val="pt"/>
        </w:rPr>
        <w:t xml:space="preserve"> </w:t>
      </w:r>
      <w:r w:rsidR="008812D1">
        <w:rPr>
          <w:color w:val="7030A0"/>
          <w:szCs w:val="24"/>
          <w:lang w:val="pt"/>
        </w:rPr>
        <w:t>[</w:t>
      </w:r>
      <w:r w:rsidR="008812D1" w:rsidRPr="00E1616F">
        <w:rPr>
          <w:b/>
          <w:bCs/>
          <w:color w:val="7030A0"/>
          <w:szCs w:val="24"/>
          <w:lang w:val="pt"/>
        </w:rPr>
        <w:t>BR</w:t>
      </w:r>
      <w:r w:rsidR="008812D1">
        <w:rPr>
          <w:color w:val="7030A0"/>
          <w:szCs w:val="24"/>
          <w:lang w:val="pt"/>
        </w:rPr>
        <w:t>:</w:t>
      </w:r>
      <w:r>
        <w:rPr>
          <w:lang w:val="pt"/>
        </w:rPr>
        <w:t xml:space="preserve"> </w:t>
      </w:r>
      <w:r w:rsidRPr="00176965">
        <w:rPr>
          <w:color w:val="7030A0"/>
          <w:szCs w:val="24"/>
          <w:lang w:val="pt"/>
        </w:rPr>
        <w:t xml:space="preserve">sem considerar o valor nutricional dos </w:t>
      </w:r>
      <w:r w:rsidR="008B787F" w:rsidRPr="00E81918">
        <w:rPr>
          <w:color w:val="7030A0"/>
          <w:szCs w:val="24"/>
          <w:lang w:val="pt"/>
        </w:rPr>
        <w:t>ingredientes adicionados].</w:t>
      </w:r>
    </w:p>
    <w:p w14:paraId="561F37C2" w14:textId="77777777" w:rsidR="009C295A" w:rsidRPr="00176965" w:rsidRDefault="009C295A" w:rsidP="005A5536">
      <w:pPr>
        <w:jc w:val="both"/>
        <w:rPr>
          <w:color w:val="7030A0"/>
          <w:szCs w:val="24"/>
          <w:lang w:val="pt"/>
        </w:rPr>
      </w:pPr>
    </w:p>
    <w:p w14:paraId="262E259A" w14:textId="76181706" w:rsidR="005A5536" w:rsidRPr="009D6F78" w:rsidRDefault="00E1616F" w:rsidP="005A5536">
      <w:pPr>
        <w:jc w:val="both"/>
        <w:rPr>
          <w:color w:val="00B050"/>
          <w:szCs w:val="24"/>
          <w:lang w:val="pt"/>
        </w:rPr>
      </w:pPr>
      <w:r w:rsidRPr="00E1616F">
        <w:rPr>
          <w:b/>
          <w:bCs/>
          <w:color w:val="00B050"/>
          <w:szCs w:val="24"/>
          <w:lang w:val="pt"/>
        </w:rPr>
        <w:t>AR</w:t>
      </w:r>
      <w:r w:rsidRPr="00E1616F">
        <w:rPr>
          <w:color w:val="00B050"/>
          <w:szCs w:val="24"/>
          <w:lang w:val="pt"/>
        </w:rPr>
        <w:t>,</w:t>
      </w:r>
      <w:r w:rsidRPr="00E1616F">
        <w:rPr>
          <w:b/>
          <w:bCs/>
          <w:color w:val="00B050"/>
          <w:szCs w:val="24"/>
          <w:lang w:val="pt"/>
        </w:rPr>
        <w:t xml:space="preserve"> PY</w:t>
      </w:r>
      <w:r>
        <w:rPr>
          <w:color w:val="00B050"/>
          <w:szCs w:val="24"/>
          <w:lang w:val="pt"/>
        </w:rPr>
        <w:t xml:space="preserve"> e</w:t>
      </w:r>
      <w:r w:rsidRPr="00E1616F">
        <w:rPr>
          <w:b/>
          <w:bCs/>
          <w:color w:val="00B050"/>
          <w:szCs w:val="24"/>
          <w:lang w:val="pt"/>
        </w:rPr>
        <w:t xml:space="preserve"> UY</w:t>
      </w:r>
      <w:r w:rsidR="00DA0C12" w:rsidRPr="005A02FC">
        <w:rPr>
          <w:color w:val="00B050"/>
          <w:szCs w:val="24"/>
          <w:lang w:val="pt"/>
        </w:rPr>
        <w:t xml:space="preserve">: </w:t>
      </w:r>
      <w:r w:rsidR="008C2A68">
        <w:rPr>
          <w:color w:val="00B050"/>
          <w:szCs w:val="24"/>
          <w:lang w:val="pt"/>
        </w:rPr>
        <w:t xml:space="preserve">mantêm sua posição. </w:t>
      </w:r>
      <w:r w:rsidR="00026DC2">
        <w:rPr>
          <w:color w:val="00B050"/>
          <w:szCs w:val="24"/>
          <w:lang w:val="pt"/>
        </w:rPr>
        <w:t>Não</w:t>
      </w:r>
      <w:r w:rsidR="008C2A68">
        <w:rPr>
          <w:color w:val="00B050"/>
          <w:szCs w:val="24"/>
          <w:lang w:val="pt"/>
        </w:rPr>
        <w:t xml:space="preserve"> concordam com</w:t>
      </w:r>
      <w:r w:rsidR="00DA0C12" w:rsidRPr="009D6F78">
        <w:rPr>
          <w:color w:val="00B050"/>
          <w:szCs w:val="24"/>
          <w:lang w:val="pt"/>
        </w:rPr>
        <w:t xml:space="preserve"> a frase e</w:t>
      </w:r>
      <w:r w:rsidR="00176965" w:rsidRPr="009D6F78">
        <w:rPr>
          <w:color w:val="00B050"/>
          <w:szCs w:val="24"/>
          <w:lang w:val="pt"/>
        </w:rPr>
        <w:t>ntre colchetes</w:t>
      </w:r>
      <w:r w:rsidR="00B66629" w:rsidRPr="005A02FC">
        <w:rPr>
          <w:color w:val="00B050"/>
          <w:szCs w:val="24"/>
          <w:lang w:val="pt"/>
        </w:rPr>
        <w:t>, pois</w:t>
      </w:r>
      <w:r w:rsidR="00DA0C12" w:rsidRPr="009D6F78">
        <w:rPr>
          <w:color w:val="00B050"/>
          <w:szCs w:val="24"/>
          <w:lang w:val="pt"/>
        </w:rPr>
        <w:t xml:space="preserve"> entendem </w:t>
      </w:r>
      <w:r w:rsidR="008C2A68">
        <w:rPr>
          <w:color w:val="00B050"/>
          <w:szCs w:val="24"/>
          <w:lang w:val="pt"/>
        </w:rPr>
        <w:t>que</w:t>
      </w:r>
      <w:r w:rsidR="00DA0C12" w:rsidRPr="009D6F78">
        <w:rPr>
          <w:color w:val="00B050"/>
          <w:szCs w:val="24"/>
          <w:lang w:val="pt"/>
        </w:rPr>
        <w:t xml:space="preserve"> deve</w:t>
      </w:r>
      <w:r w:rsidR="00B070D9">
        <w:rPr>
          <w:color w:val="00B050"/>
          <w:szCs w:val="24"/>
          <w:lang w:val="pt"/>
        </w:rPr>
        <w:t xml:space="preserve"> ser </w:t>
      </w:r>
      <w:r w:rsidR="00DA0C12" w:rsidRPr="009D6F78">
        <w:rPr>
          <w:color w:val="00B050"/>
          <w:szCs w:val="24"/>
          <w:lang w:val="pt"/>
        </w:rPr>
        <w:t xml:space="preserve">considerado o valor nutricional dos ingredientes adicionados na </w:t>
      </w:r>
      <w:r w:rsidR="00B66629" w:rsidRPr="005A02FC">
        <w:rPr>
          <w:color w:val="00B050"/>
          <w:szCs w:val="24"/>
          <w:lang w:val="pt"/>
        </w:rPr>
        <w:t>preparação.</w:t>
      </w:r>
      <w:r w:rsidR="005F47FD" w:rsidRPr="009D6F78">
        <w:rPr>
          <w:color w:val="00B050"/>
          <w:szCs w:val="24"/>
          <w:lang w:val="pt"/>
        </w:rPr>
        <w:t xml:space="preserve"> </w:t>
      </w:r>
      <w:r w:rsidRPr="005A02FC">
        <w:rPr>
          <w:rFonts w:cs="Arial"/>
          <w:color w:val="00B050"/>
          <w:szCs w:val="24"/>
        </w:rPr>
        <w:t>Antecedentes</w:t>
      </w:r>
      <w:r w:rsidR="00B66629" w:rsidRPr="005A02FC">
        <w:rPr>
          <w:color w:val="00B050"/>
          <w:szCs w:val="24"/>
          <w:lang w:val="pt"/>
        </w:rPr>
        <w:t>: Res</w:t>
      </w:r>
      <w:r w:rsidR="005F47FD">
        <w:rPr>
          <w:color w:val="00B050"/>
          <w:szCs w:val="24"/>
          <w:lang w:val="pt"/>
        </w:rPr>
        <w:t>.</w:t>
      </w:r>
      <w:r w:rsidR="00B66629" w:rsidRPr="005A02FC">
        <w:rPr>
          <w:color w:val="00B050"/>
          <w:szCs w:val="24"/>
          <w:lang w:val="pt"/>
        </w:rPr>
        <w:t xml:space="preserve"> GMC 1/12</w:t>
      </w:r>
      <w:r w:rsidR="005F47FD">
        <w:rPr>
          <w:color w:val="00B050"/>
          <w:szCs w:val="24"/>
          <w:lang w:val="pt"/>
        </w:rPr>
        <w:t>,</w:t>
      </w:r>
      <w:r w:rsidR="00B66629" w:rsidRPr="005A02FC">
        <w:rPr>
          <w:color w:val="00B050"/>
          <w:szCs w:val="24"/>
          <w:lang w:val="pt"/>
        </w:rPr>
        <w:t xml:space="preserve"> que </w:t>
      </w:r>
      <w:r w:rsidR="00B66629" w:rsidRPr="0044384E">
        <w:rPr>
          <w:color w:val="00B050"/>
          <w:szCs w:val="24"/>
          <w:lang w:val="pt"/>
        </w:rPr>
        <w:t xml:space="preserve">leva em conta os ingredientes adicionados </w:t>
      </w:r>
      <w:r w:rsidR="005F47FD" w:rsidRPr="0044384E">
        <w:rPr>
          <w:color w:val="00B050"/>
          <w:szCs w:val="24"/>
          <w:lang w:val="pt"/>
        </w:rPr>
        <w:t>durante o preparo</w:t>
      </w:r>
      <w:r w:rsidR="00600FC2" w:rsidRPr="0044384E">
        <w:rPr>
          <w:color w:val="00B050"/>
          <w:szCs w:val="24"/>
          <w:lang w:val="pt"/>
        </w:rPr>
        <w:t xml:space="preserve"> </w:t>
      </w:r>
      <w:r w:rsidR="00B66629" w:rsidRPr="0044384E">
        <w:rPr>
          <w:color w:val="00B050"/>
          <w:szCs w:val="24"/>
          <w:lang w:val="pt"/>
        </w:rPr>
        <w:t xml:space="preserve">para </w:t>
      </w:r>
      <w:r w:rsidR="00A96F3D" w:rsidRPr="0044384E">
        <w:rPr>
          <w:color w:val="00B050"/>
          <w:szCs w:val="24"/>
          <w:lang w:val="pt"/>
        </w:rPr>
        <w:t>alegações</w:t>
      </w:r>
      <w:r w:rsidR="00B66629" w:rsidRPr="0044384E">
        <w:rPr>
          <w:color w:val="00B050"/>
          <w:szCs w:val="24"/>
          <w:lang w:val="pt"/>
        </w:rPr>
        <w:t xml:space="preserve"> sobre nutrientes críticos</w:t>
      </w:r>
      <w:r w:rsidR="009D6F78" w:rsidRPr="0044384E">
        <w:rPr>
          <w:color w:val="00B050"/>
          <w:szCs w:val="24"/>
          <w:lang w:val="pt"/>
        </w:rPr>
        <w:t xml:space="preserve"> quando </w:t>
      </w:r>
      <w:r w:rsidR="00323D68">
        <w:rPr>
          <w:color w:val="00B050"/>
          <w:szCs w:val="24"/>
          <w:lang w:val="pt"/>
        </w:rPr>
        <w:t>o atributo</w:t>
      </w:r>
      <w:r w:rsidR="00B070D9" w:rsidRPr="0044384E">
        <w:rPr>
          <w:color w:val="00B050"/>
          <w:szCs w:val="24"/>
          <w:lang w:val="pt"/>
        </w:rPr>
        <w:t xml:space="preserve"> </w:t>
      </w:r>
      <w:r w:rsidR="0044384E" w:rsidRPr="0044384E">
        <w:rPr>
          <w:color w:val="00B050"/>
          <w:szCs w:val="24"/>
          <w:lang w:val="pt"/>
        </w:rPr>
        <w:t>“</w:t>
      </w:r>
      <w:r w:rsidR="00B070D9" w:rsidRPr="0044384E">
        <w:rPr>
          <w:color w:val="00B050"/>
          <w:szCs w:val="24"/>
          <w:lang w:val="pt"/>
        </w:rPr>
        <w:t>baixo</w:t>
      </w:r>
      <w:r w:rsidR="0044384E" w:rsidRPr="0044384E">
        <w:rPr>
          <w:color w:val="00B050"/>
          <w:szCs w:val="24"/>
          <w:lang w:val="pt"/>
        </w:rPr>
        <w:t>”</w:t>
      </w:r>
      <w:r w:rsidR="00B070D9" w:rsidRPr="0044384E">
        <w:rPr>
          <w:color w:val="00B050"/>
          <w:szCs w:val="24"/>
          <w:lang w:val="pt"/>
        </w:rPr>
        <w:t xml:space="preserve"> ou </w:t>
      </w:r>
      <w:r w:rsidR="0044384E" w:rsidRPr="0044384E">
        <w:rPr>
          <w:color w:val="00B050"/>
          <w:szCs w:val="24"/>
          <w:lang w:val="pt"/>
        </w:rPr>
        <w:t>“</w:t>
      </w:r>
      <w:r w:rsidR="00E445FA" w:rsidRPr="0044384E">
        <w:rPr>
          <w:color w:val="00B050"/>
          <w:szCs w:val="24"/>
          <w:lang w:val="pt"/>
        </w:rPr>
        <w:t>não contém</w:t>
      </w:r>
      <w:r w:rsidR="0044384E" w:rsidRPr="0044384E">
        <w:rPr>
          <w:color w:val="00B050"/>
          <w:szCs w:val="24"/>
          <w:lang w:val="pt"/>
        </w:rPr>
        <w:t>”</w:t>
      </w:r>
      <w:r w:rsidR="00B070D9" w:rsidRPr="0044384E">
        <w:rPr>
          <w:color w:val="00B050"/>
          <w:szCs w:val="24"/>
          <w:lang w:val="pt"/>
        </w:rPr>
        <w:t xml:space="preserve"> é previst</w:t>
      </w:r>
      <w:r w:rsidR="00323D68">
        <w:rPr>
          <w:color w:val="00B050"/>
          <w:szCs w:val="24"/>
          <w:lang w:val="pt"/>
        </w:rPr>
        <w:t>o</w:t>
      </w:r>
      <w:r w:rsidR="00B070D9" w:rsidRPr="0044384E">
        <w:rPr>
          <w:color w:val="00B050"/>
          <w:szCs w:val="24"/>
          <w:lang w:val="pt"/>
        </w:rPr>
        <w:t>.</w:t>
      </w:r>
    </w:p>
    <w:p w14:paraId="1D5CF5D4" w14:textId="77777777" w:rsidR="002C4AED" w:rsidRPr="009D6F78" w:rsidRDefault="002C4AED" w:rsidP="005A5536">
      <w:pPr>
        <w:jc w:val="both"/>
        <w:rPr>
          <w:color w:val="00B050"/>
          <w:szCs w:val="24"/>
          <w:lang w:val="pt"/>
        </w:rPr>
      </w:pPr>
    </w:p>
    <w:p w14:paraId="6973498B" w14:textId="52CAC8A1" w:rsidR="009C295A" w:rsidRPr="009D6F78" w:rsidRDefault="00C040A6" w:rsidP="009149B2">
      <w:pPr>
        <w:jc w:val="both"/>
        <w:rPr>
          <w:color w:val="00B050"/>
          <w:szCs w:val="24"/>
          <w:lang w:val="pt"/>
        </w:rPr>
      </w:pPr>
      <w:r w:rsidRPr="00953F2B">
        <w:rPr>
          <w:b/>
          <w:bCs/>
          <w:color w:val="00B050"/>
          <w:szCs w:val="24"/>
          <w:lang w:val="pt"/>
        </w:rPr>
        <w:t>B</w:t>
      </w:r>
      <w:r w:rsidR="00953F2B" w:rsidRPr="00953F2B">
        <w:rPr>
          <w:b/>
          <w:bCs/>
          <w:color w:val="00B050"/>
          <w:szCs w:val="24"/>
          <w:lang w:val="pt"/>
        </w:rPr>
        <w:t>R</w:t>
      </w:r>
      <w:r w:rsidRPr="00953F2B">
        <w:rPr>
          <w:b/>
          <w:bCs/>
          <w:color w:val="00B050"/>
          <w:szCs w:val="24"/>
          <w:lang w:val="pt"/>
        </w:rPr>
        <w:t>:</w:t>
      </w:r>
      <w:r w:rsidRPr="005A02FC">
        <w:rPr>
          <w:color w:val="00B050"/>
          <w:szCs w:val="24"/>
          <w:lang w:val="pt"/>
        </w:rPr>
        <w:t xml:space="preserve"> continua </w:t>
      </w:r>
      <w:r w:rsidR="002C4AED">
        <w:rPr>
          <w:color w:val="00B050"/>
          <w:szCs w:val="24"/>
          <w:lang w:val="pt"/>
        </w:rPr>
        <w:t xml:space="preserve">avaliando </w:t>
      </w:r>
      <w:r w:rsidR="00534495">
        <w:rPr>
          <w:color w:val="00B050"/>
          <w:szCs w:val="24"/>
          <w:lang w:val="pt"/>
        </w:rPr>
        <w:t xml:space="preserve">o tema </w:t>
      </w:r>
      <w:r w:rsidR="002C4AED">
        <w:rPr>
          <w:color w:val="00B050"/>
          <w:szCs w:val="24"/>
          <w:lang w:val="pt"/>
        </w:rPr>
        <w:t>internamente</w:t>
      </w:r>
      <w:r w:rsidR="00534495">
        <w:rPr>
          <w:color w:val="00B050"/>
          <w:szCs w:val="24"/>
          <w:lang w:val="pt"/>
        </w:rPr>
        <w:t xml:space="preserve"> </w:t>
      </w:r>
      <w:r w:rsidR="00860626">
        <w:rPr>
          <w:color w:val="00B050"/>
          <w:szCs w:val="24"/>
          <w:lang w:val="pt"/>
        </w:rPr>
        <w:t>para ver</w:t>
      </w:r>
      <w:r w:rsidRPr="009D6F78">
        <w:rPr>
          <w:color w:val="00B050"/>
          <w:szCs w:val="24"/>
          <w:lang w:val="pt"/>
        </w:rPr>
        <w:t xml:space="preserve"> se é apropriado prever algo </w:t>
      </w:r>
      <w:r w:rsidR="0048499E">
        <w:rPr>
          <w:color w:val="00B050"/>
          <w:szCs w:val="24"/>
          <w:lang w:val="pt"/>
        </w:rPr>
        <w:t>a respeito</w:t>
      </w:r>
      <w:r w:rsidR="00534495">
        <w:rPr>
          <w:color w:val="00B050"/>
          <w:szCs w:val="24"/>
          <w:lang w:val="pt"/>
        </w:rPr>
        <w:t xml:space="preserve">; </w:t>
      </w:r>
      <w:r w:rsidR="002C4AED">
        <w:rPr>
          <w:color w:val="00B050"/>
          <w:szCs w:val="24"/>
          <w:lang w:val="pt"/>
        </w:rPr>
        <w:t xml:space="preserve">provavelmente para </w:t>
      </w:r>
      <w:r w:rsidRPr="009D6F78">
        <w:rPr>
          <w:color w:val="00B050"/>
          <w:szCs w:val="24"/>
          <w:lang w:val="pt"/>
        </w:rPr>
        <w:t xml:space="preserve">alguns produtos em </w:t>
      </w:r>
      <w:r w:rsidR="00860626">
        <w:rPr>
          <w:color w:val="00B050"/>
          <w:szCs w:val="24"/>
          <w:lang w:val="pt"/>
        </w:rPr>
        <w:t>particular</w:t>
      </w:r>
      <w:r w:rsidR="009D6F78">
        <w:rPr>
          <w:color w:val="00B050"/>
          <w:szCs w:val="24"/>
          <w:lang w:val="pt"/>
        </w:rPr>
        <w:t>,</w:t>
      </w:r>
      <w:r w:rsidRPr="009D6F78">
        <w:rPr>
          <w:color w:val="00B050"/>
          <w:szCs w:val="24"/>
          <w:lang w:val="pt"/>
        </w:rPr>
        <w:t xml:space="preserve"> dada a complexidade</w:t>
      </w:r>
      <w:r w:rsidR="002C4AED">
        <w:rPr>
          <w:color w:val="00B050"/>
          <w:szCs w:val="24"/>
          <w:lang w:val="pt"/>
        </w:rPr>
        <w:t xml:space="preserve"> do </w:t>
      </w:r>
      <w:r w:rsidR="0048499E">
        <w:rPr>
          <w:color w:val="00B050"/>
          <w:szCs w:val="24"/>
          <w:lang w:val="pt"/>
        </w:rPr>
        <w:t>t</w:t>
      </w:r>
      <w:r w:rsidR="002C4AED">
        <w:rPr>
          <w:color w:val="00B050"/>
          <w:szCs w:val="24"/>
          <w:lang w:val="pt"/>
        </w:rPr>
        <w:t>ema.</w:t>
      </w:r>
      <w:r w:rsidRPr="009D6F78">
        <w:rPr>
          <w:color w:val="00B050"/>
          <w:szCs w:val="24"/>
          <w:lang w:val="pt"/>
        </w:rPr>
        <w:t xml:space="preserve"> </w:t>
      </w:r>
      <w:r w:rsidR="009C295A" w:rsidRPr="005A02FC">
        <w:rPr>
          <w:color w:val="00B050"/>
          <w:szCs w:val="24"/>
          <w:lang w:val="pt"/>
        </w:rPr>
        <w:t>Considera necessário avaliar se não seria apropriado se referir apenas à reconstituição dos alimentos.</w:t>
      </w:r>
      <w:r w:rsidRPr="009D6F78">
        <w:rPr>
          <w:color w:val="00B050"/>
          <w:szCs w:val="24"/>
          <w:lang w:val="pt"/>
        </w:rPr>
        <w:t xml:space="preserve"> </w:t>
      </w:r>
      <w:r w:rsidR="00B070D9">
        <w:rPr>
          <w:color w:val="00B050"/>
          <w:szCs w:val="24"/>
          <w:lang w:val="pt"/>
        </w:rPr>
        <w:t>A</w:t>
      </w:r>
      <w:r w:rsidRPr="009D6F78">
        <w:rPr>
          <w:color w:val="00B050"/>
          <w:szCs w:val="24"/>
          <w:lang w:val="pt"/>
        </w:rPr>
        <w:t xml:space="preserve"> </w:t>
      </w:r>
      <w:r w:rsidR="005A02FC">
        <w:rPr>
          <w:color w:val="00B050"/>
          <w:szCs w:val="24"/>
          <w:lang w:val="pt"/>
        </w:rPr>
        <w:t>principal preocupação seria</w:t>
      </w:r>
      <w:r w:rsidR="009D6F78">
        <w:rPr>
          <w:color w:val="00B050"/>
          <w:szCs w:val="24"/>
          <w:lang w:val="pt"/>
        </w:rPr>
        <w:t>m</w:t>
      </w:r>
      <w:r w:rsidR="005A02FC">
        <w:rPr>
          <w:color w:val="00B050"/>
          <w:szCs w:val="24"/>
          <w:lang w:val="pt"/>
        </w:rPr>
        <w:t xml:space="preserve"> </w:t>
      </w:r>
      <w:r w:rsidR="009D6F78">
        <w:rPr>
          <w:color w:val="00B050"/>
          <w:szCs w:val="24"/>
          <w:lang w:val="pt"/>
        </w:rPr>
        <w:t xml:space="preserve">os </w:t>
      </w:r>
      <w:r w:rsidR="005A02FC">
        <w:rPr>
          <w:color w:val="00B050"/>
          <w:szCs w:val="24"/>
          <w:lang w:val="pt"/>
        </w:rPr>
        <w:t>produtos em pó ou concentrados</w:t>
      </w:r>
      <w:r w:rsidRPr="009D6F78">
        <w:rPr>
          <w:color w:val="00B050"/>
          <w:szCs w:val="24"/>
          <w:lang w:val="pt"/>
        </w:rPr>
        <w:t xml:space="preserve"> que sempre </w:t>
      </w:r>
      <w:r w:rsidR="00981242">
        <w:rPr>
          <w:color w:val="00B050"/>
          <w:szCs w:val="24"/>
          <w:lang w:val="pt"/>
        </w:rPr>
        <w:t>têm de ser reconstituídos</w:t>
      </w:r>
      <w:r w:rsidRPr="009D6F78">
        <w:rPr>
          <w:color w:val="00B050"/>
          <w:szCs w:val="24"/>
          <w:lang w:val="pt"/>
        </w:rPr>
        <w:t xml:space="preserve"> para</w:t>
      </w:r>
      <w:r w:rsidR="00981242">
        <w:rPr>
          <w:color w:val="00B050"/>
          <w:szCs w:val="24"/>
          <w:lang w:val="pt"/>
        </w:rPr>
        <w:t xml:space="preserve"> </w:t>
      </w:r>
      <w:r w:rsidR="00B070D9">
        <w:rPr>
          <w:color w:val="00B050"/>
          <w:szCs w:val="24"/>
          <w:lang w:val="pt"/>
        </w:rPr>
        <w:t>serem consumidos.</w:t>
      </w:r>
      <w:r w:rsidRPr="009D6F78">
        <w:rPr>
          <w:color w:val="00B050"/>
          <w:szCs w:val="24"/>
          <w:lang w:val="pt"/>
        </w:rPr>
        <w:t xml:space="preserve"> </w:t>
      </w:r>
      <w:r w:rsidR="005A02FC">
        <w:rPr>
          <w:color w:val="00B050"/>
          <w:szCs w:val="24"/>
          <w:lang w:val="pt"/>
        </w:rPr>
        <w:t xml:space="preserve"> </w:t>
      </w:r>
    </w:p>
    <w:p w14:paraId="59A965AE" w14:textId="77777777" w:rsidR="00B56DF0" w:rsidRPr="005A02FC" w:rsidRDefault="00B56DF0" w:rsidP="009149B2">
      <w:pPr>
        <w:jc w:val="both"/>
        <w:rPr>
          <w:rFonts w:cs="Arial"/>
          <w:color w:val="00B050"/>
          <w:szCs w:val="24"/>
          <w:lang w:eastAsia="pt-BR"/>
        </w:rPr>
      </w:pPr>
    </w:p>
    <w:p w14:paraId="1F59B14B" w14:textId="1AE3DB88" w:rsidR="00EE6DE1" w:rsidRPr="00DA74F0" w:rsidRDefault="00953F2B" w:rsidP="005A5536">
      <w:pPr>
        <w:jc w:val="both"/>
        <w:rPr>
          <w:color w:val="7030A0"/>
          <w:szCs w:val="24"/>
          <w:lang w:val="pt"/>
        </w:rPr>
      </w:pPr>
      <w:r w:rsidRPr="00953F2B">
        <w:rPr>
          <w:b/>
          <w:bCs/>
          <w:color w:val="7030A0"/>
          <w:szCs w:val="24"/>
          <w:lang w:val="pt"/>
        </w:rPr>
        <w:t>BR:</w:t>
      </w:r>
      <w:r>
        <w:rPr>
          <w:color w:val="7030A0"/>
          <w:szCs w:val="24"/>
          <w:lang w:val="pt"/>
        </w:rPr>
        <w:t xml:space="preserve"> S</w:t>
      </w:r>
      <w:r w:rsidR="00B359FA" w:rsidRPr="00B359FA">
        <w:rPr>
          <w:color w:val="7030A0"/>
          <w:szCs w:val="24"/>
          <w:lang w:val="pt"/>
        </w:rPr>
        <w:t>olicita a inclusão dos</w:t>
      </w:r>
      <w:r w:rsidR="00981242">
        <w:rPr>
          <w:color w:val="7030A0"/>
          <w:szCs w:val="24"/>
          <w:lang w:val="pt"/>
        </w:rPr>
        <w:t xml:space="preserve"> </w:t>
      </w:r>
      <w:r w:rsidR="00B359FA">
        <w:rPr>
          <w:color w:val="7030A0"/>
          <w:szCs w:val="24"/>
          <w:lang w:val="pt"/>
        </w:rPr>
        <w:t>seguintes</w:t>
      </w:r>
      <w:r w:rsidR="00B359FA">
        <w:rPr>
          <w:lang w:val="pt"/>
        </w:rPr>
        <w:t xml:space="preserve"> </w:t>
      </w:r>
      <w:r w:rsidR="00B359FA" w:rsidRPr="00B359FA">
        <w:rPr>
          <w:color w:val="7030A0"/>
          <w:szCs w:val="24"/>
          <w:lang w:val="pt"/>
        </w:rPr>
        <w:t>pontos relacionados à legibilidade</w:t>
      </w:r>
      <w:r w:rsidR="00B359FA" w:rsidRPr="00DA74F0">
        <w:rPr>
          <w:color w:val="7030A0"/>
          <w:szCs w:val="24"/>
          <w:lang w:val="pt"/>
        </w:rPr>
        <w:t xml:space="preserve"> e </w:t>
      </w:r>
      <w:r w:rsidR="00981242" w:rsidRPr="00DA74F0">
        <w:rPr>
          <w:color w:val="7030A0"/>
          <w:szCs w:val="24"/>
          <w:lang w:val="pt"/>
        </w:rPr>
        <w:t xml:space="preserve">à </w:t>
      </w:r>
      <w:r w:rsidR="00B359FA" w:rsidRPr="00DA74F0">
        <w:rPr>
          <w:color w:val="7030A0"/>
          <w:szCs w:val="24"/>
          <w:lang w:val="pt"/>
        </w:rPr>
        <w:t xml:space="preserve">localização da </w:t>
      </w:r>
      <w:r w:rsidR="00B359FA">
        <w:rPr>
          <w:color w:val="7030A0"/>
          <w:szCs w:val="24"/>
          <w:lang w:val="pt"/>
        </w:rPr>
        <w:t>rotulagem nutricional frontal:</w:t>
      </w:r>
      <w:r w:rsidR="00B359FA" w:rsidRPr="00DA74F0">
        <w:rPr>
          <w:color w:val="7030A0"/>
          <w:szCs w:val="24"/>
          <w:lang w:val="pt"/>
        </w:rPr>
        <w:t xml:space="preserve"> </w:t>
      </w:r>
      <w:r w:rsidR="00B359FA" w:rsidRPr="00B359FA">
        <w:rPr>
          <w:color w:val="7030A0"/>
          <w:szCs w:val="24"/>
          <w:lang w:val="pt"/>
        </w:rPr>
        <w:t xml:space="preserve"> </w:t>
      </w:r>
    </w:p>
    <w:p w14:paraId="7070AE20" w14:textId="77777777" w:rsidR="006437DA" w:rsidRDefault="006437DA" w:rsidP="006437DA">
      <w:pPr>
        <w:jc w:val="both"/>
        <w:rPr>
          <w:rFonts w:cs="Arial"/>
          <w:color w:val="00B050"/>
          <w:szCs w:val="24"/>
        </w:rPr>
      </w:pPr>
    </w:p>
    <w:p w14:paraId="2B04C119" w14:textId="3A6AFD26" w:rsidR="006437DA" w:rsidRDefault="006437DA" w:rsidP="006437DA">
      <w:pPr>
        <w:jc w:val="both"/>
        <w:rPr>
          <w:rFonts w:cs="Arial"/>
          <w:color w:val="00B050"/>
          <w:szCs w:val="24"/>
          <w:lang w:val="es-AR"/>
        </w:rPr>
      </w:pPr>
      <w:r w:rsidRPr="00953F2B">
        <w:rPr>
          <w:b/>
          <w:bCs/>
          <w:color w:val="00B050"/>
          <w:szCs w:val="24"/>
          <w:lang w:val="pt"/>
        </w:rPr>
        <w:t>PY</w:t>
      </w:r>
      <w:r>
        <w:rPr>
          <w:color w:val="00B050"/>
          <w:szCs w:val="24"/>
          <w:lang w:val="pt"/>
        </w:rPr>
        <w:t xml:space="preserve">: </w:t>
      </w:r>
      <w:r w:rsidR="00DA74F0">
        <w:rPr>
          <w:color w:val="00B050"/>
          <w:szCs w:val="24"/>
          <w:lang w:val="pt"/>
        </w:rPr>
        <w:t>afirmou</w:t>
      </w:r>
      <w:r>
        <w:rPr>
          <w:color w:val="00B050"/>
          <w:szCs w:val="24"/>
          <w:lang w:val="pt"/>
        </w:rPr>
        <w:t xml:space="preserve"> que, uma vez que o tema está </w:t>
      </w:r>
      <w:r w:rsidR="00494FA6">
        <w:rPr>
          <w:color w:val="00B050"/>
          <w:szCs w:val="24"/>
          <w:lang w:val="pt"/>
        </w:rPr>
        <w:t xml:space="preserve">relacionado </w:t>
      </w:r>
      <w:r w:rsidR="00494FA6" w:rsidRPr="00D50B99">
        <w:rPr>
          <w:color w:val="00B050"/>
          <w:szCs w:val="24"/>
          <w:lang w:val="pt"/>
        </w:rPr>
        <w:t xml:space="preserve">ao </w:t>
      </w:r>
      <w:r w:rsidR="00CA7020">
        <w:rPr>
          <w:color w:val="00B050"/>
          <w:szCs w:val="24"/>
          <w:lang w:val="pt"/>
        </w:rPr>
        <w:t>esquema</w:t>
      </w:r>
      <w:r w:rsidR="00494FA6" w:rsidRPr="00D50B99">
        <w:rPr>
          <w:color w:val="00B050"/>
          <w:szCs w:val="24"/>
          <w:lang w:val="pt"/>
        </w:rPr>
        <w:t xml:space="preserve"> gráfico a ser definido</w:t>
      </w:r>
      <w:r w:rsidRPr="00D50B99">
        <w:rPr>
          <w:color w:val="00B050"/>
          <w:szCs w:val="24"/>
          <w:lang w:val="pt"/>
        </w:rPr>
        <w:t>, analis</w:t>
      </w:r>
      <w:r w:rsidR="00981242" w:rsidRPr="00D50B99">
        <w:rPr>
          <w:color w:val="00B050"/>
          <w:szCs w:val="24"/>
          <w:lang w:val="pt"/>
        </w:rPr>
        <w:t xml:space="preserve">ará todo o item </w:t>
      </w:r>
      <w:r w:rsidRPr="00D50B99">
        <w:rPr>
          <w:color w:val="00B050"/>
          <w:szCs w:val="24"/>
          <w:lang w:val="pt"/>
        </w:rPr>
        <w:t>de</w:t>
      </w:r>
      <w:r w:rsidRPr="00D50B99">
        <w:rPr>
          <w:lang w:val="pt"/>
        </w:rPr>
        <w:t xml:space="preserve"> </w:t>
      </w:r>
      <w:r w:rsidRPr="00D50B99">
        <w:rPr>
          <w:color w:val="00B050"/>
          <w:szCs w:val="24"/>
          <w:lang w:val="pt"/>
        </w:rPr>
        <w:t xml:space="preserve">legibilidade, tamanhos e formatos em conjunto com o tema do </w:t>
      </w:r>
      <w:r w:rsidR="00CA7020">
        <w:rPr>
          <w:color w:val="00B050"/>
          <w:szCs w:val="24"/>
          <w:lang w:val="pt"/>
        </w:rPr>
        <w:t>esquema</w:t>
      </w:r>
      <w:r w:rsidRPr="00D50B99">
        <w:rPr>
          <w:color w:val="00B050"/>
          <w:szCs w:val="24"/>
          <w:lang w:val="pt"/>
        </w:rPr>
        <w:t xml:space="preserve"> gráfico.</w:t>
      </w:r>
    </w:p>
    <w:p w14:paraId="7E8E0FE5" w14:textId="77777777" w:rsidR="006437DA" w:rsidRPr="00B359FA" w:rsidRDefault="006437DA" w:rsidP="005A5536">
      <w:pPr>
        <w:jc w:val="both"/>
        <w:rPr>
          <w:rFonts w:cs="Arial"/>
          <w:color w:val="7030A0"/>
          <w:szCs w:val="24"/>
          <w:lang w:val="es-AR"/>
        </w:rPr>
      </w:pPr>
    </w:p>
    <w:p w14:paraId="0A79B3A2" w14:textId="02490736" w:rsidR="00193281" w:rsidRDefault="00C3769B" w:rsidP="00C14993">
      <w:pPr>
        <w:jc w:val="both"/>
        <w:rPr>
          <w:rFonts w:cs="Arial"/>
          <w:i/>
          <w:color w:val="7030A0"/>
          <w:szCs w:val="24"/>
        </w:rPr>
      </w:pPr>
      <w:r>
        <w:rPr>
          <w:i/>
          <w:color w:val="7030A0"/>
          <w:szCs w:val="24"/>
          <w:lang w:val="pt"/>
        </w:rPr>
        <w:t>(</w:t>
      </w:r>
      <w:r w:rsidR="00193281" w:rsidRPr="00847B8F">
        <w:rPr>
          <w:i/>
          <w:color w:val="7030A0"/>
          <w:szCs w:val="24"/>
          <w:lang w:val="pt"/>
        </w:rPr>
        <w:t>Art. 21</w:t>
      </w:r>
      <w:r>
        <w:rPr>
          <w:i/>
          <w:color w:val="7030A0"/>
          <w:szCs w:val="24"/>
          <w:lang w:val="pt"/>
        </w:rPr>
        <w:t>)</w:t>
      </w:r>
      <w:r w:rsidR="00193281" w:rsidRPr="00847B8F">
        <w:rPr>
          <w:i/>
          <w:color w:val="7030A0"/>
          <w:szCs w:val="24"/>
          <w:lang w:val="pt"/>
        </w:rPr>
        <w:t xml:space="preserve"> A </w:t>
      </w:r>
      <w:r w:rsidR="00494FA6">
        <w:rPr>
          <w:i/>
          <w:color w:val="7030A0"/>
          <w:szCs w:val="24"/>
          <w:lang w:val="pt"/>
        </w:rPr>
        <w:t>declaração</w:t>
      </w:r>
      <w:r w:rsidR="00193281" w:rsidRPr="00847B8F">
        <w:rPr>
          <w:i/>
          <w:color w:val="7030A0"/>
          <w:szCs w:val="24"/>
          <w:lang w:val="pt"/>
        </w:rPr>
        <w:t xml:space="preserve"> de rotulagem nutricional frontal deve:</w:t>
      </w:r>
    </w:p>
    <w:p w14:paraId="4A038F4B" w14:textId="77777777" w:rsidR="003D4733" w:rsidRDefault="003D4733" w:rsidP="00C14993">
      <w:pPr>
        <w:jc w:val="both"/>
        <w:rPr>
          <w:rFonts w:cs="Arial"/>
          <w:i/>
          <w:color w:val="7030A0"/>
          <w:szCs w:val="24"/>
        </w:rPr>
      </w:pPr>
    </w:p>
    <w:p w14:paraId="12BAD7D0" w14:textId="385E2120" w:rsidR="00193281" w:rsidRDefault="002265A7" w:rsidP="00C14993">
      <w:pPr>
        <w:pStyle w:val="PargrafodaLista"/>
        <w:numPr>
          <w:ilvl w:val="0"/>
          <w:numId w:val="12"/>
        </w:numPr>
        <w:jc w:val="both"/>
        <w:rPr>
          <w:rFonts w:cs="Arial"/>
          <w:i/>
          <w:color w:val="7030A0"/>
          <w:szCs w:val="24"/>
        </w:rPr>
      </w:pPr>
      <w:r>
        <w:rPr>
          <w:i/>
          <w:color w:val="7030A0"/>
          <w:szCs w:val="24"/>
          <w:lang w:val="pt"/>
        </w:rPr>
        <w:t>s</w:t>
      </w:r>
      <w:r w:rsidR="00502EE8">
        <w:rPr>
          <w:i/>
          <w:color w:val="7030A0"/>
          <w:szCs w:val="24"/>
          <w:lang w:val="pt"/>
        </w:rPr>
        <w:t>er realizada com</w:t>
      </w:r>
      <w:r w:rsidR="0058733D" w:rsidRPr="00847B8F">
        <w:rPr>
          <w:i/>
          <w:color w:val="7030A0"/>
          <w:szCs w:val="24"/>
          <w:lang w:val="pt"/>
        </w:rPr>
        <w:t xml:space="preserve"> impressão de cor 100% preta em fundo branco;</w:t>
      </w:r>
    </w:p>
    <w:p w14:paraId="0F402791" w14:textId="76D2637B" w:rsidR="0063486F" w:rsidRPr="0063486F" w:rsidRDefault="0063486F" w:rsidP="0063486F">
      <w:pPr>
        <w:pStyle w:val="PargrafodaLista"/>
        <w:jc w:val="both"/>
        <w:rPr>
          <w:rFonts w:cs="Arial"/>
          <w:color w:val="00B050"/>
          <w:szCs w:val="24"/>
          <w:lang w:val="es-AR"/>
        </w:rPr>
      </w:pPr>
      <w:r w:rsidRPr="00953F2B">
        <w:rPr>
          <w:b/>
          <w:bCs/>
          <w:color w:val="00B050"/>
          <w:szCs w:val="24"/>
          <w:lang w:val="pt"/>
        </w:rPr>
        <w:t>AR</w:t>
      </w:r>
      <w:r w:rsidRPr="0063486F">
        <w:rPr>
          <w:color w:val="00B050"/>
          <w:szCs w:val="24"/>
          <w:lang w:val="pt"/>
        </w:rPr>
        <w:t xml:space="preserve">: </w:t>
      </w:r>
      <w:r w:rsidR="00867EB6">
        <w:rPr>
          <w:color w:val="00B050"/>
          <w:szCs w:val="24"/>
          <w:lang w:val="pt"/>
        </w:rPr>
        <w:t>C</w:t>
      </w:r>
      <w:r w:rsidRPr="0063486F">
        <w:rPr>
          <w:color w:val="00B050"/>
          <w:szCs w:val="24"/>
          <w:lang w:val="pt"/>
        </w:rPr>
        <w:t xml:space="preserve">onsidera que não é necessário incluir esta disposição aqui, pois </w:t>
      </w:r>
      <w:r w:rsidR="00867EB6">
        <w:rPr>
          <w:color w:val="00B050"/>
          <w:szCs w:val="24"/>
          <w:lang w:val="pt"/>
        </w:rPr>
        <w:t>consta</w:t>
      </w:r>
      <w:r w:rsidRPr="0063486F">
        <w:rPr>
          <w:color w:val="00B050"/>
          <w:szCs w:val="24"/>
          <w:lang w:val="pt"/>
        </w:rPr>
        <w:t xml:space="preserve"> nas especificações </w:t>
      </w:r>
      <w:r w:rsidR="009B2E18">
        <w:rPr>
          <w:color w:val="00B050"/>
          <w:szCs w:val="24"/>
          <w:lang w:val="pt"/>
        </w:rPr>
        <w:t>dos gráficos</w:t>
      </w:r>
      <w:r w:rsidRPr="0063486F">
        <w:rPr>
          <w:color w:val="00B050"/>
          <w:szCs w:val="24"/>
          <w:lang w:val="pt"/>
        </w:rPr>
        <w:t>.</w:t>
      </w:r>
    </w:p>
    <w:p w14:paraId="78B1C098" w14:textId="77777777" w:rsidR="002D2677" w:rsidRPr="00847B8F" w:rsidRDefault="002D2677" w:rsidP="002D2677">
      <w:pPr>
        <w:pStyle w:val="PargrafodaLista"/>
        <w:jc w:val="both"/>
        <w:rPr>
          <w:rFonts w:cs="Arial"/>
          <w:i/>
          <w:color w:val="7030A0"/>
          <w:szCs w:val="24"/>
        </w:rPr>
      </w:pPr>
    </w:p>
    <w:p w14:paraId="0E2C84CA" w14:textId="24CDDA63" w:rsidR="00193281" w:rsidRDefault="00FC3E95" w:rsidP="0054498B">
      <w:pPr>
        <w:pStyle w:val="PargrafodaLista"/>
        <w:numPr>
          <w:ilvl w:val="0"/>
          <w:numId w:val="12"/>
        </w:numPr>
        <w:jc w:val="both"/>
        <w:rPr>
          <w:rFonts w:cs="Arial"/>
          <w:i/>
          <w:color w:val="7030A0"/>
          <w:szCs w:val="24"/>
        </w:rPr>
      </w:pPr>
      <w:r w:rsidRPr="0017280A">
        <w:rPr>
          <w:i/>
          <w:color w:val="7030A0"/>
          <w:szCs w:val="24"/>
          <w:lang w:val="pt"/>
        </w:rPr>
        <w:t>estar localizad</w:t>
      </w:r>
      <w:r w:rsidR="00867EB6">
        <w:rPr>
          <w:i/>
          <w:color w:val="7030A0"/>
          <w:szCs w:val="24"/>
          <w:lang w:val="pt"/>
        </w:rPr>
        <w:t>a</w:t>
      </w:r>
      <w:r w:rsidRPr="0017280A">
        <w:rPr>
          <w:i/>
          <w:color w:val="7030A0"/>
          <w:szCs w:val="24"/>
          <w:lang w:val="pt"/>
        </w:rPr>
        <w:t xml:space="preserve"> na metade superior do painel principal, em uma única superfície contínua;</w:t>
      </w:r>
    </w:p>
    <w:p w14:paraId="563678CF" w14:textId="3EF00AE1" w:rsidR="002D2677" w:rsidRPr="007723E4" w:rsidRDefault="002D2677" w:rsidP="002D2677">
      <w:pPr>
        <w:pStyle w:val="PargrafodaLista"/>
        <w:jc w:val="both"/>
        <w:rPr>
          <w:color w:val="00B050"/>
          <w:szCs w:val="24"/>
          <w:lang w:val="pt"/>
        </w:rPr>
      </w:pPr>
      <w:r w:rsidRPr="00953F2B">
        <w:rPr>
          <w:b/>
          <w:bCs/>
          <w:color w:val="00B050"/>
          <w:szCs w:val="24"/>
          <w:lang w:val="pt"/>
        </w:rPr>
        <w:t>AR</w:t>
      </w:r>
      <w:r w:rsidRPr="002D2677">
        <w:rPr>
          <w:color w:val="00B050"/>
          <w:szCs w:val="24"/>
          <w:lang w:val="pt"/>
        </w:rPr>
        <w:t xml:space="preserve">: </w:t>
      </w:r>
      <w:r w:rsidR="0063486F">
        <w:rPr>
          <w:color w:val="00B050"/>
          <w:szCs w:val="24"/>
          <w:lang w:val="pt"/>
        </w:rPr>
        <w:t>propõe que esteja localizad</w:t>
      </w:r>
      <w:r w:rsidR="00A91578">
        <w:rPr>
          <w:color w:val="00B050"/>
          <w:szCs w:val="24"/>
          <w:lang w:val="pt"/>
        </w:rPr>
        <w:t>a</w:t>
      </w:r>
      <w:r w:rsidR="0063486F">
        <w:rPr>
          <w:color w:val="00B050"/>
          <w:szCs w:val="24"/>
          <w:lang w:val="pt"/>
        </w:rPr>
        <w:t xml:space="preserve"> na </w:t>
      </w:r>
      <w:r w:rsidRPr="007723E4">
        <w:rPr>
          <w:color w:val="00B050"/>
          <w:szCs w:val="24"/>
          <w:lang w:val="pt"/>
        </w:rPr>
        <w:t xml:space="preserve">margem superior </w:t>
      </w:r>
      <w:r w:rsidRPr="002D2677">
        <w:rPr>
          <w:color w:val="00B050"/>
          <w:szCs w:val="24"/>
          <w:lang w:val="pt"/>
        </w:rPr>
        <w:t>direita.</w:t>
      </w:r>
      <w:r w:rsidRPr="007723E4">
        <w:rPr>
          <w:color w:val="00B050"/>
          <w:szCs w:val="24"/>
          <w:lang w:val="pt"/>
        </w:rPr>
        <w:t xml:space="preserve"> </w:t>
      </w:r>
      <w:r w:rsidR="0063486F">
        <w:rPr>
          <w:color w:val="00B050"/>
          <w:szCs w:val="24"/>
          <w:lang w:val="pt"/>
        </w:rPr>
        <w:t xml:space="preserve"> </w:t>
      </w:r>
    </w:p>
    <w:p w14:paraId="572AACBA" w14:textId="36BE1166" w:rsidR="00354ABC" w:rsidRPr="007723E4" w:rsidRDefault="00354ABC" w:rsidP="002D2677">
      <w:pPr>
        <w:pStyle w:val="PargrafodaLista"/>
        <w:jc w:val="both"/>
        <w:rPr>
          <w:color w:val="00B050"/>
          <w:szCs w:val="24"/>
          <w:lang w:val="pt"/>
        </w:rPr>
      </w:pPr>
      <w:r w:rsidRPr="00953F2B">
        <w:rPr>
          <w:b/>
          <w:bCs/>
          <w:color w:val="00B050"/>
          <w:szCs w:val="24"/>
          <w:lang w:val="pt"/>
        </w:rPr>
        <w:t>BR</w:t>
      </w:r>
      <w:r>
        <w:rPr>
          <w:color w:val="00B050"/>
          <w:szCs w:val="24"/>
          <w:lang w:val="pt"/>
        </w:rPr>
        <w:t>:</w:t>
      </w:r>
      <w:r w:rsidR="007723E4">
        <w:rPr>
          <w:color w:val="00B050"/>
          <w:szCs w:val="24"/>
          <w:lang w:val="pt"/>
        </w:rPr>
        <w:t xml:space="preserve"> </w:t>
      </w:r>
      <w:r w:rsidR="00953F2B">
        <w:rPr>
          <w:color w:val="00B050"/>
          <w:szCs w:val="24"/>
          <w:lang w:val="pt"/>
        </w:rPr>
        <w:t xml:space="preserve">a posição do Brasil considerou </w:t>
      </w:r>
      <w:r w:rsidRPr="007723E4">
        <w:rPr>
          <w:color w:val="00B050"/>
          <w:szCs w:val="24"/>
          <w:lang w:val="pt"/>
        </w:rPr>
        <w:t>a diversidade d</w:t>
      </w:r>
      <w:r w:rsidR="007723E4">
        <w:rPr>
          <w:color w:val="00B050"/>
          <w:szCs w:val="24"/>
          <w:lang w:val="pt"/>
        </w:rPr>
        <w:t xml:space="preserve">e </w:t>
      </w:r>
      <w:r>
        <w:rPr>
          <w:color w:val="00B050"/>
          <w:szCs w:val="24"/>
          <w:lang w:val="pt"/>
        </w:rPr>
        <w:t>embalagens</w:t>
      </w:r>
      <w:r w:rsidR="00E00E12" w:rsidRPr="007723E4">
        <w:rPr>
          <w:color w:val="00B050"/>
          <w:szCs w:val="24"/>
          <w:lang w:val="pt"/>
        </w:rPr>
        <w:t xml:space="preserve"> </w:t>
      </w:r>
      <w:r w:rsidR="0063486F">
        <w:rPr>
          <w:color w:val="00B050"/>
          <w:szCs w:val="24"/>
          <w:lang w:val="pt"/>
        </w:rPr>
        <w:t>existentes</w:t>
      </w:r>
      <w:r w:rsidRPr="007723E4">
        <w:rPr>
          <w:color w:val="00B050"/>
          <w:szCs w:val="24"/>
          <w:lang w:val="pt"/>
        </w:rPr>
        <w:t xml:space="preserve"> e a necessidade de </w:t>
      </w:r>
      <w:r w:rsidR="007723E4">
        <w:rPr>
          <w:color w:val="00B050"/>
          <w:szCs w:val="24"/>
          <w:lang w:val="pt"/>
        </w:rPr>
        <w:t>dar</w:t>
      </w:r>
      <w:r w:rsidRPr="007723E4">
        <w:rPr>
          <w:color w:val="00B050"/>
          <w:szCs w:val="24"/>
          <w:lang w:val="pt"/>
        </w:rPr>
        <w:t xml:space="preserve"> certa flexibilidade para a inclusão</w:t>
      </w:r>
      <w:r>
        <w:rPr>
          <w:color w:val="00B050"/>
          <w:szCs w:val="24"/>
          <w:lang w:val="pt"/>
        </w:rPr>
        <w:t xml:space="preserve"> das informações.</w:t>
      </w:r>
      <w:r w:rsidRPr="007723E4">
        <w:rPr>
          <w:color w:val="00B050"/>
          <w:szCs w:val="24"/>
          <w:lang w:val="pt"/>
        </w:rPr>
        <w:t xml:space="preserve"> </w:t>
      </w:r>
      <w:r w:rsidR="0063486F">
        <w:rPr>
          <w:color w:val="00B050"/>
          <w:szCs w:val="24"/>
          <w:lang w:val="pt"/>
        </w:rPr>
        <w:t xml:space="preserve"> </w:t>
      </w:r>
    </w:p>
    <w:p w14:paraId="637D9F97" w14:textId="34AE53A4" w:rsidR="002D2677" w:rsidRPr="007723E4" w:rsidRDefault="002D2677" w:rsidP="003217ED">
      <w:pPr>
        <w:ind w:left="708"/>
        <w:jc w:val="both"/>
        <w:rPr>
          <w:color w:val="00B050"/>
          <w:szCs w:val="24"/>
          <w:lang w:val="pt"/>
        </w:rPr>
      </w:pPr>
      <w:r w:rsidRPr="00953F2B">
        <w:rPr>
          <w:b/>
          <w:bCs/>
          <w:color w:val="00B050"/>
          <w:szCs w:val="24"/>
          <w:lang w:val="pt"/>
        </w:rPr>
        <w:t>UY</w:t>
      </w:r>
      <w:r w:rsidRPr="002D2677">
        <w:rPr>
          <w:color w:val="00B050"/>
          <w:szCs w:val="24"/>
          <w:lang w:val="pt"/>
        </w:rPr>
        <w:t>:</w:t>
      </w:r>
      <w:r w:rsidRPr="007723E4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não estabeleceu um</w:t>
      </w:r>
      <w:r w:rsidRPr="007723E4">
        <w:rPr>
          <w:color w:val="00B050"/>
          <w:szCs w:val="24"/>
          <w:lang w:val="pt"/>
        </w:rPr>
        <w:t xml:space="preserve"> local </w:t>
      </w:r>
      <w:r>
        <w:rPr>
          <w:color w:val="00B050"/>
          <w:szCs w:val="24"/>
          <w:lang w:val="pt"/>
        </w:rPr>
        <w:t>específico</w:t>
      </w:r>
      <w:r w:rsidR="00E00E12">
        <w:rPr>
          <w:color w:val="00B050"/>
          <w:szCs w:val="24"/>
          <w:lang w:val="pt"/>
        </w:rPr>
        <w:t xml:space="preserve"> </w:t>
      </w:r>
      <w:r w:rsidRPr="007723E4">
        <w:rPr>
          <w:color w:val="00B050"/>
          <w:szCs w:val="24"/>
          <w:lang w:val="pt"/>
        </w:rPr>
        <w:t xml:space="preserve">em seu </w:t>
      </w:r>
      <w:r w:rsidR="00A91578">
        <w:rPr>
          <w:color w:val="00B050"/>
          <w:szCs w:val="24"/>
          <w:lang w:val="pt"/>
        </w:rPr>
        <w:t>d</w:t>
      </w:r>
      <w:r w:rsidRPr="007723E4">
        <w:rPr>
          <w:color w:val="00B050"/>
          <w:szCs w:val="24"/>
          <w:lang w:val="pt"/>
        </w:rPr>
        <w:t>ecreto, mas poderia estabelecê-lo no momento</w:t>
      </w:r>
      <w:r w:rsidR="00E00E12" w:rsidRPr="007723E4">
        <w:rPr>
          <w:color w:val="00B050"/>
          <w:szCs w:val="24"/>
          <w:lang w:val="pt"/>
        </w:rPr>
        <w:t xml:space="preserve"> </w:t>
      </w:r>
      <w:r w:rsidRPr="002D2677">
        <w:rPr>
          <w:color w:val="00B050"/>
          <w:szCs w:val="24"/>
          <w:lang w:val="pt"/>
        </w:rPr>
        <w:t xml:space="preserve">de </w:t>
      </w:r>
      <w:r w:rsidR="00E00E12">
        <w:rPr>
          <w:color w:val="00B050"/>
          <w:szCs w:val="24"/>
          <w:lang w:val="pt"/>
        </w:rPr>
        <w:t>harmon</w:t>
      </w:r>
      <w:r w:rsidR="007723E4">
        <w:rPr>
          <w:color w:val="00B050"/>
          <w:szCs w:val="24"/>
          <w:lang w:val="pt"/>
        </w:rPr>
        <w:t>iz</w:t>
      </w:r>
      <w:r w:rsidR="003217ED">
        <w:rPr>
          <w:color w:val="00B050"/>
          <w:szCs w:val="24"/>
          <w:lang w:val="pt"/>
        </w:rPr>
        <w:t>á</w:t>
      </w:r>
      <w:r w:rsidR="00953F2B">
        <w:rPr>
          <w:color w:val="00B050"/>
          <w:szCs w:val="24"/>
          <w:lang w:val="pt"/>
        </w:rPr>
        <w:t>-</w:t>
      </w:r>
      <w:r w:rsidR="003217ED">
        <w:rPr>
          <w:color w:val="00B050"/>
          <w:szCs w:val="24"/>
          <w:lang w:val="pt"/>
        </w:rPr>
        <w:t xml:space="preserve">lo com </w:t>
      </w:r>
      <w:r w:rsidRPr="002D2677">
        <w:rPr>
          <w:color w:val="00B050"/>
          <w:szCs w:val="24"/>
          <w:lang w:val="pt"/>
        </w:rPr>
        <w:t>o RTM.</w:t>
      </w:r>
    </w:p>
    <w:p w14:paraId="60716161" w14:textId="77777777" w:rsidR="002D2677" w:rsidRPr="007723E4" w:rsidRDefault="002D2677" w:rsidP="002D2677">
      <w:pPr>
        <w:pStyle w:val="PargrafodaLista"/>
        <w:jc w:val="both"/>
        <w:rPr>
          <w:color w:val="00B050"/>
          <w:szCs w:val="24"/>
          <w:lang w:val="pt"/>
        </w:rPr>
      </w:pPr>
    </w:p>
    <w:p w14:paraId="5DBCD0B4" w14:textId="2E0C2130" w:rsidR="00EE6DE1" w:rsidRDefault="00855DE3" w:rsidP="0054498B">
      <w:pPr>
        <w:pStyle w:val="PargrafodaLista"/>
        <w:numPr>
          <w:ilvl w:val="0"/>
          <w:numId w:val="12"/>
        </w:numPr>
        <w:jc w:val="both"/>
        <w:rPr>
          <w:rFonts w:cs="Arial"/>
          <w:i/>
          <w:color w:val="7030A0"/>
          <w:szCs w:val="24"/>
        </w:rPr>
      </w:pPr>
      <w:r w:rsidRPr="00855DE3">
        <w:rPr>
          <w:i/>
          <w:color w:val="7030A0"/>
          <w:szCs w:val="24"/>
          <w:lang w:val="pt"/>
        </w:rPr>
        <w:t>ter a mesma orientação de texto que as outras informações transmitidas no rótulo;</w:t>
      </w:r>
    </w:p>
    <w:p w14:paraId="445F20A3" w14:textId="41391A6A" w:rsidR="003D4733" w:rsidRDefault="003D4733" w:rsidP="003D4733">
      <w:pPr>
        <w:pStyle w:val="PargrafodaLista"/>
        <w:jc w:val="both"/>
        <w:rPr>
          <w:rFonts w:cs="Arial"/>
          <w:color w:val="00B050"/>
          <w:szCs w:val="24"/>
        </w:rPr>
      </w:pPr>
      <w:r w:rsidRPr="00953F2B">
        <w:rPr>
          <w:b/>
          <w:bCs/>
          <w:color w:val="00B050"/>
          <w:szCs w:val="24"/>
          <w:lang w:val="pt"/>
        </w:rPr>
        <w:t>AR</w:t>
      </w:r>
      <w:r w:rsidR="00CA51ED">
        <w:rPr>
          <w:color w:val="00B050"/>
          <w:szCs w:val="24"/>
          <w:lang w:val="pt"/>
        </w:rPr>
        <w:t xml:space="preserve"> e </w:t>
      </w:r>
      <w:r w:rsidR="00CA51ED" w:rsidRPr="00953F2B">
        <w:rPr>
          <w:b/>
          <w:bCs/>
          <w:color w:val="00B050"/>
          <w:szCs w:val="24"/>
          <w:lang w:val="pt"/>
        </w:rPr>
        <w:t>UY</w:t>
      </w:r>
      <w:r w:rsidRPr="00CA51ED">
        <w:rPr>
          <w:color w:val="00B050"/>
          <w:szCs w:val="24"/>
          <w:lang w:val="pt"/>
        </w:rPr>
        <w:t xml:space="preserve">: </w:t>
      </w:r>
      <w:r w:rsidR="00A1667A">
        <w:rPr>
          <w:color w:val="00B050"/>
          <w:szCs w:val="24"/>
          <w:lang w:val="pt"/>
        </w:rPr>
        <w:t xml:space="preserve">De acordo com o </w:t>
      </w:r>
      <w:r w:rsidRPr="00CA51ED">
        <w:rPr>
          <w:color w:val="00B050"/>
          <w:szCs w:val="24"/>
          <w:lang w:val="pt"/>
        </w:rPr>
        <w:t>proposto pelo Brasil</w:t>
      </w:r>
    </w:p>
    <w:p w14:paraId="462AC04B" w14:textId="77777777" w:rsidR="00CA51ED" w:rsidRPr="00CA51ED" w:rsidRDefault="00CA51ED" w:rsidP="003D4733">
      <w:pPr>
        <w:pStyle w:val="PargrafodaLista"/>
        <w:jc w:val="both"/>
        <w:rPr>
          <w:rFonts w:cs="Arial"/>
          <w:color w:val="00B050"/>
          <w:szCs w:val="24"/>
        </w:rPr>
      </w:pPr>
    </w:p>
    <w:p w14:paraId="52EADDA6" w14:textId="78263C38" w:rsidR="00193281" w:rsidRPr="00CA51ED" w:rsidRDefault="00193281" w:rsidP="00C14993">
      <w:pPr>
        <w:pStyle w:val="PargrafodaLista"/>
        <w:numPr>
          <w:ilvl w:val="0"/>
          <w:numId w:val="12"/>
        </w:numPr>
        <w:jc w:val="both"/>
        <w:rPr>
          <w:rFonts w:cs="Arial"/>
          <w:i/>
          <w:strike/>
          <w:color w:val="7030A0"/>
          <w:szCs w:val="24"/>
        </w:rPr>
      </w:pPr>
      <w:r w:rsidRPr="00CA51ED">
        <w:rPr>
          <w:i/>
          <w:strike/>
          <w:color w:val="7030A0"/>
          <w:szCs w:val="24"/>
          <w:lang w:val="pt"/>
        </w:rPr>
        <w:t xml:space="preserve">seguir um dos modelos definidos no anexo 3 do presente regulamento, </w:t>
      </w:r>
      <w:r w:rsidR="00A1667A">
        <w:rPr>
          <w:i/>
          <w:strike/>
          <w:color w:val="7030A0"/>
          <w:szCs w:val="24"/>
          <w:lang w:val="pt"/>
        </w:rPr>
        <w:t>conforme o caso;</w:t>
      </w:r>
    </w:p>
    <w:p w14:paraId="6CBA4607" w14:textId="449C2F01" w:rsidR="00CD7CB1" w:rsidRPr="00CA51ED" w:rsidRDefault="00A1667A" w:rsidP="00BD3D61">
      <w:pPr>
        <w:pStyle w:val="PargrafodaLista"/>
        <w:numPr>
          <w:ilvl w:val="0"/>
          <w:numId w:val="12"/>
        </w:numPr>
        <w:jc w:val="both"/>
        <w:rPr>
          <w:rFonts w:cs="Arial"/>
          <w:i/>
          <w:strike/>
          <w:color w:val="7030A0"/>
          <w:szCs w:val="24"/>
        </w:rPr>
      </w:pPr>
      <w:r>
        <w:rPr>
          <w:i/>
          <w:strike/>
          <w:color w:val="7030A0"/>
          <w:szCs w:val="24"/>
        </w:rPr>
        <w:t>observar</w:t>
      </w:r>
      <w:r w:rsidR="00193281" w:rsidRPr="00CA51ED">
        <w:rPr>
          <w:i/>
          <w:strike/>
          <w:color w:val="7030A0"/>
          <w:szCs w:val="24"/>
          <w:lang w:val="pt"/>
        </w:rPr>
        <w:t xml:space="preserve"> os requisitos de formato específicos definidos no anexo 3 do presente regulamento;</w:t>
      </w:r>
      <w:r w:rsidR="00193281" w:rsidRPr="00CA51ED">
        <w:rPr>
          <w:i/>
          <w:strike/>
          <w:color w:val="7030A0"/>
          <w:szCs w:val="24"/>
          <w:lang w:val="pt"/>
        </w:rPr>
        <w:br/>
      </w:r>
    </w:p>
    <w:p w14:paraId="0B83D44C" w14:textId="78D56E17" w:rsidR="00193281" w:rsidRPr="00ED30B4" w:rsidRDefault="00193281" w:rsidP="00CD7CB1">
      <w:pPr>
        <w:pStyle w:val="PargrafodaLista"/>
        <w:jc w:val="both"/>
        <w:rPr>
          <w:rFonts w:cs="Arial"/>
          <w:i/>
          <w:strike/>
          <w:color w:val="7030A0"/>
          <w:szCs w:val="24"/>
        </w:rPr>
      </w:pPr>
      <w:r w:rsidRPr="00ED30B4">
        <w:rPr>
          <w:i/>
          <w:strike/>
          <w:color w:val="7030A0"/>
          <w:szCs w:val="24"/>
          <w:lang w:val="pt"/>
        </w:rPr>
        <w:t xml:space="preserve">Parágrafo único. A rotulagem nutricional frontal não pode </w:t>
      </w:r>
      <w:r w:rsidR="00217157">
        <w:rPr>
          <w:i/>
          <w:strike/>
          <w:color w:val="7030A0"/>
          <w:szCs w:val="24"/>
          <w:lang w:val="pt"/>
        </w:rPr>
        <w:t>estar</w:t>
      </w:r>
      <w:r w:rsidRPr="00ED30B4">
        <w:rPr>
          <w:i/>
          <w:strike/>
          <w:color w:val="7030A0"/>
          <w:szCs w:val="24"/>
          <w:lang w:val="pt"/>
        </w:rPr>
        <w:t xml:space="preserve"> localizada em áreas cobertas, </w:t>
      </w:r>
      <w:r w:rsidR="0068060E">
        <w:rPr>
          <w:i/>
          <w:strike/>
          <w:color w:val="7030A0"/>
          <w:szCs w:val="24"/>
          <w:lang w:val="pt"/>
        </w:rPr>
        <w:t>que sejam removidas</w:t>
      </w:r>
      <w:r w:rsidRPr="00ED30B4">
        <w:rPr>
          <w:i/>
          <w:strike/>
          <w:color w:val="7030A0"/>
          <w:szCs w:val="24"/>
          <w:lang w:val="pt"/>
        </w:rPr>
        <w:t xml:space="preserve"> quando o produto é aberto ou de difícil visualização, como áreas de vedação e </w:t>
      </w:r>
      <w:r w:rsidR="00217157">
        <w:rPr>
          <w:i/>
          <w:strike/>
          <w:color w:val="7030A0"/>
          <w:szCs w:val="24"/>
          <w:lang w:val="pt"/>
        </w:rPr>
        <w:t xml:space="preserve">de </w:t>
      </w:r>
      <w:r w:rsidRPr="00ED30B4">
        <w:rPr>
          <w:i/>
          <w:strike/>
          <w:color w:val="7030A0"/>
          <w:szCs w:val="24"/>
          <w:lang w:val="pt"/>
        </w:rPr>
        <w:t>torção.</w:t>
      </w:r>
    </w:p>
    <w:p w14:paraId="230DC796" w14:textId="77777777" w:rsidR="00ED30B4" w:rsidRDefault="00ED30B4" w:rsidP="005A5536">
      <w:pPr>
        <w:jc w:val="both"/>
        <w:rPr>
          <w:rFonts w:cs="Arial"/>
          <w:i/>
          <w:color w:val="7030A0"/>
          <w:szCs w:val="24"/>
        </w:rPr>
      </w:pPr>
    </w:p>
    <w:p w14:paraId="7C57FE81" w14:textId="3ACE79B0" w:rsidR="00017F80" w:rsidRPr="00C028D1" w:rsidRDefault="00ED30B4" w:rsidP="005A5536">
      <w:pPr>
        <w:jc w:val="both"/>
        <w:rPr>
          <w:rFonts w:cs="Arial"/>
          <w:i/>
          <w:strike/>
          <w:szCs w:val="24"/>
          <w:lang w:eastAsia="pt-BR"/>
        </w:rPr>
      </w:pPr>
      <w:r w:rsidRPr="00C028D1">
        <w:rPr>
          <w:i/>
          <w:strike/>
          <w:color w:val="7030A0"/>
          <w:szCs w:val="24"/>
          <w:lang w:val="pt"/>
        </w:rPr>
        <w:t xml:space="preserve">Artigo 22. A área mínima de rotulagem nutricional frontal deve ser determinada pelo percentual de ocupação do painel principal, definido </w:t>
      </w:r>
      <w:r w:rsidR="00000CBF">
        <w:rPr>
          <w:i/>
          <w:strike/>
          <w:color w:val="7030A0"/>
          <w:szCs w:val="24"/>
          <w:lang w:val="pt"/>
        </w:rPr>
        <w:t>no</w:t>
      </w:r>
      <w:r w:rsidRPr="00C028D1">
        <w:rPr>
          <w:i/>
          <w:strike/>
          <w:color w:val="7030A0"/>
          <w:szCs w:val="24"/>
          <w:lang w:val="pt"/>
        </w:rPr>
        <w:t xml:space="preserve"> {Anexo XVIII da Instrução</w:t>
      </w:r>
      <w:r w:rsidR="00000CBF">
        <w:rPr>
          <w:i/>
          <w:strike/>
          <w:color w:val="7030A0"/>
          <w:szCs w:val="24"/>
          <w:lang w:val="pt"/>
        </w:rPr>
        <w:t xml:space="preserve"> </w:t>
      </w:r>
      <w:r w:rsidRPr="00C028D1">
        <w:rPr>
          <w:i/>
          <w:strike/>
          <w:color w:val="7030A0"/>
          <w:szCs w:val="24"/>
          <w:lang w:val="pt"/>
        </w:rPr>
        <w:t>Normativa IN nº 75, de 2020.}".</w:t>
      </w:r>
    </w:p>
    <w:p w14:paraId="321C9CD3" w14:textId="77777777" w:rsidR="00ED30B4" w:rsidRPr="00847B8F" w:rsidRDefault="00ED30B4" w:rsidP="00C14993">
      <w:pPr>
        <w:jc w:val="both"/>
        <w:rPr>
          <w:rFonts w:cs="Arial"/>
          <w:i/>
          <w:color w:val="7030A0"/>
          <w:szCs w:val="24"/>
        </w:rPr>
      </w:pPr>
    </w:p>
    <w:p w14:paraId="7EB63A7F" w14:textId="357DAA5D" w:rsidR="00C14993" w:rsidRDefault="00CE42F0" w:rsidP="00C14993">
      <w:pPr>
        <w:jc w:val="both"/>
        <w:rPr>
          <w:i/>
          <w:strike/>
          <w:color w:val="7030A0"/>
          <w:szCs w:val="24"/>
          <w:lang w:val="pt"/>
        </w:rPr>
      </w:pPr>
      <w:r w:rsidRPr="00C028D1">
        <w:rPr>
          <w:i/>
          <w:strike/>
          <w:color w:val="7030A0"/>
          <w:szCs w:val="24"/>
          <w:lang w:val="pt"/>
        </w:rPr>
        <w:t>Parágrafo único. Nos casos em que a taxa de ocupação do painel principal impli</w:t>
      </w:r>
      <w:r w:rsidR="00000CBF">
        <w:rPr>
          <w:i/>
          <w:strike/>
          <w:color w:val="7030A0"/>
          <w:szCs w:val="24"/>
          <w:lang w:val="pt"/>
        </w:rPr>
        <w:t>que</w:t>
      </w:r>
      <w:r w:rsidRPr="00C028D1">
        <w:rPr>
          <w:i/>
          <w:strike/>
          <w:color w:val="7030A0"/>
          <w:szCs w:val="24"/>
          <w:lang w:val="pt"/>
        </w:rPr>
        <w:t xml:space="preserve"> o uso de fontes </w:t>
      </w:r>
      <w:r w:rsidR="00D4298F">
        <w:rPr>
          <w:i/>
          <w:strike/>
          <w:color w:val="7030A0"/>
          <w:szCs w:val="24"/>
          <w:lang w:val="pt"/>
        </w:rPr>
        <w:t>inferiores</w:t>
      </w:r>
      <w:r w:rsidRPr="00C028D1">
        <w:rPr>
          <w:i/>
          <w:strike/>
          <w:color w:val="7030A0"/>
          <w:szCs w:val="24"/>
          <w:lang w:val="pt"/>
        </w:rPr>
        <w:t xml:space="preserve"> </w:t>
      </w:r>
      <w:r w:rsidR="00D4298F">
        <w:rPr>
          <w:i/>
          <w:strike/>
          <w:color w:val="7030A0"/>
          <w:szCs w:val="24"/>
          <w:lang w:val="pt"/>
        </w:rPr>
        <w:t>a</w:t>
      </w:r>
      <w:r w:rsidRPr="00C028D1">
        <w:rPr>
          <w:i/>
          <w:strike/>
          <w:color w:val="7030A0"/>
          <w:szCs w:val="24"/>
          <w:lang w:val="pt"/>
        </w:rPr>
        <w:t>o tamanho mínimo ou superior</w:t>
      </w:r>
      <w:r w:rsidR="00BF7566">
        <w:rPr>
          <w:i/>
          <w:strike/>
          <w:color w:val="7030A0"/>
          <w:szCs w:val="24"/>
          <w:lang w:val="pt"/>
        </w:rPr>
        <w:t>es</w:t>
      </w:r>
      <w:r w:rsidRPr="00C028D1">
        <w:rPr>
          <w:i/>
          <w:strike/>
          <w:color w:val="7030A0"/>
          <w:szCs w:val="24"/>
          <w:lang w:val="pt"/>
        </w:rPr>
        <w:t xml:space="preserve"> ao tamanho máximo, a área mínima de rotulagem nutricional frontal deve ser determinada pelo tamanho mínimo ou máximo das </w:t>
      </w:r>
      <w:r w:rsidR="00BF7566">
        <w:rPr>
          <w:i/>
          <w:strike/>
          <w:color w:val="7030A0"/>
          <w:szCs w:val="24"/>
          <w:lang w:val="pt"/>
        </w:rPr>
        <w:t>letras</w:t>
      </w:r>
      <w:r w:rsidRPr="00C028D1">
        <w:rPr>
          <w:i/>
          <w:strike/>
          <w:color w:val="7030A0"/>
          <w:szCs w:val="24"/>
          <w:lang w:val="pt"/>
        </w:rPr>
        <w:t>.</w:t>
      </w:r>
    </w:p>
    <w:p w14:paraId="444B0034" w14:textId="77777777" w:rsidR="00BF7566" w:rsidRDefault="00BF7566" w:rsidP="00C14993">
      <w:pPr>
        <w:jc w:val="both"/>
        <w:rPr>
          <w:rFonts w:cs="Arial"/>
          <w:i/>
          <w:strike/>
          <w:color w:val="7030A0"/>
          <w:szCs w:val="24"/>
        </w:rPr>
      </w:pPr>
    </w:p>
    <w:p w14:paraId="0DC6630E" w14:textId="4F2EFDEC" w:rsidR="003343E9" w:rsidRPr="00A76397" w:rsidRDefault="003343E9" w:rsidP="00C14993">
      <w:pPr>
        <w:jc w:val="both"/>
        <w:rPr>
          <w:color w:val="00B050"/>
          <w:szCs w:val="24"/>
          <w:lang w:val="pt"/>
        </w:rPr>
      </w:pPr>
      <w:r w:rsidRPr="003343E9">
        <w:rPr>
          <w:color w:val="00B050"/>
          <w:szCs w:val="24"/>
          <w:lang w:val="pt"/>
        </w:rPr>
        <w:t xml:space="preserve">O texto </w:t>
      </w:r>
      <w:r w:rsidR="00562927">
        <w:rPr>
          <w:color w:val="00B050"/>
          <w:szCs w:val="24"/>
          <w:lang w:val="pt"/>
        </w:rPr>
        <w:t>tachado</w:t>
      </w:r>
      <w:r w:rsidRPr="003343E9">
        <w:rPr>
          <w:color w:val="00B050"/>
          <w:szCs w:val="24"/>
          <w:lang w:val="pt"/>
        </w:rPr>
        <w:t xml:space="preserve"> </w:t>
      </w:r>
      <w:r w:rsidR="00562927">
        <w:rPr>
          <w:color w:val="00B050"/>
          <w:szCs w:val="24"/>
          <w:lang w:val="pt"/>
        </w:rPr>
        <w:t>será</w:t>
      </w:r>
      <w:r w:rsidRPr="003343E9">
        <w:rPr>
          <w:color w:val="00B050"/>
          <w:szCs w:val="24"/>
          <w:lang w:val="pt"/>
        </w:rPr>
        <w:t xml:space="preserve"> excluído, pois está inc</w:t>
      </w:r>
      <w:r w:rsidR="00562927">
        <w:rPr>
          <w:color w:val="00B050"/>
          <w:szCs w:val="24"/>
          <w:lang w:val="pt"/>
        </w:rPr>
        <w:t xml:space="preserve">luso </w:t>
      </w:r>
      <w:r w:rsidRPr="003343E9">
        <w:rPr>
          <w:color w:val="00B050"/>
          <w:szCs w:val="24"/>
          <w:lang w:val="pt"/>
        </w:rPr>
        <w:t>nos pontos 3.3</w:t>
      </w:r>
      <w:r w:rsidR="00B2036A">
        <w:rPr>
          <w:color w:val="00B050"/>
          <w:szCs w:val="24"/>
          <w:lang w:val="pt"/>
        </w:rPr>
        <w:t xml:space="preserve"> e 3.4</w:t>
      </w:r>
      <w:r w:rsidR="00562927">
        <w:rPr>
          <w:color w:val="00B050"/>
          <w:szCs w:val="24"/>
          <w:lang w:val="pt"/>
        </w:rPr>
        <w:t>.</w:t>
      </w:r>
    </w:p>
    <w:p w14:paraId="59CAE0C3" w14:textId="33BA99CF" w:rsidR="00DE6963" w:rsidRPr="00A76397" w:rsidRDefault="00DE6963" w:rsidP="00C14993">
      <w:pPr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lastRenderedPageBreak/>
        <w:t>As</w:t>
      </w:r>
      <w:r w:rsidR="00562927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delegações revisarão</w:t>
      </w:r>
      <w:r w:rsidR="00562927">
        <w:rPr>
          <w:color w:val="00B050"/>
          <w:szCs w:val="24"/>
          <w:lang w:val="pt"/>
        </w:rPr>
        <w:t xml:space="preserve"> </w:t>
      </w:r>
      <w:r w:rsidRPr="00A76397">
        <w:rPr>
          <w:color w:val="00B050"/>
          <w:szCs w:val="24"/>
          <w:lang w:val="pt"/>
        </w:rPr>
        <w:t>a estrutura</w:t>
      </w:r>
      <w:r w:rsidR="00562927" w:rsidRPr="00A76397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do</w:t>
      </w:r>
      <w:r w:rsidRPr="00A76397">
        <w:rPr>
          <w:color w:val="00B050"/>
          <w:szCs w:val="24"/>
          <w:lang w:val="pt"/>
        </w:rPr>
        <w:t xml:space="preserve"> </w:t>
      </w:r>
      <w:r w:rsidR="00115CEE">
        <w:rPr>
          <w:color w:val="00B050"/>
          <w:szCs w:val="24"/>
          <w:lang w:val="pt"/>
        </w:rPr>
        <w:t>item</w:t>
      </w:r>
      <w:r w:rsidR="00562927" w:rsidRPr="00A76397">
        <w:rPr>
          <w:color w:val="00B050"/>
          <w:szCs w:val="24"/>
          <w:lang w:val="pt"/>
        </w:rPr>
        <w:t xml:space="preserve">, </w:t>
      </w:r>
      <w:r w:rsidR="00A76397" w:rsidRPr="00A76397">
        <w:rPr>
          <w:color w:val="00B050"/>
          <w:szCs w:val="24"/>
          <w:lang w:val="pt"/>
        </w:rPr>
        <w:t xml:space="preserve">de forma que mantenha relação com os itens </w:t>
      </w:r>
      <w:r>
        <w:rPr>
          <w:color w:val="00B050"/>
          <w:szCs w:val="24"/>
          <w:lang w:val="pt"/>
        </w:rPr>
        <w:t>3.3 e 3.4.</w:t>
      </w:r>
    </w:p>
    <w:p w14:paraId="50FD7079" w14:textId="77777777" w:rsidR="00D47036" w:rsidRPr="00A76397" w:rsidRDefault="00D47036" w:rsidP="005A5536">
      <w:pPr>
        <w:jc w:val="both"/>
        <w:rPr>
          <w:color w:val="00B050"/>
          <w:szCs w:val="24"/>
          <w:lang w:val="pt"/>
        </w:rPr>
      </w:pPr>
    </w:p>
    <w:p w14:paraId="1C7D230E" w14:textId="00403436" w:rsidR="00F26ABC" w:rsidRPr="004021D0" w:rsidRDefault="00461269" w:rsidP="004731E3">
      <w:pPr>
        <w:jc w:val="both"/>
        <w:rPr>
          <w:rFonts w:cs="Arial"/>
          <w:szCs w:val="24"/>
        </w:rPr>
      </w:pPr>
      <w:r w:rsidRPr="00953F2B">
        <w:rPr>
          <w:b/>
          <w:bCs/>
          <w:szCs w:val="24"/>
          <w:lang w:val="pt"/>
        </w:rPr>
        <w:t>3.3</w:t>
      </w:r>
      <w:r w:rsidR="00982C44" w:rsidRPr="00C42C1F">
        <w:rPr>
          <w:b/>
          <w:szCs w:val="24"/>
          <w:lang w:val="pt"/>
        </w:rPr>
        <w:t xml:space="preserve"> A rotulagem nutricional frontal deve seguir o modelo e as especificações estabelecidas </w:t>
      </w:r>
      <w:r w:rsidR="008A47F2">
        <w:rPr>
          <w:b/>
          <w:szCs w:val="24"/>
          <w:lang w:val="pt"/>
        </w:rPr>
        <w:t>no</w:t>
      </w:r>
      <w:r>
        <w:rPr>
          <w:lang w:val="pt"/>
        </w:rPr>
        <w:t xml:space="preserve"> </w:t>
      </w:r>
      <w:r w:rsidR="00953F2B">
        <w:rPr>
          <w:szCs w:val="24"/>
          <w:lang w:val="pt"/>
        </w:rPr>
        <w:t>[</w:t>
      </w:r>
      <w:r w:rsidR="00BF1F1A" w:rsidRPr="00953F2B">
        <w:rPr>
          <w:b/>
          <w:i/>
          <w:szCs w:val="24"/>
          <w:lang w:val="pt"/>
        </w:rPr>
        <w:t>ANEXO</w:t>
      </w:r>
      <w:r w:rsidRPr="00953F2B">
        <w:rPr>
          <w:b/>
          <w:lang w:val="pt"/>
        </w:rPr>
        <w:t xml:space="preserve"> </w:t>
      </w:r>
      <w:r w:rsidR="00DF0005" w:rsidRPr="00953F2B">
        <w:rPr>
          <w:b/>
          <w:i/>
          <w:szCs w:val="24"/>
          <w:lang w:val="pt"/>
        </w:rPr>
        <w:t>3</w:t>
      </w:r>
      <w:r w:rsidR="00953F2B">
        <w:rPr>
          <w:szCs w:val="24"/>
          <w:lang w:val="pt"/>
        </w:rPr>
        <w:t>].</w:t>
      </w:r>
    </w:p>
    <w:p w14:paraId="122637F7" w14:textId="77777777" w:rsidR="00ED30B4" w:rsidRDefault="00ED30B4" w:rsidP="00ED30B4">
      <w:pPr>
        <w:jc w:val="both"/>
        <w:rPr>
          <w:rFonts w:cs="Arial"/>
          <w:i/>
          <w:color w:val="7030A0"/>
          <w:szCs w:val="24"/>
        </w:rPr>
      </w:pPr>
    </w:p>
    <w:p w14:paraId="76A88619" w14:textId="5181A962" w:rsidR="00ED30B4" w:rsidRPr="004D125D" w:rsidRDefault="00ED30B4" w:rsidP="00ED30B4">
      <w:pPr>
        <w:jc w:val="both"/>
        <w:rPr>
          <w:color w:val="00B050"/>
          <w:szCs w:val="24"/>
          <w:lang w:val="pt"/>
        </w:rPr>
      </w:pPr>
      <w:r w:rsidRPr="00953F2B">
        <w:rPr>
          <w:b/>
          <w:bCs/>
          <w:color w:val="00B050"/>
          <w:szCs w:val="24"/>
          <w:lang w:val="pt"/>
        </w:rPr>
        <w:t>BR</w:t>
      </w:r>
      <w:r w:rsidRPr="00ED30B4">
        <w:rPr>
          <w:color w:val="00B050"/>
          <w:szCs w:val="24"/>
          <w:lang w:val="pt"/>
        </w:rPr>
        <w:t xml:space="preserve">: </w:t>
      </w:r>
      <w:r>
        <w:rPr>
          <w:color w:val="00B050"/>
          <w:szCs w:val="24"/>
          <w:lang w:val="pt"/>
        </w:rPr>
        <w:t>entende que a proporção d</w:t>
      </w:r>
      <w:r w:rsidR="001244D5">
        <w:rPr>
          <w:color w:val="00B050"/>
          <w:szCs w:val="24"/>
          <w:lang w:val="pt"/>
        </w:rPr>
        <w:t xml:space="preserve">a imagem </w:t>
      </w:r>
      <w:r>
        <w:rPr>
          <w:color w:val="00B050"/>
          <w:szCs w:val="24"/>
          <w:lang w:val="pt"/>
        </w:rPr>
        <w:t>é um ponto muito importante. Mantém esta redação</w:t>
      </w:r>
      <w:r w:rsidRPr="004D125D">
        <w:rPr>
          <w:color w:val="00B050"/>
          <w:szCs w:val="24"/>
          <w:lang w:val="pt"/>
        </w:rPr>
        <w:t xml:space="preserve"> </w:t>
      </w:r>
      <w:r w:rsidRPr="00ED30B4">
        <w:rPr>
          <w:color w:val="00B050"/>
          <w:szCs w:val="24"/>
          <w:lang w:val="pt"/>
        </w:rPr>
        <w:t>até que seja verificado que</w:t>
      </w:r>
      <w:r w:rsidRPr="004D125D">
        <w:rPr>
          <w:color w:val="00B050"/>
          <w:szCs w:val="24"/>
          <w:lang w:val="pt"/>
        </w:rPr>
        <w:t xml:space="preserve"> </w:t>
      </w:r>
      <w:r w:rsidR="00C028D1">
        <w:rPr>
          <w:color w:val="00B050"/>
          <w:szCs w:val="24"/>
          <w:lang w:val="pt"/>
        </w:rPr>
        <w:t>a</w:t>
      </w:r>
      <w:r w:rsidRPr="004D125D">
        <w:rPr>
          <w:color w:val="00B050"/>
          <w:szCs w:val="24"/>
          <w:lang w:val="pt"/>
        </w:rPr>
        <w:t xml:space="preserve"> </w:t>
      </w:r>
      <w:r w:rsidRPr="00ED30B4">
        <w:rPr>
          <w:color w:val="00B050"/>
          <w:szCs w:val="24"/>
          <w:lang w:val="pt"/>
        </w:rPr>
        <w:t xml:space="preserve">disposição </w:t>
      </w:r>
      <w:r w:rsidRPr="004D125D">
        <w:rPr>
          <w:color w:val="00B050"/>
          <w:szCs w:val="24"/>
          <w:lang w:val="pt"/>
        </w:rPr>
        <w:t>est</w:t>
      </w:r>
      <w:r w:rsidR="004D125D" w:rsidRPr="004D125D">
        <w:rPr>
          <w:color w:val="00B050"/>
          <w:szCs w:val="24"/>
          <w:lang w:val="pt"/>
        </w:rPr>
        <w:t>eja</w:t>
      </w:r>
      <w:r w:rsidRPr="004D125D">
        <w:rPr>
          <w:color w:val="00B050"/>
          <w:szCs w:val="24"/>
          <w:lang w:val="pt"/>
        </w:rPr>
        <w:t xml:space="preserve"> prevista no </w:t>
      </w:r>
      <w:r>
        <w:rPr>
          <w:color w:val="00B050"/>
          <w:szCs w:val="24"/>
          <w:lang w:val="pt"/>
        </w:rPr>
        <w:t>anexo</w:t>
      </w:r>
      <w:r w:rsidRPr="004D125D">
        <w:rPr>
          <w:color w:val="00B050"/>
          <w:szCs w:val="24"/>
          <w:lang w:val="pt"/>
        </w:rPr>
        <w:t xml:space="preserve"> </w:t>
      </w:r>
      <w:r w:rsidR="00C028D1">
        <w:rPr>
          <w:color w:val="00B050"/>
          <w:szCs w:val="24"/>
          <w:lang w:val="pt"/>
        </w:rPr>
        <w:t>3:</w:t>
      </w:r>
      <w:r w:rsidRPr="004D125D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 xml:space="preserve"> </w:t>
      </w:r>
    </w:p>
    <w:p w14:paraId="09A2A030" w14:textId="08E4D905" w:rsidR="00C028D1" w:rsidRPr="009D15FF" w:rsidRDefault="00953F2B" w:rsidP="00ED30B4">
      <w:pPr>
        <w:jc w:val="both"/>
        <w:rPr>
          <w:i/>
          <w:color w:val="7030A0"/>
          <w:szCs w:val="24"/>
          <w:lang w:val="pt"/>
        </w:rPr>
      </w:pPr>
      <w:r>
        <w:rPr>
          <w:i/>
          <w:color w:val="7030A0"/>
          <w:szCs w:val="24"/>
          <w:lang w:val="pt"/>
        </w:rPr>
        <w:t>“</w:t>
      </w:r>
      <w:r w:rsidR="00ED30B4" w:rsidRPr="00847B8F">
        <w:rPr>
          <w:i/>
          <w:color w:val="7030A0"/>
          <w:szCs w:val="24"/>
          <w:lang w:val="pt"/>
        </w:rPr>
        <w:t>Art.</w:t>
      </w:r>
      <w:r w:rsidR="00ED30B4" w:rsidRPr="00953F2B">
        <w:rPr>
          <w:i/>
          <w:color w:val="7030A0"/>
          <w:szCs w:val="24"/>
          <w:lang w:val="pt"/>
        </w:rPr>
        <w:t xml:space="preserve"> </w:t>
      </w:r>
      <w:r w:rsidRPr="00953F2B">
        <w:rPr>
          <w:i/>
          <w:color w:val="7030A0"/>
          <w:szCs w:val="24"/>
          <w:lang w:val="pt"/>
        </w:rPr>
        <w:t xml:space="preserve">22. </w:t>
      </w:r>
      <w:r w:rsidR="00ED30B4">
        <w:rPr>
          <w:i/>
          <w:color w:val="7030A0"/>
          <w:szCs w:val="24"/>
          <w:lang w:val="pt"/>
        </w:rPr>
        <w:t>A</w:t>
      </w:r>
      <w:r w:rsidR="00ED30B4">
        <w:rPr>
          <w:lang w:val="pt"/>
        </w:rPr>
        <w:t xml:space="preserve"> </w:t>
      </w:r>
      <w:r w:rsidR="00ED30B4" w:rsidRPr="00847B8F">
        <w:rPr>
          <w:i/>
          <w:color w:val="7030A0"/>
          <w:szCs w:val="24"/>
          <w:lang w:val="pt"/>
        </w:rPr>
        <w:t>área mínima d</w:t>
      </w:r>
      <w:r w:rsidR="00714ADB">
        <w:rPr>
          <w:i/>
          <w:color w:val="7030A0"/>
          <w:szCs w:val="24"/>
          <w:lang w:val="pt"/>
        </w:rPr>
        <w:t>a</w:t>
      </w:r>
      <w:r w:rsidR="00ED30B4" w:rsidRPr="00847B8F">
        <w:rPr>
          <w:i/>
          <w:color w:val="7030A0"/>
          <w:szCs w:val="24"/>
          <w:lang w:val="pt"/>
        </w:rPr>
        <w:t xml:space="preserve"> rotulagem nutricional frontal deve ser determinada pelo percentual de ocupação do painel principal, definido </w:t>
      </w:r>
      <w:r w:rsidR="009D15FF">
        <w:rPr>
          <w:i/>
          <w:color w:val="7030A0"/>
          <w:szCs w:val="24"/>
          <w:lang w:val="pt"/>
        </w:rPr>
        <w:t>no</w:t>
      </w:r>
      <w:r w:rsidR="00ED30B4" w:rsidRPr="009D15FF">
        <w:rPr>
          <w:i/>
          <w:color w:val="7030A0"/>
          <w:szCs w:val="24"/>
          <w:lang w:val="pt"/>
        </w:rPr>
        <w:t xml:space="preserve"> </w:t>
      </w:r>
      <w:r>
        <w:rPr>
          <w:i/>
          <w:color w:val="7030A0"/>
          <w:szCs w:val="24"/>
          <w:lang w:val="pt"/>
        </w:rPr>
        <w:t>[</w:t>
      </w:r>
      <w:r w:rsidR="00ED30B4" w:rsidRPr="009D15FF">
        <w:rPr>
          <w:i/>
          <w:color w:val="7030A0"/>
          <w:szCs w:val="24"/>
          <w:lang w:val="pt"/>
        </w:rPr>
        <w:t>Anexo XVIII</w:t>
      </w:r>
      <w:r w:rsidR="009D15FF" w:rsidRPr="009D15FF">
        <w:rPr>
          <w:i/>
          <w:color w:val="7030A0"/>
          <w:szCs w:val="24"/>
          <w:lang w:val="pt"/>
        </w:rPr>
        <w:t xml:space="preserve"> </w:t>
      </w:r>
      <w:r w:rsidR="00ED30B4" w:rsidRPr="00847B8F">
        <w:rPr>
          <w:i/>
          <w:color w:val="7030A0"/>
          <w:szCs w:val="24"/>
          <w:lang w:val="pt"/>
        </w:rPr>
        <w:t>da Instrução</w:t>
      </w:r>
      <w:r w:rsidR="009D15FF">
        <w:rPr>
          <w:i/>
          <w:color w:val="7030A0"/>
          <w:szCs w:val="24"/>
          <w:lang w:val="pt"/>
        </w:rPr>
        <w:t xml:space="preserve"> </w:t>
      </w:r>
      <w:r w:rsidR="00ED30B4" w:rsidRPr="00847B8F">
        <w:rPr>
          <w:i/>
          <w:color w:val="7030A0"/>
          <w:szCs w:val="24"/>
          <w:lang w:val="pt"/>
        </w:rPr>
        <w:t>Normativa - IN nº 75, de 2020</w:t>
      </w:r>
      <w:r>
        <w:rPr>
          <w:i/>
          <w:color w:val="7030A0"/>
          <w:szCs w:val="24"/>
          <w:lang w:val="pt"/>
        </w:rPr>
        <w:t>.]</w:t>
      </w:r>
    </w:p>
    <w:p w14:paraId="6605D732" w14:textId="77777777" w:rsidR="00C028D1" w:rsidRDefault="00C028D1" w:rsidP="00ED30B4">
      <w:pPr>
        <w:jc w:val="both"/>
        <w:rPr>
          <w:rFonts w:cs="Arial"/>
          <w:i/>
          <w:color w:val="7030A0"/>
          <w:szCs w:val="24"/>
        </w:rPr>
      </w:pPr>
    </w:p>
    <w:p w14:paraId="6D63E258" w14:textId="6E049348" w:rsidR="00ED30B4" w:rsidRPr="009D15FF" w:rsidRDefault="00C028D1" w:rsidP="00ED30B4">
      <w:pPr>
        <w:jc w:val="both"/>
        <w:rPr>
          <w:i/>
          <w:color w:val="7030A0"/>
          <w:szCs w:val="24"/>
          <w:lang w:val="pt"/>
        </w:rPr>
      </w:pPr>
      <w:r w:rsidRPr="00847B8F">
        <w:rPr>
          <w:i/>
          <w:color w:val="7030A0"/>
          <w:szCs w:val="24"/>
          <w:lang w:val="pt"/>
        </w:rPr>
        <w:t>Parágrafo único. Nos casos em que a taxa de ocupação do painel principal impli</w:t>
      </w:r>
      <w:r w:rsidR="009D15FF">
        <w:rPr>
          <w:i/>
          <w:color w:val="7030A0"/>
          <w:szCs w:val="24"/>
          <w:lang w:val="pt"/>
        </w:rPr>
        <w:t>que</w:t>
      </w:r>
      <w:r w:rsidRPr="00847B8F">
        <w:rPr>
          <w:i/>
          <w:color w:val="7030A0"/>
          <w:szCs w:val="24"/>
          <w:lang w:val="pt"/>
        </w:rPr>
        <w:t xml:space="preserve"> o uso de fontes </w:t>
      </w:r>
      <w:r>
        <w:rPr>
          <w:i/>
          <w:color w:val="7030A0"/>
          <w:szCs w:val="24"/>
          <w:lang w:val="pt"/>
        </w:rPr>
        <w:t>inferiores</w:t>
      </w:r>
      <w:r w:rsidR="009D15FF">
        <w:rPr>
          <w:i/>
          <w:color w:val="7030A0"/>
          <w:szCs w:val="24"/>
          <w:lang w:val="pt"/>
        </w:rPr>
        <w:t xml:space="preserve"> </w:t>
      </w:r>
      <w:r w:rsidRPr="009D15FF">
        <w:rPr>
          <w:i/>
          <w:color w:val="7030A0"/>
          <w:szCs w:val="24"/>
          <w:lang w:val="pt"/>
        </w:rPr>
        <w:t>ao</w:t>
      </w:r>
      <w:r w:rsidR="009D15FF" w:rsidRPr="009D15FF">
        <w:rPr>
          <w:i/>
          <w:color w:val="7030A0"/>
          <w:szCs w:val="24"/>
          <w:lang w:val="pt"/>
        </w:rPr>
        <w:t xml:space="preserve"> </w:t>
      </w:r>
      <w:r w:rsidRPr="00847B8F">
        <w:rPr>
          <w:i/>
          <w:color w:val="7030A0"/>
          <w:szCs w:val="24"/>
          <w:lang w:val="pt"/>
        </w:rPr>
        <w:t>tamanho</w:t>
      </w:r>
      <w:r w:rsidRPr="009D15FF">
        <w:rPr>
          <w:i/>
          <w:color w:val="7030A0"/>
          <w:szCs w:val="24"/>
          <w:lang w:val="pt"/>
        </w:rPr>
        <w:t xml:space="preserve"> mínimo ou superior</w:t>
      </w:r>
      <w:r w:rsidR="009D15FF" w:rsidRPr="009D15FF">
        <w:rPr>
          <w:i/>
          <w:color w:val="7030A0"/>
          <w:szCs w:val="24"/>
          <w:lang w:val="pt"/>
        </w:rPr>
        <w:t>es</w:t>
      </w:r>
      <w:r>
        <w:rPr>
          <w:i/>
          <w:color w:val="7030A0"/>
          <w:szCs w:val="24"/>
          <w:lang w:val="pt"/>
        </w:rPr>
        <w:t xml:space="preserve"> ao</w:t>
      </w:r>
      <w:r w:rsidR="009D15FF">
        <w:rPr>
          <w:i/>
          <w:color w:val="7030A0"/>
          <w:szCs w:val="24"/>
          <w:lang w:val="pt"/>
        </w:rPr>
        <w:t xml:space="preserve"> </w:t>
      </w:r>
      <w:r w:rsidRPr="00847B8F">
        <w:rPr>
          <w:i/>
          <w:color w:val="7030A0"/>
          <w:szCs w:val="24"/>
          <w:lang w:val="pt"/>
        </w:rPr>
        <w:t>tamanho máximo, a área mínima da</w:t>
      </w:r>
      <w:r w:rsidR="009D15FF">
        <w:rPr>
          <w:i/>
          <w:color w:val="7030A0"/>
          <w:szCs w:val="24"/>
          <w:lang w:val="pt"/>
        </w:rPr>
        <w:t xml:space="preserve"> </w:t>
      </w:r>
      <w:r>
        <w:rPr>
          <w:i/>
          <w:color w:val="7030A0"/>
          <w:szCs w:val="24"/>
          <w:lang w:val="pt"/>
        </w:rPr>
        <w:t>rotulagem</w:t>
      </w:r>
      <w:r w:rsidRPr="009D15FF">
        <w:rPr>
          <w:i/>
          <w:color w:val="7030A0"/>
          <w:szCs w:val="24"/>
          <w:lang w:val="pt"/>
        </w:rPr>
        <w:t xml:space="preserve"> nutricional frontal </w:t>
      </w:r>
      <w:r w:rsidRPr="00847B8F">
        <w:rPr>
          <w:i/>
          <w:color w:val="7030A0"/>
          <w:szCs w:val="24"/>
          <w:lang w:val="pt"/>
        </w:rPr>
        <w:t>deve ser determinada pelo tamanho mínimo ou máximo da</w:t>
      </w:r>
      <w:r w:rsidR="009D15FF">
        <w:rPr>
          <w:i/>
          <w:color w:val="7030A0"/>
          <w:szCs w:val="24"/>
          <w:lang w:val="pt"/>
        </w:rPr>
        <w:t>s</w:t>
      </w:r>
      <w:r w:rsidRPr="009D15FF">
        <w:rPr>
          <w:i/>
          <w:color w:val="7030A0"/>
          <w:szCs w:val="24"/>
          <w:lang w:val="pt"/>
        </w:rPr>
        <w:t xml:space="preserve"> </w:t>
      </w:r>
      <w:r w:rsidRPr="00847B8F">
        <w:rPr>
          <w:i/>
          <w:color w:val="7030A0"/>
          <w:szCs w:val="24"/>
          <w:lang w:val="pt"/>
        </w:rPr>
        <w:t>fonte</w:t>
      </w:r>
      <w:r>
        <w:rPr>
          <w:i/>
          <w:color w:val="7030A0"/>
          <w:szCs w:val="24"/>
          <w:lang w:val="pt"/>
        </w:rPr>
        <w:t>s.</w:t>
      </w:r>
      <w:r w:rsidR="00ED30B4">
        <w:rPr>
          <w:i/>
          <w:color w:val="7030A0"/>
          <w:szCs w:val="24"/>
          <w:lang w:val="pt"/>
        </w:rPr>
        <w:t>"</w:t>
      </w:r>
    </w:p>
    <w:p w14:paraId="1508C75C" w14:textId="77777777" w:rsidR="00DF0005" w:rsidRDefault="00DF0005" w:rsidP="004731E3">
      <w:pPr>
        <w:pStyle w:val="Corpodetexto"/>
        <w:rPr>
          <w:rFonts w:cs="Arial"/>
          <w:szCs w:val="24"/>
        </w:rPr>
      </w:pPr>
    </w:p>
    <w:p w14:paraId="41ED796E" w14:textId="3907C08A" w:rsidR="00CA51ED" w:rsidRPr="0002200B" w:rsidRDefault="00461269" w:rsidP="004731E3">
      <w:pPr>
        <w:pStyle w:val="Corpodetexto"/>
        <w:rPr>
          <w:rFonts w:cs="Arial"/>
          <w:b/>
          <w:szCs w:val="24"/>
        </w:rPr>
      </w:pPr>
      <w:r w:rsidRPr="0002200B">
        <w:rPr>
          <w:b/>
          <w:szCs w:val="24"/>
          <w:lang w:val="pt"/>
        </w:rPr>
        <w:t>3.4 Deve estar localizad</w:t>
      </w:r>
      <w:r w:rsidR="009D15FF">
        <w:rPr>
          <w:b/>
          <w:szCs w:val="24"/>
          <w:lang w:val="pt"/>
        </w:rPr>
        <w:t>a</w:t>
      </w:r>
      <w:r w:rsidRPr="0002200B">
        <w:rPr>
          <w:b/>
          <w:szCs w:val="24"/>
          <w:lang w:val="pt"/>
        </w:rPr>
        <w:t xml:space="preserve"> n</w:t>
      </w:r>
      <w:r w:rsidR="009D15FF">
        <w:rPr>
          <w:b/>
          <w:szCs w:val="24"/>
          <w:lang w:val="pt"/>
        </w:rPr>
        <w:t xml:space="preserve">o painel </w:t>
      </w:r>
      <w:r w:rsidRPr="0002200B">
        <w:rPr>
          <w:b/>
          <w:szCs w:val="24"/>
          <w:lang w:val="pt"/>
        </w:rPr>
        <w:t xml:space="preserve">principal </w:t>
      </w:r>
      <w:r w:rsidR="009D15FF">
        <w:rPr>
          <w:b/>
          <w:szCs w:val="24"/>
          <w:lang w:val="pt"/>
        </w:rPr>
        <w:t>da embalagem</w:t>
      </w:r>
      <w:r w:rsidRPr="0002200B">
        <w:rPr>
          <w:b/>
          <w:szCs w:val="24"/>
          <w:lang w:val="pt"/>
        </w:rPr>
        <w:t xml:space="preserve"> e não pode estar localizad</w:t>
      </w:r>
      <w:r w:rsidR="009D15FF">
        <w:rPr>
          <w:b/>
          <w:szCs w:val="24"/>
          <w:lang w:val="pt"/>
        </w:rPr>
        <w:t>a</w:t>
      </w:r>
      <w:r w:rsidRPr="0002200B">
        <w:rPr>
          <w:b/>
          <w:szCs w:val="24"/>
          <w:lang w:val="pt"/>
        </w:rPr>
        <w:t xml:space="preserve"> em locais cobertos, de difícil visualização</w:t>
      </w:r>
      <w:r w:rsidR="00CC6A74">
        <w:rPr>
          <w:b/>
          <w:szCs w:val="24"/>
          <w:lang w:val="pt"/>
        </w:rPr>
        <w:t>,</w:t>
      </w:r>
      <w:r w:rsidRPr="0002200B">
        <w:rPr>
          <w:b/>
          <w:szCs w:val="24"/>
          <w:lang w:val="pt"/>
        </w:rPr>
        <w:t xml:space="preserve"> como áreas de vedação e de torção, ou em áreas que devem ser removidas para abrir o produto.</w:t>
      </w:r>
    </w:p>
    <w:p w14:paraId="27ACFAC2" w14:textId="77777777" w:rsidR="00ED30B4" w:rsidRDefault="00ED30B4" w:rsidP="004731E3">
      <w:pPr>
        <w:pStyle w:val="Corpodetexto"/>
        <w:rPr>
          <w:rFonts w:cs="Arial"/>
          <w:color w:val="00B050"/>
          <w:szCs w:val="24"/>
        </w:rPr>
      </w:pPr>
    </w:p>
    <w:p w14:paraId="10EE6CC8" w14:textId="7C5F9517" w:rsidR="00017672" w:rsidRPr="00ED30B4" w:rsidRDefault="00ED30B4" w:rsidP="004731E3">
      <w:pPr>
        <w:pStyle w:val="Corpodetexto"/>
        <w:rPr>
          <w:rFonts w:cs="Arial"/>
          <w:color w:val="00B050"/>
          <w:szCs w:val="24"/>
        </w:rPr>
      </w:pPr>
      <w:r w:rsidRPr="00E80C89">
        <w:rPr>
          <w:b/>
          <w:bCs/>
          <w:color w:val="00B050"/>
          <w:szCs w:val="24"/>
          <w:lang w:val="pt"/>
        </w:rPr>
        <w:t>UY</w:t>
      </w:r>
      <w:r w:rsidRPr="00ED30B4">
        <w:rPr>
          <w:color w:val="00B050"/>
          <w:szCs w:val="24"/>
          <w:lang w:val="pt"/>
        </w:rPr>
        <w:t xml:space="preserve">: </w:t>
      </w:r>
      <w:r w:rsidR="00CC6A74">
        <w:rPr>
          <w:color w:val="00B050"/>
          <w:szCs w:val="24"/>
          <w:lang w:val="pt"/>
        </w:rPr>
        <w:t xml:space="preserve">Pergunta </w:t>
      </w:r>
      <w:r w:rsidRPr="00ED30B4">
        <w:rPr>
          <w:color w:val="00B050"/>
          <w:szCs w:val="24"/>
          <w:lang w:val="pt"/>
        </w:rPr>
        <w:t xml:space="preserve">sobre o entendimento de como esse ponto seria interpretado para o caso dos ovos de Páscoa e </w:t>
      </w:r>
      <w:r w:rsidR="00CC6A74">
        <w:rPr>
          <w:color w:val="00B050"/>
          <w:szCs w:val="24"/>
          <w:lang w:val="pt"/>
        </w:rPr>
        <w:t xml:space="preserve">das </w:t>
      </w:r>
      <w:r w:rsidRPr="00ED30B4">
        <w:rPr>
          <w:color w:val="00B050"/>
          <w:szCs w:val="24"/>
          <w:lang w:val="pt"/>
        </w:rPr>
        <w:t>margarinas, uma vez que muitas vezes a denominação de venda é colocada na tampa.</w:t>
      </w:r>
      <w:r>
        <w:rPr>
          <w:lang w:val="pt"/>
        </w:rPr>
        <w:t xml:space="preserve"> </w:t>
      </w:r>
    </w:p>
    <w:p w14:paraId="094B57D4" w14:textId="77777777" w:rsidR="00ED30B4" w:rsidRDefault="00ED30B4" w:rsidP="004731E3">
      <w:pPr>
        <w:pStyle w:val="Corpodetexto"/>
        <w:rPr>
          <w:rFonts w:cs="Arial"/>
          <w:szCs w:val="24"/>
        </w:rPr>
      </w:pPr>
    </w:p>
    <w:p w14:paraId="010FC5B7" w14:textId="552AC8EE" w:rsidR="005205CE" w:rsidRPr="005205CE" w:rsidRDefault="00E80C89" w:rsidP="00453C8F">
      <w:pPr>
        <w:pStyle w:val="Corpodetexto"/>
        <w:rPr>
          <w:rFonts w:cs="Arial"/>
          <w:color w:val="7030A0"/>
          <w:szCs w:val="24"/>
        </w:rPr>
      </w:pPr>
      <w:r w:rsidRPr="00E80C89">
        <w:rPr>
          <w:b/>
          <w:bCs/>
          <w:color w:val="7030A0"/>
          <w:szCs w:val="24"/>
          <w:lang w:val="pt"/>
        </w:rPr>
        <w:t>BR:</w:t>
      </w:r>
      <w:r>
        <w:rPr>
          <w:color w:val="7030A0"/>
          <w:szCs w:val="24"/>
          <w:lang w:val="pt"/>
        </w:rPr>
        <w:t xml:space="preserve"> P</w:t>
      </w:r>
      <w:r w:rsidR="00DF0005">
        <w:rPr>
          <w:color w:val="7030A0"/>
          <w:szCs w:val="24"/>
          <w:lang w:val="pt"/>
        </w:rPr>
        <w:t xml:space="preserve">ropõe a inclusão de disposições </w:t>
      </w:r>
      <w:r w:rsidR="00DF0005" w:rsidRPr="00B17D82">
        <w:rPr>
          <w:color w:val="7030A0"/>
          <w:szCs w:val="24"/>
          <w:lang w:val="pt"/>
        </w:rPr>
        <w:t>específicas para</w:t>
      </w:r>
      <w:r w:rsidR="00CC6A74" w:rsidRPr="00B17D82">
        <w:rPr>
          <w:color w:val="7030A0"/>
          <w:szCs w:val="24"/>
          <w:lang w:val="pt"/>
        </w:rPr>
        <w:t xml:space="preserve"> </w:t>
      </w:r>
      <w:r w:rsidR="00CC6A74" w:rsidRPr="00B17D82">
        <w:rPr>
          <w:bCs/>
          <w:color w:val="7030A0"/>
          <w:szCs w:val="24"/>
          <w:lang w:val="pt"/>
        </w:rPr>
        <w:t>as embalagens múltiplas</w:t>
      </w:r>
      <w:r w:rsidR="00A359C8" w:rsidRPr="00B17D82">
        <w:rPr>
          <w:bCs/>
          <w:color w:val="7030A0"/>
          <w:szCs w:val="24"/>
          <w:lang w:val="pt"/>
        </w:rPr>
        <w:t>:</w:t>
      </w:r>
      <w:r w:rsidR="00DF0005">
        <w:rPr>
          <w:lang w:val="pt"/>
        </w:rPr>
        <w:t xml:space="preserve"> </w:t>
      </w:r>
      <w:r w:rsidR="00DF0005" w:rsidRPr="00DF0005">
        <w:rPr>
          <w:color w:val="7030A0"/>
          <w:szCs w:val="24"/>
          <w:lang w:val="pt"/>
        </w:rPr>
        <w:t xml:space="preserve"> </w:t>
      </w:r>
    </w:p>
    <w:p w14:paraId="3A109F2A" w14:textId="77777777" w:rsidR="00CC6A74" w:rsidRDefault="00CC6A74" w:rsidP="0002200B">
      <w:pPr>
        <w:pStyle w:val="Corpodetexto"/>
        <w:rPr>
          <w:color w:val="00B050"/>
          <w:szCs w:val="24"/>
          <w:lang w:val="pt"/>
        </w:rPr>
      </w:pPr>
    </w:p>
    <w:p w14:paraId="63484C21" w14:textId="23236276" w:rsidR="005205CE" w:rsidRPr="00635D6B" w:rsidRDefault="009B2541" w:rsidP="0002200B">
      <w:pPr>
        <w:pStyle w:val="Corpodetexto"/>
        <w:rPr>
          <w:color w:val="00B050"/>
          <w:szCs w:val="24"/>
          <w:lang w:val="pt"/>
        </w:rPr>
      </w:pPr>
      <w:r w:rsidRPr="00E80C89">
        <w:rPr>
          <w:b/>
          <w:bCs/>
          <w:color w:val="00B050"/>
          <w:szCs w:val="24"/>
          <w:lang w:val="pt"/>
        </w:rPr>
        <w:t>AR</w:t>
      </w:r>
      <w:r w:rsidRPr="0002200B">
        <w:rPr>
          <w:color w:val="00B050"/>
          <w:szCs w:val="24"/>
          <w:lang w:val="pt"/>
        </w:rPr>
        <w:t>:</w:t>
      </w:r>
      <w:r w:rsidR="0005141B">
        <w:rPr>
          <w:color w:val="00B050"/>
          <w:szCs w:val="24"/>
          <w:lang w:val="pt"/>
        </w:rPr>
        <w:t xml:space="preserve"> considera que a declaração da RNF neste tipo de produto deve ser consistente com o que está atualmente estabelecido para informações nutricionais. </w:t>
      </w:r>
      <w:r w:rsidR="00585FC0">
        <w:rPr>
          <w:color w:val="00B050"/>
          <w:szCs w:val="24"/>
          <w:lang w:val="pt"/>
        </w:rPr>
        <w:t>Pediu</w:t>
      </w:r>
      <w:r w:rsidR="0005141B">
        <w:rPr>
          <w:color w:val="00B050"/>
          <w:szCs w:val="24"/>
          <w:lang w:val="pt"/>
        </w:rPr>
        <w:t xml:space="preserve"> esclarecimentos ao Brasil sobre algumas das disposições propostas. </w:t>
      </w:r>
      <w:r w:rsidR="00585FC0">
        <w:rPr>
          <w:color w:val="00B050"/>
          <w:szCs w:val="24"/>
          <w:lang w:val="pt"/>
        </w:rPr>
        <w:t>Continuará</w:t>
      </w:r>
      <w:r w:rsidR="0005141B">
        <w:rPr>
          <w:color w:val="00B050"/>
          <w:szCs w:val="24"/>
          <w:lang w:val="pt"/>
        </w:rPr>
        <w:t xml:space="preserve"> a analisar a questão internamente.</w:t>
      </w:r>
    </w:p>
    <w:p w14:paraId="4A18F621" w14:textId="21555C74" w:rsidR="00847024" w:rsidRPr="00635D6B" w:rsidRDefault="0002200B" w:rsidP="0002200B">
      <w:pPr>
        <w:pStyle w:val="Corpodetexto"/>
        <w:rPr>
          <w:color w:val="00B050"/>
          <w:szCs w:val="24"/>
          <w:lang w:val="pt"/>
        </w:rPr>
      </w:pPr>
      <w:r w:rsidRPr="00E80C89">
        <w:rPr>
          <w:b/>
          <w:bCs/>
          <w:color w:val="00B050"/>
          <w:szCs w:val="24"/>
          <w:lang w:val="pt"/>
        </w:rPr>
        <w:t>PY</w:t>
      </w:r>
      <w:r w:rsidRPr="0002200B">
        <w:rPr>
          <w:color w:val="00B050"/>
          <w:szCs w:val="24"/>
          <w:lang w:val="pt"/>
        </w:rPr>
        <w:t>:</w:t>
      </w:r>
      <w:r w:rsidRPr="00635D6B">
        <w:rPr>
          <w:color w:val="00B050"/>
          <w:szCs w:val="24"/>
          <w:lang w:val="pt"/>
        </w:rPr>
        <w:t xml:space="preserve"> </w:t>
      </w:r>
      <w:r w:rsidRPr="0002200B">
        <w:rPr>
          <w:color w:val="00B050"/>
          <w:szCs w:val="24"/>
          <w:lang w:val="pt"/>
        </w:rPr>
        <w:t xml:space="preserve">concorda com o que o Brasil propôs para cobrir situações que são observadas no mercado </w:t>
      </w:r>
      <w:r w:rsidR="00585FC0">
        <w:rPr>
          <w:color w:val="00B050"/>
          <w:szCs w:val="24"/>
          <w:lang w:val="pt"/>
        </w:rPr>
        <w:t xml:space="preserve">e </w:t>
      </w:r>
      <w:r w:rsidRPr="0002200B">
        <w:rPr>
          <w:color w:val="00B050"/>
          <w:szCs w:val="24"/>
          <w:lang w:val="pt"/>
        </w:rPr>
        <w:t>que devem ser abordadas.</w:t>
      </w:r>
      <w:r w:rsidRPr="00635D6B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A redação pode ser ajustada</w:t>
      </w:r>
      <w:r w:rsidR="00635D6B">
        <w:rPr>
          <w:color w:val="00B050"/>
          <w:szCs w:val="24"/>
          <w:lang w:val="pt"/>
        </w:rPr>
        <w:t>,</w:t>
      </w:r>
      <w:r>
        <w:rPr>
          <w:color w:val="00B050"/>
          <w:szCs w:val="24"/>
          <w:lang w:val="pt"/>
        </w:rPr>
        <w:t xml:space="preserve"> se necessário.</w:t>
      </w:r>
    </w:p>
    <w:p w14:paraId="3AA71F57" w14:textId="021502C7" w:rsidR="00847024" w:rsidRPr="00635D6B" w:rsidRDefault="0002200B" w:rsidP="0002200B">
      <w:pPr>
        <w:pStyle w:val="Corpodetexto"/>
        <w:rPr>
          <w:color w:val="00B050"/>
          <w:szCs w:val="24"/>
          <w:lang w:val="pt"/>
        </w:rPr>
      </w:pPr>
      <w:r w:rsidRPr="00E80C89">
        <w:rPr>
          <w:b/>
          <w:bCs/>
          <w:color w:val="00B050"/>
          <w:szCs w:val="24"/>
          <w:lang w:val="pt"/>
        </w:rPr>
        <w:t>UY</w:t>
      </w:r>
      <w:r>
        <w:rPr>
          <w:color w:val="00B050"/>
          <w:szCs w:val="24"/>
          <w:lang w:val="pt"/>
        </w:rPr>
        <w:t>:</w:t>
      </w:r>
      <w:r w:rsidR="00635D6B">
        <w:rPr>
          <w:color w:val="00B050"/>
          <w:szCs w:val="24"/>
          <w:lang w:val="pt"/>
        </w:rPr>
        <w:t xml:space="preserve"> C</w:t>
      </w:r>
      <w:r>
        <w:rPr>
          <w:color w:val="00B050"/>
          <w:szCs w:val="24"/>
          <w:lang w:val="pt"/>
        </w:rPr>
        <w:t>oncorda</w:t>
      </w:r>
      <w:r w:rsidR="00847024" w:rsidRPr="0002200B">
        <w:rPr>
          <w:color w:val="00B050"/>
          <w:szCs w:val="24"/>
          <w:lang w:val="pt"/>
        </w:rPr>
        <w:t xml:space="preserve"> com a </w:t>
      </w:r>
      <w:r w:rsidR="008C1C96">
        <w:rPr>
          <w:color w:val="00B050"/>
          <w:szCs w:val="24"/>
          <w:lang w:val="pt"/>
        </w:rPr>
        <w:t>importância</w:t>
      </w:r>
      <w:r w:rsidR="00847024" w:rsidRPr="0002200B">
        <w:rPr>
          <w:color w:val="00B050"/>
          <w:szCs w:val="24"/>
          <w:lang w:val="pt"/>
        </w:rPr>
        <w:t xml:space="preserve"> de </w:t>
      </w:r>
      <w:r w:rsidR="00635D6B">
        <w:rPr>
          <w:color w:val="00B050"/>
          <w:szCs w:val="24"/>
          <w:lang w:val="pt"/>
        </w:rPr>
        <w:t xml:space="preserve">se </w:t>
      </w:r>
      <w:r w:rsidR="00847024" w:rsidRPr="0002200B">
        <w:rPr>
          <w:color w:val="00B050"/>
          <w:szCs w:val="24"/>
          <w:lang w:val="pt"/>
        </w:rPr>
        <w:t>estabelecer como</w:t>
      </w:r>
      <w:r w:rsidR="00635D6B">
        <w:rPr>
          <w:color w:val="00B050"/>
          <w:szCs w:val="24"/>
          <w:lang w:val="pt"/>
        </w:rPr>
        <w:t xml:space="preserve"> </w:t>
      </w:r>
      <w:r w:rsidR="008C1C96">
        <w:rPr>
          <w:color w:val="00B050"/>
          <w:szCs w:val="24"/>
          <w:lang w:val="pt"/>
        </w:rPr>
        <w:t xml:space="preserve">se deve </w:t>
      </w:r>
      <w:r w:rsidR="00847024" w:rsidRPr="0002200B">
        <w:rPr>
          <w:color w:val="00B050"/>
          <w:szCs w:val="24"/>
          <w:lang w:val="pt"/>
        </w:rPr>
        <w:t>rotular</w:t>
      </w:r>
      <w:r w:rsidR="00635D6B">
        <w:rPr>
          <w:color w:val="00B050"/>
          <w:szCs w:val="24"/>
          <w:lang w:val="pt"/>
        </w:rPr>
        <w:t xml:space="preserve"> </w:t>
      </w:r>
      <w:r w:rsidR="00847024" w:rsidRPr="0002200B">
        <w:rPr>
          <w:color w:val="00B050"/>
          <w:szCs w:val="24"/>
          <w:lang w:val="pt"/>
        </w:rPr>
        <w:t>no caso</w:t>
      </w:r>
      <w:r w:rsidRPr="00635D6B">
        <w:rPr>
          <w:color w:val="00B050"/>
          <w:szCs w:val="24"/>
          <w:lang w:val="pt"/>
        </w:rPr>
        <w:t xml:space="preserve"> de</w:t>
      </w:r>
      <w:r>
        <w:rPr>
          <w:color w:val="00B050"/>
          <w:szCs w:val="24"/>
          <w:lang w:val="pt"/>
        </w:rPr>
        <w:t xml:space="preserve"> embalagens múltiplas</w:t>
      </w:r>
      <w:r w:rsidR="008C1C96">
        <w:rPr>
          <w:color w:val="00B050"/>
          <w:szCs w:val="24"/>
          <w:lang w:val="pt"/>
        </w:rPr>
        <w:t>;</w:t>
      </w:r>
      <w:r>
        <w:rPr>
          <w:color w:val="00B050"/>
          <w:szCs w:val="24"/>
          <w:lang w:val="pt"/>
        </w:rPr>
        <w:t xml:space="preserve"> continua</w:t>
      </w:r>
      <w:r w:rsidRPr="00635D6B">
        <w:rPr>
          <w:color w:val="00B050"/>
          <w:szCs w:val="24"/>
          <w:lang w:val="pt"/>
        </w:rPr>
        <w:t xml:space="preserve"> </w:t>
      </w:r>
      <w:r w:rsidR="00635D6B" w:rsidRPr="00635D6B">
        <w:rPr>
          <w:color w:val="00B050"/>
          <w:szCs w:val="24"/>
          <w:lang w:val="pt"/>
        </w:rPr>
        <w:t>analisando</w:t>
      </w:r>
      <w:r w:rsidR="00847024" w:rsidRPr="0002200B">
        <w:rPr>
          <w:color w:val="00B050"/>
          <w:szCs w:val="24"/>
          <w:lang w:val="pt"/>
        </w:rPr>
        <w:t xml:space="preserve"> internamente a proposta do Brasil.</w:t>
      </w:r>
    </w:p>
    <w:p w14:paraId="4B80E48E" w14:textId="77777777" w:rsidR="00847024" w:rsidRDefault="00847024" w:rsidP="00453C8F">
      <w:pPr>
        <w:pStyle w:val="Corpodetexto"/>
        <w:rPr>
          <w:rFonts w:cs="Arial"/>
          <w:color w:val="7030A0"/>
          <w:szCs w:val="24"/>
        </w:rPr>
      </w:pPr>
    </w:p>
    <w:p w14:paraId="36C34503" w14:textId="02CE5F1D" w:rsidR="000A5D63" w:rsidRDefault="001D46D9" w:rsidP="00453C8F">
      <w:pPr>
        <w:pStyle w:val="Corpodetexto"/>
        <w:rPr>
          <w:rFonts w:cs="Arial"/>
          <w:color w:val="7030A0"/>
          <w:szCs w:val="24"/>
        </w:rPr>
      </w:pPr>
      <w:r>
        <w:rPr>
          <w:color w:val="7030A0"/>
          <w:szCs w:val="24"/>
          <w:lang w:val="pt"/>
        </w:rPr>
        <w:t>Embalagem múltipla</w:t>
      </w:r>
      <w:r w:rsidR="001F71EA" w:rsidRPr="001F71EA">
        <w:rPr>
          <w:color w:val="7030A0"/>
          <w:szCs w:val="24"/>
          <w:lang w:val="pt"/>
        </w:rPr>
        <w:t>: embalage</w:t>
      </w:r>
      <w:r>
        <w:rPr>
          <w:color w:val="7030A0"/>
          <w:szCs w:val="24"/>
          <w:lang w:val="pt"/>
        </w:rPr>
        <w:t xml:space="preserve">m que contém </w:t>
      </w:r>
      <w:r w:rsidR="001F71EA" w:rsidRPr="00471445">
        <w:rPr>
          <w:rFonts w:cs="Arial"/>
          <w:color w:val="7030A0"/>
          <w:szCs w:val="24"/>
        </w:rPr>
        <w:t>uma ou mais unidades de alimentos embalados ou</w:t>
      </w:r>
      <w:r w:rsidR="005205CE" w:rsidRPr="00471445">
        <w:rPr>
          <w:rFonts w:cs="Arial"/>
          <w:color w:val="7030A0"/>
          <w:szCs w:val="24"/>
        </w:rPr>
        <w:t xml:space="preserve"> </w:t>
      </w:r>
      <w:r w:rsidR="002A42D7" w:rsidRPr="00471445">
        <w:rPr>
          <w:rFonts w:cs="Arial"/>
          <w:color w:val="7030A0"/>
          <w:szCs w:val="24"/>
        </w:rPr>
        <w:t>que seja composta por dois ou mais produtos embalados, de</w:t>
      </w:r>
      <w:r w:rsidR="005205CE" w:rsidRPr="00471445">
        <w:rPr>
          <w:rFonts w:cs="Arial"/>
          <w:color w:val="7030A0"/>
          <w:szCs w:val="24"/>
        </w:rPr>
        <w:t xml:space="preserve"> natureza </w:t>
      </w:r>
      <w:r w:rsidR="00471445" w:rsidRPr="00471445">
        <w:rPr>
          <w:rFonts w:cs="Arial"/>
          <w:color w:val="7030A0"/>
          <w:szCs w:val="24"/>
        </w:rPr>
        <w:t>e valor nutricional idênticos</w:t>
      </w:r>
      <w:r w:rsidR="005205CE" w:rsidRPr="00471445">
        <w:rPr>
          <w:rFonts w:cs="Arial"/>
          <w:color w:val="7030A0"/>
          <w:szCs w:val="24"/>
        </w:rPr>
        <w:t xml:space="preserve"> ou </w:t>
      </w:r>
      <w:r w:rsidR="00471445" w:rsidRPr="00471445">
        <w:rPr>
          <w:rFonts w:cs="Arial"/>
          <w:color w:val="7030A0"/>
          <w:szCs w:val="24"/>
        </w:rPr>
        <w:t xml:space="preserve">distintos, </w:t>
      </w:r>
      <w:r w:rsidR="001F71EA" w:rsidRPr="00471445">
        <w:rPr>
          <w:rFonts w:cs="Arial"/>
          <w:color w:val="7030A0"/>
          <w:szCs w:val="24"/>
        </w:rPr>
        <w:t xml:space="preserve">destinados </w:t>
      </w:r>
      <w:r w:rsidR="00176AF9" w:rsidRPr="00A50679">
        <w:rPr>
          <w:rFonts w:cs="Arial"/>
          <w:color w:val="7030A0"/>
          <w:szCs w:val="24"/>
        </w:rPr>
        <w:t>ou</w:t>
      </w:r>
      <w:r w:rsidR="00176AF9" w:rsidRPr="00471445">
        <w:rPr>
          <w:rFonts w:cs="Arial"/>
          <w:color w:val="7030A0"/>
          <w:szCs w:val="24"/>
        </w:rPr>
        <w:t xml:space="preserve"> não </w:t>
      </w:r>
      <w:r w:rsidR="001F71EA" w:rsidRPr="00471445">
        <w:rPr>
          <w:rFonts w:cs="Arial"/>
          <w:color w:val="7030A0"/>
          <w:szCs w:val="24"/>
        </w:rPr>
        <w:t xml:space="preserve">ao </w:t>
      </w:r>
      <w:r w:rsidR="001F71EA" w:rsidRPr="00A50679">
        <w:rPr>
          <w:rFonts w:cs="Arial"/>
          <w:color w:val="7030A0"/>
          <w:szCs w:val="24"/>
        </w:rPr>
        <w:t>consumo conjunto</w:t>
      </w:r>
      <w:r w:rsidR="005205CE" w:rsidRPr="00471445">
        <w:rPr>
          <w:rFonts w:cs="Arial"/>
          <w:color w:val="7030A0"/>
          <w:szCs w:val="24"/>
        </w:rPr>
        <w:t>.</w:t>
      </w:r>
    </w:p>
    <w:p w14:paraId="6D767EFC" w14:textId="77777777" w:rsidR="005205CE" w:rsidRDefault="005205CE" w:rsidP="00453C8F">
      <w:pPr>
        <w:pStyle w:val="Corpodetexto"/>
        <w:rPr>
          <w:rFonts w:cs="Arial"/>
          <w:color w:val="7030A0"/>
          <w:szCs w:val="24"/>
        </w:rPr>
      </w:pPr>
    </w:p>
    <w:p w14:paraId="00E8D5E0" w14:textId="2369E9DA" w:rsidR="000A5D63" w:rsidRPr="00474894" w:rsidRDefault="00453C8F" w:rsidP="00453C8F">
      <w:pPr>
        <w:pStyle w:val="Corpodetexto"/>
        <w:rPr>
          <w:color w:val="7030A0"/>
          <w:szCs w:val="24"/>
          <w:lang w:val="pt"/>
        </w:rPr>
      </w:pPr>
      <w:r>
        <w:rPr>
          <w:color w:val="7030A0"/>
          <w:szCs w:val="24"/>
          <w:lang w:val="pt"/>
        </w:rPr>
        <w:t xml:space="preserve">(Art 20) </w:t>
      </w:r>
      <w:r w:rsidR="000A5D63" w:rsidRPr="000A5D63">
        <w:rPr>
          <w:color w:val="7030A0"/>
          <w:szCs w:val="24"/>
          <w:lang w:val="pt"/>
        </w:rPr>
        <w:t>A</w:t>
      </w:r>
      <w:r>
        <w:rPr>
          <w:lang w:val="pt"/>
        </w:rPr>
        <w:t xml:space="preserve"> </w:t>
      </w:r>
      <w:r w:rsidR="00A840DB">
        <w:rPr>
          <w:color w:val="7030A0"/>
          <w:szCs w:val="24"/>
          <w:lang w:val="pt"/>
        </w:rPr>
        <w:t>rotulagem</w:t>
      </w:r>
      <w:r>
        <w:rPr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>nutricional frontal</w:t>
      </w:r>
      <w:r w:rsidRPr="00474894">
        <w:rPr>
          <w:color w:val="7030A0"/>
          <w:szCs w:val="24"/>
          <w:lang w:val="pt"/>
        </w:rPr>
        <w:t xml:space="preserve"> deve </w:t>
      </w:r>
      <w:r w:rsidR="00A840DB">
        <w:rPr>
          <w:color w:val="7030A0"/>
          <w:szCs w:val="24"/>
          <w:lang w:val="pt"/>
        </w:rPr>
        <w:t>ser</w:t>
      </w:r>
      <w:r w:rsidRPr="00474894">
        <w:rPr>
          <w:color w:val="7030A0"/>
          <w:szCs w:val="24"/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>declarada</w:t>
      </w:r>
      <w:r w:rsidR="00474894">
        <w:rPr>
          <w:color w:val="7030A0"/>
          <w:szCs w:val="24"/>
          <w:lang w:val="pt"/>
        </w:rPr>
        <w:t xml:space="preserve"> </w:t>
      </w:r>
      <w:r w:rsidR="00A840DB">
        <w:rPr>
          <w:color w:val="7030A0"/>
          <w:szCs w:val="24"/>
          <w:lang w:val="pt"/>
        </w:rPr>
        <w:t>no</w:t>
      </w:r>
      <w:r w:rsidR="00474894">
        <w:rPr>
          <w:color w:val="7030A0"/>
          <w:szCs w:val="24"/>
          <w:lang w:val="pt"/>
        </w:rPr>
        <w:t xml:space="preserve"> </w:t>
      </w:r>
      <w:r w:rsidRPr="00474894">
        <w:rPr>
          <w:color w:val="7030A0"/>
          <w:szCs w:val="24"/>
          <w:lang w:val="pt"/>
        </w:rPr>
        <w:t>rótulo da</w:t>
      </w:r>
      <w:r w:rsidR="00474894" w:rsidRPr="00474894">
        <w:rPr>
          <w:color w:val="7030A0"/>
          <w:szCs w:val="24"/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>embalage</w:t>
      </w:r>
      <w:r w:rsidR="003F7B2F">
        <w:rPr>
          <w:color w:val="7030A0"/>
          <w:szCs w:val="24"/>
          <w:lang w:val="pt"/>
        </w:rPr>
        <w:t>m</w:t>
      </w:r>
      <w:r w:rsidRPr="00474894">
        <w:rPr>
          <w:color w:val="7030A0"/>
          <w:szCs w:val="24"/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>múltipla e</w:t>
      </w:r>
      <w:r w:rsidRPr="00474894">
        <w:rPr>
          <w:color w:val="7030A0"/>
          <w:szCs w:val="24"/>
          <w:lang w:val="pt"/>
        </w:rPr>
        <w:t xml:space="preserve"> em </w:t>
      </w:r>
      <w:r w:rsidR="00A840DB">
        <w:rPr>
          <w:color w:val="7030A0"/>
          <w:szCs w:val="24"/>
          <w:lang w:val="pt"/>
        </w:rPr>
        <w:t>cada</w:t>
      </w:r>
      <w:r w:rsidRPr="00474894">
        <w:rPr>
          <w:color w:val="7030A0"/>
          <w:szCs w:val="24"/>
          <w:lang w:val="pt"/>
        </w:rPr>
        <w:t xml:space="preserve"> unidade d</w:t>
      </w:r>
      <w:r w:rsidR="004533D3">
        <w:rPr>
          <w:color w:val="7030A0"/>
          <w:szCs w:val="24"/>
          <w:lang w:val="pt"/>
        </w:rPr>
        <w:t>o</w:t>
      </w:r>
      <w:r w:rsidRPr="00474894">
        <w:rPr>
          <w:color w:val="7030A0"/>
          <w:szCs w:val="24"/>
          <w:lang w:val="pt"/>
        </w:rPr>
        <w:t xml:space="preserve"> alimento </w:t>
      </w:r>
      <w:r w:rsidR="000A5D63" w:rsidRPr="000A5D63">
        <w:rPr>
          <w:color w:val="7030A0"/>
          <w:szCs w:val="24"/>
          <w:lang w:val="pt"/>
        </w:rPr>
        <w:t>nela contida.</w:t>
      </w:r>
    </w:p>
    <w:p w14:paraId="3F5F5970" w14:textId="77777777" w:rsidR="005205CE" w:rsidRPr="00474894" w:rsidRDefault="005205CE" w:rsidP="00453C8F">
      <w:pPr>
        <w:pStyle w:val="Corpodetexto"/>
        <w:rPr>
          <w:color w:val="7030A0"/>
          <w:szCs w:val="24"/>
          <w:lang w:val="pt"/>
        </w:rPr>
      </w:pPr>
    </w:p>
    <w:p w14:paraId="5D41AF1B" w14:textId="31F4DB63" w:rsidR="000A5D63" w:rsidRDefault="00453C8F" w:rsidP="00453C8F">
      <w:pPr>
        <w:pStyle w:val="Corpodetexto"/>
        <w:rPr>
          <w:rFonts w:cs="Arial"/>
          <w:color w:val="7030A0"/>
          <w:szCs w:val="24"/>
        </w:rPr>
      </w:pPr>
      <w:r w:rsidRPr="002343CD">
        <w:rPr>
          <w:color w:val="7030A0"/>
          <w:szCs w:val="24"/>
          <w:lang w:val="pt"/>
        </w:rPr>
        <w:t xml:space="preserve">§ 1º </w:t>
      </w:r>
      <w:r w:rsidR="00A840DB" w:rsidRPr="002343CD">
        <w:rPr>
          <w:color w:val="7030A0"/>
          <w:szCs w:val="24"/>
          <w:lang w:val="pt"/>
        </w:rPr>
        <w:t>Caso as</w:t>
      </w:r>
      <w:r w:rsidR="000A5D63" w:rsidRPr="002343CD">
        <w:rPr>
          <w:color w:val="7030A0"/>
          <w:szCs w:val="24"/>
          <w:lang w:val="pt"/>
        </w:rPr>
        <w:t xml:space="preserve"> unidades </w:t>
      </w:r>
      <w:r w:rsidR="00474894" w:rsidRPr="002343CD">
        <w:rPr>
          <w:color w:val="7030A0"/>
          <w:szCs w:val="24"/>
          <w:lang w:val="pt"/>
        </w:rPr>
        <w:t>de alimento</w:t>
      </w:r>
      <w:r w:rsidR="003B6D31">
        <w:rPr>
          <w:color w:val="7030A0"/>
          <w:szCs w:val="24"/>
          <w:lang w:val="pt"/>
        </w:rPr>
        <w:t>s</w:t>
      </w:r>
      <w:r w:rsidRPr="002343CD">
        <w:rPr>
          <w:color w:val="7030A0"/>
          <w:szCs w:val="24"/>
          <w:lang w:val="pt"/>
        </w:rPr>
        <w:t xml:space="preserve"> </w:t>
      </w:r>
      <w:r w:rsidR="00A840DB" w:rsidRPr="002343CD">
        <w:rPr>
          <w:color w:val="7030A0"/>
          <w:szCs w:val="24"/>
          <w:lang w:val="pt"/>
        </w:rPr>
        <w:t>sejam</w:t>
      </w:r>
      <w:r w:rsidRPr="002343CD">
        <w:rPr>
          <w:color w:val="7030A0"/>
          <w:szCs w:val="24"/>
          <w:lang w:val="pt"/>
        </w:rPr>
        <w:t xml:space="preserve"> d</w:t>
      </w:r>
      <w:r w:rsidR="00474894" w:rsidRPr="002343CD">
        <w:rPr>
          <w:color w:val="7030A0"/>
          <w:szCs w:val="24"/>
          <w:lang w:val="pt"/>
        </w:rPr>
        <w:t>e</w:t>
      </w:r>
      <w:r w:rsidRPr="002343CD">
        <w:rPr>
          <w:color w:val="7030A0"/>
          <w:szCs w:val="24"/>
          <w:lang w:val="pt"/>
        </w:rPr>
        <w:t xml:space="preserve"> mesma natureza e</w:t>
      </w:r>
      <w:r w:rsidR="000A5D63" w:rsidRPr="002343CD">
        <w:rPr>
          <w:color w:val="7030A0"/>
          <w:szCs w:val="24"/>
          <w:lang w:val="pt"/>
        </w:rPr>
        <w:t xml:space="preserve"> valor nutricional, apenas um</w:t>
      </w:r>
      <w:r w:rsidR="00965AB8" w:rsidRPr="002343CD">
        <w:rPr>
          <w:color w:val="7030A0"/>
          <w:szCs w:val="24"/>
          <w:lang w:val="pt"/>
        </w:rPr>
        <w:t>a</w:t>
      </w:r>
      <w:r w:rsidR="000A5D63" w:rsidRPr="002343CD">
        <w:rPr>
          <w:color w:val="7030A0"/>
          <w:szCs w:val="24"/>
          <w:lang w:val="pt"/>
        </w:rPr>
        <w:t xml:space="preserve"> </w:t>
      </w:r>
      <w:r w:rsidR="00965AB8" w:rsidRPr="002343CD">
        <w:rPr>
          <w:color w:val="7030A0"/>
          <w:szCs w:val="24"/>
          <w:lang w:val="pt"/>
        </w:rPr>
        <w:t>rotulagem</w:t>
      </w:r>
      <w:r w:rsidRPr="002343CD">
        <w:rPr>
          <w:color w:val="7030A0"/>
          <w:szCs w:val="24"/>
          <w:lang w:val="pt"/>
        </w:rPr>
        <w:t xml:space="preserve"> nutricional frontal deve ser </w:t>
      </w:r>
      <w:r w:rsidR="00500261">
        <w:rPr>
          <w:color w:val="7030A0"/>
          <w:szCs w:val="24"/>
          <w:lang w:val="pt"/>
        </w:rPr>
        <w:t>declarada</w:t>
      </w:r>
      <w:r w:rsidRPr="002343CD">
        <w:rPr>
          <w:color w:val="7030A0"/>
          <w:szCs w:val="24"/>
          <w:lang w:val="pt"/>
        </w:rPr>
        <w:t xml:space="preserve"> no </w:t>
      </w:r>
      <w:r w:rsidR="00A840DB" w:rsidRPr="002343CD">
        <w:rPr>
          <w:color w:val="7030A0"/>
          <w:szCs w:val="24"/>
          <w:lang w:val="pt"/>
        </w:rPr>
        <w:t>rótulo</w:t>
      </w:r>
      <w:r w:rsidRPr="002343CD">
        <w:rPr>
          <w:color w:val="7030A0"/>
          <w:szCs w:val="24"/>
          <w:lang w:val="pt"/>
        </w:rPr>
        <w:t xml:space="preserve"> </w:t>
      </w:r>
      <w:r w:rsidR="000A5D63" w:rsidRPr="002343CD">
        <w:rPr>
          <w:color w:val="7030A0"/>
          <w:szCs w:val="24"/>
          <w:lang w:val="pt"/>
        </w:rPr>
        <w:t xml:space="preserve">da </w:t>
      </w:r>
      <w:r w:rsidR="00A840DB" w:rsidRPr="002343CD">
        <w:rPr>
          <w:color w:val="7030A0"/>
          <w:szCs w:val="24"/>
          <w:lang w:val="pt"/>
        </w:rPr>
        <w:t>embalage</w:t>
      </w:r>
      <w:r w:rsidR="00EC63D0" w:rsidRPr="002343CD">
        <w:rPr>
          <w:color w:val="7030A0"/>
          <w:szCs w:val="24"/>
          <w:lang w:val="pt"/>
        </w:rPr>
        <w:t>m</w:t>
      </w:r>
      <w:r w:rsidR="00A840DB" w:rsidRPr="002343CD">
        <w:rPr>
          <w:color w:val="7030A0"/>
          <w:szCs w:val="24"/>
          <w:lang w:val="pt"/>
        </w:rPr>
        <w:t xml:space="preserve"> múltipla.</w:t>
      </w:r>
      <w:r>
        <w:rPr>
          <w:lang w:val="pt"/>
        </w:rPr>
        <w:t xml:space="preserve"> </w:t>
      </w:r>
    </w:p>
    <w:p w14:paraId="47F70457" w14:textId="0890F47C" w:rsidR="005205CE" w:rsidRDefault="00216651" w:rsidP="00453C8F">
      <w:pPr>
        <w:pStyle w:val="Corpodetexto"/>
        <w:rPr>
          <w:rFonts w:cs="Arial"/>
          <w:color w:val="00B050"/>
          <w:szCs w:val="24"/>
        </w:rPr>
      </w:pPr>
      <w:r w:rsidRPr="00310F8B">
        <w:rPr>
          <w:b/>
          <w:bCs/>
          <w:color w:val="00B050"/>
          <w:szCs w:val="24"/>
          <w:lang w:val="pt"/>
        </w:rPr>
        <w:t>AR</w:t>
      </w:r>
      <w:r w:rsidRPr="00216651">
        <w:rPr>
          <w:color w:val="00B050"/>
          <w:szCs w:val="24"/>
          <w:lang w:val="pt"/>
        </w:rPr>
        <w:t xml:space="preserve">: </w:t>
      </w:r>
      <w:r w:rsidR="00257BE6">
        <w:rPr>
          <w:color w:val="00B050"/>
          <w:szCs w:val="24"/>
          <w:lang w:val="pt"/>
        </w:rPr>
        <w:t>Questiona</w:t>
      </w:r>
      <w:r w:rsidRPr="00216651">
        <w:rPr>
          <w:color w:val="00B050"/>
          <w:szCs w:val="24"/>
          <w:lang w:val="pt"/>
        </w:rPr>
        <w:t xml:space="preserve"> se esta disposição é obrigatória ou é uma exceção à regra geral e </w:t>
      </w:r>
      <w:r w:rsidR="00065A49">
        <w:rPr>
          <w:color w:val="00B050"/>
          <w:szCs w:val="24"/>
          <w:lang w:val="pt"/>
        </w:rPr>
        <w:t xml:space="preserve">se </w:t>
      </w:r>
      <w:r w:rsidR="00500261">
        <w:rPr>
          <w:color w:val="00B050"/>
          <w:szCs w:val="24"/>
          <w:lang w:val="pt"/>
        </w:rPr>
        <w:t>pretende</w:t>
      </w:r>
      <w:r w:rsidR="004E4E9C">
        <w:rPr>
          <w:color w:val="00B050"/>
          <w:szCs w:val="24"/>
          <w:lang w:val="pt"/>
        </w:rPr>
        <w:t xml:space="preserve"> </w:t>
      </w:r>
      <w:r w:rsidR="00065A49">
        <w:rPr>
          <w:color w:val="00B050"/>
          <w:szCs w:val="24"/>
          <w:lang w:val="pt"/>
        </w:rPr>
        <w:t>incluir</w:t>
      </w:r>
      <w:r w:rsidRPr="00216651">
        <w:rPr>
          <w:color w:val="00B050"/>
          <w:szCs w:val="24"/>
          <w:lang w:val="pt"/>
        </w:rPr>
        <w:t xml:space="preserve"> nesta situação a possibilidade de ser colocada apenas na embalagem múltipla.</w:t>
      </w:r>
    </w:p>
    <w:p w14:paraId="285229D5" w14:textId="77777777" w:rsidR="00216651" w:rsidRPr="000A5D63" w:rsidRDefault="00216651" w:rsidP="00453C8F">
      <w:pPr>
        <w:pStyle w:val="Corpodetexto"/>
        <w:rPr>
          <w:rFonts w:cs="Arial"/>
          <w:color w:val="7030A0"/>
          <w:szCs w:val="24"/>
        </w:rPr>
      </w:pPr>
    </w:p>
    <w:p w14:paraId="1E3152E6" w14:textId="225F126A" w:rsidR="000A5D63" w:rsidRDefault="00453C8F" w:rsidP="00453C8F">
      <w:pPr>
        <w:pStyle w:val="Corpodetexto"/>
        <w:rPr>
          <w:color w:val="7030A0"/>
          <w:szCs w:val="24"/>
          <w:lang w:val="pt"/>
        </w:rPr>
      </w:pPr>
      <w:r w:rsidRPr="000A5D63">
        <w:rPr>
          <w:color w:val="7030A0"/>
          <w:szCs w:val="24"/>
          <w:lang w:val="pt"/>
        </w:rPr>
        <w:t>§ 2º</w:t>
      </w:r>
      <w:r w:rsidR="008444D6">
        <w:rPr>
          <w:color w:val="7030A0"/>
          <w:szCs w:val="24"/>
          <w:lang w:val="pt"/>
        </w:rPr>
        <w:t xml:space="preserve"> Caso as</w:t>
      </w:r>
      <w:r w:rsidRPr="0098248C">
        <w:rPr>
          <w:color w:val="7030A0"/>
          <w:szCs w:val="24"/>
          <w:lang w:val="pt"/>
        </w:rPr>
        <w:t xml:space="preserve"> unidades </w:t>
      </w:r>
      <w:r w:rsidR="00E22970" w:rsidRPr="0098248C">
        <w:rPr>
          <w:color w:val="7030A0"/>
          <w:szCs w:val="24"/>
          <w:lang w:val="pt"/>
        </w:rPr>
        <w:t xml:space="preserve">de </w:t>
      </w:r>
      <w:r w:rsidRPr="0098248C">
        <w:rPr>
          <w:color w:val="7030A0"/>
          <w:szCs w:val="24"/>
          <w:lang w:val="pt"/>
        </w:rPr>
        <w:t>alimen</w:t>
      </w:r>
      <w:r w:rsidR="00E22970" w:rsidRPr="0098248C">
        <w:rPr>
          <w:color w:val="7030A0"/>
          <w:szCs w:val="24"/>
          <w:lang w:val="pt"/>
        </w:rPr>
        <w:t>to</w:t>
      </w:r>
      <w:r w:rsidR="003B6D31">
        <w:rPr>
          <w:color w:val="7030A0"/>
          <w:szCs w:val="24"/>
          <w:lang w:val="pt"/>
        </w:rPr>
        <w:t>s</w:t>
      </w:r>
      <w:r w:rsidR="008444D6">
        <w:rPr>
          <w:color w:val="7030A0"/>
          <w:szCs w:val="24"/>
          <w:lang w:val="pt"/>
        </w:rPr>
        <w:t xml:space="preserve"> sejam </w:t>
      </w:r>
      <w:r w:rsidR="00E22970">
        <w:rPr>
          <w:color w:val="7030A0"/>
          <w:szCs w:val="24"/>
          <w:lang w:val="pt"/>
        </w:rPr>
        <w:t>distintas em</w:t>
      </w:r>
      <w:r w:rsidRPr="0098248C">
        <w:rPr>
          <w:color w:val="7030A0"/>
          <w:szCs w:val="24"/>
          <w:lang w:val="pt"/>
        </w:rPr>
        <w:t xml:space="preserve"> natureza ou</w:t>
      </w:r>
      <w:r w:rsidR="000A5D63" w:rsidRPr="000A5D63">
        <w:rPr>
          <w:color w:val="7030A0"/>
          <w:szCs w:val="24"/>
          <w:lang w:val="pt"/>
        </w:rPr>
        <w:t xml:space="preserve"> </w:t>
      </w:r>
      <w:r w:rsidR="00E22970">
        <w:rPr>
          <w:color w:val="7030A0"/>
          <w:szCs w:val="24"/>
          <w:lang w:val="pt"/>
        </w:rPr>
        <w:t>em</w:t>
      </w:r>
      <w:r w:rsidR="000A5D63" w:rsidRPr="000A5D63">
        <w:rPr>
          <w:color w:val="7030A0"/>
          <w:szCs w:val="24"/>
          <w:lang w:val="pt"/>
        </w:rPr>
        <w:t xml:space="preserve"> valor nutricional</w:t>
      </w:r>
      <w:r w:rsidR="00E90DE0">
        <w:rPr>
          <w:color w:val="7030A0"/>
          <w:szCs w:val="24"/>
          <w:lang w:val="pt"/>
        </w:rPr>
        <w:t xml:space="preserve">, </w:t>
      </w:r>
      <w:r w:rsidRPr="0098248C">
        <w:rPr>
          <w:color w:val="7030A0"/>
          <w:szCs w:val="24"/>
          <w:lang w:val="pt"/>
        </w:rPr>
        <w:t>e</w:t>
      </w:r>
      <w:r w:rsidR="008444D6">
        <w:rPr>
          <w:color w:val="7030A0"/>
          <w:szCs w:val="24"/>
          <w:lang w:val="pt"/>
        </w:rPr>
        <w:t xml:space="preserve"> não exijam</w:t>
      </w:r>
      <w:r w:rsidR="00E90DE0">
        <w:rPr>
          <w:color w:val="7030A0"/>
          <w:szCs w:val="24"/>
          <w:lang w:val="pt"/>
        </w:rPr>
        <w:t xml:space="preserve"> </w:t>
      </w:r>
      <w:r w:rsidRPr="0098248C">
        <w:rPr>
          <w:color w:val="7030A0"/>
          <w:szCs w:val="24"/>
          <w:lang w:val="pt"/>
        </w:rPr>
        <w:t xml:space="preserve">consumo conjunto, deve ser </w:t>
      </w:r>
      <w:r w:rsidR="008444D6">
        <w:rPr>
          <w:color w:val="7030A0"/>
          <w:szCs w:val="24"/>
          <w:lang w:val="pt"/>
        </w:rPr>
        <w:t>declarada</w:t>
      </w:r>
      <w:r w:rsidR="003F7B68">
        <w:rPr>
          <w:color w:val="7030A0"/>
          <w:szCs w:val="24"/>
          <w:lang w:val="pt"/>
        </w:rPr>
        <w:t>,</w:t>
      </w:r>
      <w:r w:rsidRPr="0098248C">
        <w:rPr>
          <w:color w:val="7030A0"/>
          <w:szCs w:val="24"/>
          <w:lang w:val="pt"/>
        </w:rPr>
        <w:t xml:space="preserve"> </w:t>
      </w:r>
      <w:r w:rsidR="003F7B68" w:rsidRPr="000A5D63">
        <w:rPr>
          <w:color w:val="7030A0"/>
          <w:szCs w:val="24"/>
          <w:lang w:val="pt"/>
        </w:rPr>
        <w:t>n</w:t>
      </w:r>
      <w:r w:rsidR="003F7B68">
        <w:rPr>
          <w:color w:val="7030A0"/>
          <w:szCs w:val="24"/>
          <w:lang w:val="pt"/>
        </w:rPr>
        <w:t xml:space="preserve">o rótulo da embalagem múltipla, </w:t>
      </w:r>
      <w:r w:rsidR="003B6D31">
        <w:rPr>
          <w:color w:val="7030A0"/>
          <w:szCs w:val="24"/>
          <w:lang w:val="pt"/>
        </w:rPr>
        <w:t xml:space="preserve">uma </w:t>
      </w:r>
      <w:r w:rsidR="000A5D63" w:rsidRPr="000A5D63">
        <w:rPr>
          <w:color w:val="7030A0"/>
          <w:szCs w:val="24"/>
          <w:lang w:val="pt"/>
        </w:rPr>
        <w:lastRenderedPageBreak/>
        <w:t xml:space="preserve">rotulagem </w:t>
      </w:r>
      <w:r w:rsidRPr="0098248C">
        <w:rPr>
          <w:color w:val="7030A0"/>
          <w:szCs w:val="24"/>
          <w:lang w:val="pt"/>
        </w:rPr>
        <w:t>nutricional frontal para</w:t>
      </w:r>
      <w:r w:rsidR="000A5D63" w:rsidRPr="000A5D63">
        <w:rPr>
          <w:color w:val="7030A0"/>
          <w:szCs w:val="24"/>
          <w:lang w:val="pt"/>
        </w:rPr>
        <w:t xml:space="preserve"> cada</w:t>
      </w:r>
      <w:r w:rsidRPr="0098248C">
        <w:rPr>
          <w:color w:val="7030A0"/>
          <w:szCs w:val="24"/>
          <w:lang w:val="pt"/>
        </w:rPr>
        <w:t xml:space="preserve"> </w:t>
      </w:r>
      <w:r w:rsidR="00E90DE0" w:rsidRPr="0098248C">
        <w:rPr>
          <w:color w:val="7030A0"/>
          <w:szCs w:val="24"/>
          <w:lang w:val="pt"/>
        </w:rPr>
        <w:t>tipo de unidade</w:t>
      </w:r>
      <w:r w:rsidR="003B6D31">
        <w:rPr>
          <w:color w:val="7030A0"/>
          <w:szCs w:val="24"/>
          <w:lang w:val="pt"/>
        </w:rPr>
        <w:t>,</w:t>
      </w:r>
      <w:r w:rsidR="00E90DE0" w:rsidRPr="0098248C">
        <w:rPr>
          <w:color w:val="7030A0"/>
          <w:szCs w:val="24"/>
          <w:lang w:val="pt"/>
        </w:rPr>
        <w:t xml:space="preserve"> </w:t>
      </w:r>
      <w:r w:rsidRPr="0098248C">
        <w:rPr>
          <w:color w:val="7030A0"/>
          <w:szCs w:val="24"/>
          <w:lang w:val="pt"/>
        </w:rPr>
        <w:t>com a identificação dos alimentos</w:t>
      </w:r>
      <w:r w:rsidR="000A5D63" w:rsidRPr="000A5D63">
        <w:rPr>
          <w:color w:val="7030A0"/>
          <w:szCs w:val="24"/>
          <w:lang w:val="pt"/>
        </w:rPr>
        <w:t xml:space="preserve"> correspondentes.</w:t>
      </w:r>
      <w:r w:rsidRPr="0098248C">
        <w:rPr>
          <w:color w:val="7030A0"/>
          <w:szCs w:val="24"/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 xml:space="preserve"> </w:t>
      </w:r>
    </w:p>
    <w:p w14:paraId="5C6DA7F0" w14:textId="77777777" w:rsidR="0098248C" w:rsidRPr="0098248C" w:rsidRDefault="0098248C" w:rsidP="00453C8F">
      <w:pPr>
        <w:pStyle w:val="Corpodetexto"/>
        <w:rPr>
          <w:color w:val="7030A0"/>
          <w:szCs w:val="24"/>
          <w:lang w:val="pt"/>
        </w:rPr>
      </w:pPr>
    </w:p>
    <w:p w14:paraId="2A3F3DF6" w14:textId="52362EBF" w:rsidR="009B2541" w:rsidRPr="00800A64" w:rsidRDefault="009B2541" w:rsidP="00453C8F">
      <w:pPr>
        <w:pStyle w:val="Corpodetexto"/>
        <w:rPr>
          <w:rFonts w:cs="Arial"/>
          <w:color w:val="00B050"/>
          <w:szCs w:val="24"/>
        </w:rPr>
      </w:pPr>
      <w:r w:rsidRPr="00BE13EF">
        <w:rPr>
          <w:b/>
          <w:bCs/>
          <w:color w:val="00B050"/>
          <w:szCs w:val="24"/>
          <w:lang w:val="pt"/>
        </w:rPr>
        <w:t>UY</w:t>
      </w:r>
      <w:r w:rsidRPr="00800A64">
        <w:rPr>
          <w:color w:val="00B050"/>
          <w:szCs w:val="24"/>
          <w:lang w:val="pt"/>
        </w:rPr>
        <w:t xml:space="preserve">: concorda com o que foi proposto. Está analisando as dificuldades que poderiam surgir </w:t>
      </w:r>
      <w:r w:rsidR="00B67EF1">
        <w:rPr>
          <w:color w:val="00B050"/>
          <w:szCs w:val="24"/>
          <w:lang w:val="pt"/>
        </w:rPr>
        <w:t>ao</w:t>
      </w:r>
      <w:r w:rsidRPr="00800A64">
        <w:rPr>
          <w:color w:val="00B050"/>
          <w:szCs w:val="24"/>
          <w:lang w:val="pt"/>
        </w:rPr>
        <w:t xml:space="preserve"> ter que </w:t>
      </w:r>
      <w:r w:rsidR="00BE13EF">
        <w:rPr>
          <w:color w:val="00B050"/>
          <w:szCs w:val="24"/>
          <w:lang w:val="pt"/>
        </w:rPr>
        <w:t>colocar</w:t>
      </w:r>
      <w:r w:rsidRPr="00800A64">
        <w:rPr>
          <w:color w:val="00B050"/>
          <w:szCs w:val="24"/>
          <w:lang w:val="pt"/>
        </w:rPr>
        <w:t xml:space="preserve"> vári</w:t>
      </w:r>
      <w:r w:rsidR="00BE13EF">
        <w:rPr>
          <w:color w:val="00B050"/>
          <w:szCs w:val="24"/>
          <w:lang w:val="pt"/>
        </w:rPr>
        <w:t>o</w:t>
      </w:r>
      <w:r w:rsidRPr="00800A64">
        <w:rPr>
          <w:color w:val="00B050"/>
          <w:szCs w:val="24"/>
          <w:lang w:val="pt"/>
        </w:rPr>
        <w:t xml:space="preserve">s </w:t>
      </w:r>
      <w:r w:rsidR="00BE13EF">
        <w:rPr>
          <w:color w:val="00B050"/>
          <w:szCs w:val="24"/>
          <w:lang w:val="pt"/>
        </w:rPr>
        <w:t>RNF</w:t>
      </w:r>
      <w:r w:rsidR="00F637CC">
        <w:rPr>
          <w:color w:val="00B050"/>
          <w:szCs w:val="24"/>
          <w:lang w:val="pt"/>
        </w:rPr>
        <w:t xml:space="preserve"> em um </w:t>
      </w:r>
      <w:r w:rsidRPr="00F61C01">
        <w:rPr>
          <w:color w:val="00B050"/>
          <w:szCs w:val="24"/>
          <w:lang w:val="pt"/>
        </w:rPr>
        <w:t>mesmo</w:t>
      </w:r>
      <w:r w:rsidR="00F637CC" w:rsidRPr="00F61C01">
        <w:rPr>
          <w:color w:val="00B050"/>
          <w:szCs w:val="24"/>
          <w:lang w:val="pt"/>
        </w:rPr>
        <w:t xml:space="preserve"> </w:t>
      </w:r>
      <w:r w:rsidRPr="00800A64">
        <w:rPr>
          <w:color w:val="00B050"/>
          <w:szCs w:val="24"/>
          <w:lang w:val="pt"/>
        </w:rPr>
        <w:t>rótulo.</w:t>
      </w:r>
    </w:p>
    <w:p w14:paraId="3BFE22ED" w14:textId="1BBA7E7D" w:rsidR="009B2541" w:rsidRPr="00800A64" w:rsidRDefault="009B2541" w:rsidP="00453C8F">
      <w:pPr>
        <w:pStyle w:val="Corpodetexto"/>
        <w:rPr>
          <w:rFonts w:cs="Arial"/>
          <w:color w:val="00B050"/>
          <w:szCs w:val="24"/>
        </w:rPr>
      </w:pPr>
      <w:r w:rsidRPr="00BE13EF">
        <w:rPr>
          <w:b/>
          <w:bCs/>
          <w:color w:val="00B050"/>
          <w:szCs w:val="24"/>
          <w:lang w:val="pt"/>
        </w:rPr>
        <w:t>BR</w:t>
      </w:r>
      <w:r w:rsidR="00EA5FAB" w:rsidRPr="00EA5FAB">
        <w:rPr>
          <w:color w:val="00B050"/>
          <w:szCs w:val="24"/>
          <w:lang w:val="pt"/>
        </w:rPr>
        <w:t>:</w:t>
      </w:r>
      <w:r w:rsidR="00F637CC">
        <w:rPr>
          <w:lang w:val="pt"/>
        </w:rPr>
        <w:t xml:space="preserve"> </w:t>
      </w:r>
      <w:r w:rsidR="00EA5FAB">
        <w:rPr>
          <w:color w:val="00B050"/>
          <w:szCs w:val="24"/>
          <w:lang w:val="pt"/>
        </w:rPr>
        <w:t xml:space="preserve">apontou </w:t>
      </w:r>
      <w:r w:rsidR="004109AC">
        <w:rPr>
          <w:color w:val="00B050"/>
          <w:szCs w:val="24"/>
          <w:lang w:val="pt"/>
        </w:rPr>
        <w:t xml:space="preserve">que não registrou </w:t>
      </w:r>
      <w:r w:rsidR="00BE13EF">
        <w:rPr>
          <w:color w:val="00B050"/>
          <w:szCs w:val="24"/>
          <w:lang w:val="pt"/>
        </w:rPr>
        <w:t>inconvenientes c</w:t>
      </w:r>
      <w:r w:rsidR="004109AC">
        <w:rPr>
          <w:color w:val="00B050"/>
          <w:szCs w:val="24"/>
          <w:lang w:val="pt"/>
        </w:rPr>
        <w:t>om o tema</w:t>
      </w:r>
      <w:r w:rsidRPr="00800A64">
        <w:rPr>
          <w:color w:val="00B050"/>
          <w:szCs w:val="24"/>
          <w:lang w:val="pt"/>
        </w:rPr>
        <w:t xml:space="preserve">, provavelmente </w:t>
      </w:r>
      <w:r w:rsidR="00BE13EF">
        <w:rPr>
          <w:color w:val="00B050"/>
          <w:szCs w:val="24"/>
          <w:lang w:val="pt"/>
        </w:rPr>
        <w:t xml:space="preserve">devido </w:t>
      </w:r>
      <w:r w:rsidRPr="00800A64">
        <w:rPr>
          <w:color w:val="00B050"/>
          <w:szCs w:val="24"/>
          <w:lang w:val="pt"/>
        </w:rPr>
        <w:t xml:space="preserve">a diferença no tipo de </w:t>
      </w:r>
      <w:r w:rsidR="00BE13EF">
        <w:rPr>
          <w:color w:val="00B050"/>
          <w:szCs w:val="24"/>
          <w:lang w:val="pt"/>
        </w:rPr>
        <w:t>gráfico</w:t>
      </w:r>
      <w:r w:rsidRPr="00800A64">
        <w:rPr>
          <w:color w:val="00B050"/>
          <w:szCs w:val="24"/>
          <w:lang w:val="pt"/>
        </w:rPr>
        <w:t>.</w:t>
      </w:r>
    </w:p>
    <w:p w14:paraId="6EF8C255" w14:textId="77777777" w:rsidR="00453C8F" w:rsidRPr="000A5D63" w:rsidRDefault="00453C8F" w:rsidP="00453C8F">
      <w:pPr>
        <w:pStyle w:val="Corpodetexto"/>
        <w:rPr>
          <w:rFonts w:cs="Arial"/>
          <w:color w:val="7030A0"/>
          <w:szCs w:val="24"/>
        </w:rPr>
      </w:pPr>
    </w:p>
    <w:p w14:paraId="6545FC4C" w14:textId="611BBA4A" w:rsidR="000A5D63" w:rsidRDefault="00453C8F" w:rsidP="00453C8F">
      <w:pPr>
        <w:pStyle w:val="Corpodetexto"/>
        <w:rPr>
          <w:color w:val="7030A0"/>
          <w:szCs w:val="24"/>
          <w:lang w:val="pt"/>
        </w:rPr>
      </w:pPr>
      <w:r>
        <w:rPr>
          <w:color w:val="7030A0"/>
          <w:szCs w:val="24"/>
          <w:lang w:val="pt"/>
        </w:rPr>
        <w:t xml:space="preserve">§ </w:t>
      </w:r>
      <w:r w:rsidR="00BD486F">
        <w:rPr>
          <w:color w:val="7030A0"/>
          <w:szCs w:val="24"/>
          <w:lang w:val="pt"/>
        </w:rPr>
        <w:t xml:space="preserve">3º Nos casos </w:t>
      </w:r>
      <w:r w:rsidR="004E5B5E">
        <w:rPr>
          <w:color w:val="7030A0"/>
          <w:szCs w:val="24"/>
          <w:lang w:val="pt"/>
        </w:rPr>
        <w:t>referidos no</w:t>
      </w:r>
      <w:r w:rsidRPr="004109AC">
        <w:rPr>
          <w:color w:val="7030A0"/>
          <w:szCs w:val="24"/>
          <w:lang w:val="pt"/>
        </w:rPr>
        <w:t xml:space="preserve"> § 2º, é permitida</w:t>
      </w:r>
      <w:r w:rsidR="000A5D63" w:rsidRPr="000A5D63">
        <w:rPr>
          <w:color w:val="7030A0"/>
          <w:szCs w:val="24"/>
          <w:lang w:val="pt"/>
        </w:rPr>
        <w:t xml:space="preserve"> a identificação </w:t>
      </w:r>
      <w:r w:rsidR="004E5B5E">
        <w:rPr>
          <w:color w:val="7030A0"/>
          <w:szCs w:val="24"/>
          <w:lang w:val="pt"/>
        </w:rPr>
        <w:t>conjunta de</w:t>
      </w:r>
      <w:r w:rsidR="000A5D63" w:rsidRPr="000A5D63">
        <w:rPr>
          <w:color w:val="7030A0"/>
          <w:szCs w:val="24"/>
          <w:lang w:val="pt"/>
        </w:rPr>
        <w:t xml:space="preserve"> diferentes unidades com a mesma </w:t>
      </w:r>
      <w:r w:rsidR="00BD486F">
        <w:rPr>
          <w:color w:val="7030A0"/>
          <w:szCs w:val="24"/>
          <w:lang w:val="pt"/>
        </w:rPr>
        <w:t>rotulagem</w:t>
      </w:r>
      <w:r w:rsidRPr="004109AC">
        <w:rPr>
          <w:color w:val="7030A0"/>
          <w:szCs w:val="24"/>
          <w:lang w:val="pt"/>
        </w:rPr>
        <w:t xml:space="preserve"> nutricional</w:t>
      </w:r>
      <w:r w:rsidR="000A5D63" w:rsidRPr="000A5D63">
        <w:rPr>
          <w:color w:val="7030A0"/>
          <w:szCs w:val="24"/>
          <w:lang w:val="pt"/>
        </w:rPr>
        <w:t xml:space="preserve"> frontal.</w:t>
      </w:r>
    </w:p>
    <w:p w14:paraId="11BD5B76" w14:textId="77777777" w:rsidR="00992E1B" w:rsidRPr="004109AC" w:rsidRDefault="00992E1B" w:rsidP="00453C8F">
      <w:pPr>
        <w:pStyle w:val="Corpodetexto"/>
        <w:rPr>
          <w:color w:val="7030A0"/>
          <w:szCs w:val="24"/>
          <w:lang w:val="pt"/>
        </w:rPr>
      </w:pPr>
    </w:p>
    <w:p w14:paraId="60998ABF" w14:textId="5FB56A54" w:rsidR="00EA5FAB" w:rsidRPr="00F61C01" w:rsidRDefault="00EA5FAB" w:rsidP="00453C8F">
      <w:pPr>
        <w:pStyle w:val="Corpodetexto"/>
        <w:rPr>
          <w:color w:val="00B050"/>
          <w:szCs w:val="24"/>
          <w:lang w:val="pt"/>
        </w:rPr>
      </w:pPr>
      <w:r w:rsidRPr="006E5A92">
        <w:rPr>
          <w:b/>
          <w:bCs/>
          <w:color w:val="00B050"/>
          <w:szCs w:val="24"/>
          <w:lang w:val="pt"/>
        </w:rPr>
        <w:t>AR</w:t>
      </w:r>
      <w:r w:rsidRPr="00EA5FAB">
        <w:rPr>
          <w:color w:val="00B050"/>
          <w:szCs w:val="24"/>
          <w:lang w:val="pt"/>
        </w:rPr>
        <w:t>:</w:t>
      </w:r>
      <w:r w:rsidR="00992E1B">
        <w:rPr>
          <w:color w:val="00B050"/>
          <w:szCs w:val="24"/>
          <w:lang w:val="pt"/>
        </w:rPr>
        <w:t xml:space="preserve"> C</w:t>
      </w:r>
      <w:r w:rsidRPr="00EA5FAB">
        <w:rPr>
          <w:color w:val="00B050"/>
          <w:szCs w:val="24"/>
          <w:lang w:val="pt"/>
        </w:rPr>
        <w:t>onsultou</w:t>
      </w:r>
      <w:r w:rsidR="00992E1B">
        <w:rPr>
          <w:color w:val="00B050"/>
          <w:szCs w:val="24"/>
          <w:lang w:val="pt"/>
        </w:rPr>
        <w:t xml:space="preserve"> </w:t>
      </w:r>
      <w:r w:rsidR="006E5A92">
        <w:rPr>
          <w:color w:val="00B050"/>
          <w:szCs w:val="24"/>
          <w:lang w:val="pt"/>
        </w:rPr>
        <w:t>a</w:t>
      </w:r>
      <w:r w:rsidRPr="00F61C01">
        <w:rPr>
          <w:color w:val="00B050"/>
          <w:szCs w:val="24"/>
          <w:lang w:val="pt"/>
        </w:rPr>
        <w:t>o Brasil como seria essa declaração na</w:t>
      </w:r>
      <w:r w:rsidR="00992E1B" w:rsidRPr="00F61C01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 xml:space="preserve">prática, se </w:t>
      </w:r>
      <w:r w:rsidR="00992E1B">
        <w:rPr>
          <w:color w:val="00B050"/>
          <w:szCs w:val="24"/>
          <w:lang w:val="pt"/>
        </w:rPr>
        <w:t>s</w:t>
      </w:r>
      <w:r w:rsidR="00D137CD">
        <w:rPr>
          <w:color w:val="00B050"/>
          <w:szCs w:val="24"/>
          <w:lang w:val="pt"/>
        </w:rPr>
        <w:t>eria indicado a quais alimentos se refere a RNF.</w:t>
      </w:r>
      <w:r w:rsidRPr="00F61C01">
        <w:rPr>
          <w:color w:val="00B050"/>
          <w:szCs w:val="24"/>
          <w:lang w:val="pt"/>
        </w:rPr>
        <w:t xml:space="preserve"> </w:t>
      </w:r>
    </w:p>
    <w:p w14:paraId="3D94B153" w14:textId="720F35B6" w:rsidR="00EA5FAB" w:rsidRPr="00EA5FAB" w:rsidRDefault="00EA5FAB" w:rsidP="00453C8F">
      <w:pPr>
        <w:pStyle w:val="Corpodetexto"/>
        <w:rPr>
          <w:rFonts w:cs="Arial"/>
          <w:color w:val="00B050"/>
          <w:szCs w:val="24"/>
          <w:lang w:val="es-AR"/>
        </w:rPr>
      </w:pPr>
      <w:r w:rsidRPr="006E5A92">
        <w:rPr>
          <w:b/>
          <w:bCs/>
          <w:color w:val="00B050"/>
          <w:szCs w:val="24"/>
          <w:lang w:val="pt"/>
        </w:rPr>
        <w:t>BR</w:t>
      </w:r>
      <w:r w:rsidRPr="00EA5FAB">
        <w:rPr>
          <w:color w:val="00B050"/>
          <w:szCs w:val="24"/>
          <w:lang w:val="pt"/>
        </w:rPr>
        <w:t xml:space="preserve">: </w:t>
      </w:r>
      <w:r w:rsidR="00D137CD">
        <w:rPr>
          <w:color w:val="00B050"/>
          <w:szCs w:val="24"/>
          <w:lang w:val="pt"/>
        </w:rPr>
        <w:t>Informou</w:t>
      </w:r>
      <w:r w:rsidRPr="00F61C01">
        <w:rPr>
          <w:color w:val="00B050"/>
          <w:szCs w:val="24"/>
          <w:lang w:val="pt"/>
        </w:rPr>
        <w:t xml:space="preserve"> que tais especificações não foram</w:t>
      </w:r>
      <w:r w:rsidR="00F61C01" w:rsidRPr="00F61C01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estabelecidas, deixando</w:t>
      </w:r>
      <w:r w:rsidR="00D137CD">
        <w:rPr>
          <w:color w:val="00B050"/>
          <w:szCs w:val="24"/>
          <w:lang w:val="pt"/>
        </w:rPr>
        <w:t xml:space="preserve"> o</w:t>
      </w:r>
      <w:r>
        <w:rPr>
          <w:color w:val="00B050"/>
          <w:szCs w:val="24"/>
          <w:lang w:val="pt"/>
        </w:rPr>
        <w:t xml:space="preserve"> fabricante do alimento</w:t>
      </w:r>
      <w:r w:rsidR="00D137CD">
        <w:rPr>
          <w:color w:val="00B050"/>
          <w:szCs w:val="24"/>
          <w:lang w:val="pt"/>
        </w:rPr>
        <w:t xml:space="preserve"> livre</w:t>
      </w:r>
      <w:r w:rsidR="00F61C01">
        <w:rPr>
          <w:color w:val="00B050"/>
          <w:szCs w:val="24"/>
          <w:lang w:val="pt"/>
        </w:rPr>
        <w:t xml:space="preserve"> para escolher</w:t>
      </w:r>
      <w:r>
        <w:rPr>
          <w:color w:val="00B050"/>
          <w:szCs w:val="24"/>
          <w:lang w:val="pt"/>
        </w:rPr>
        <w:t xml:space="preserve"> como fazê-lo. Se a RNF se aplicasse apenas a um dos produtos, eles deveriam indicá-lo de alguma forma, caso contrário não seria necessário.</w:t>
      </w:r>
    </w:p>
    <w:p w14:paraId="50AB116B" w14:textId="5B5FAE00" w:rsidR="00453C8F" w:rsidRDefault="007B3F21" w:rsidP="00453C8F">
      <w:pPr>
        <w:pStyle w:val="Corpodetexto"/>
        <w:rPr>
          <w:rFonts w:cs="Arial"/>
          <w:color w:val="7030A0"/>
          <w:szCs w:val="24"/>
        </w:rPr>
      </w:pPr>
      <w:r w:rsidRPr="006E5A92">
        <w:rPr>
          <w:b/>
          <w:bCs/>
          <w:color w:val="00B050"/>
          <w:szCs w:val="24"/>
          <w:lang w:val="pt"/>
        </w:rPr>
        <w:t>PY</w:t>
      </w:r>
      <w:r w:rsidRPr="007B3F21">
        <w:rPr>
          <w:color w:val="00B050"/>
          <w:szCs w:val="24"/>
          <w:lang w:val="pt"/>
        </w:rPr>
        <w:t xml:space="preserve"> e </w:t>
      </w:r>
      <w:r w:rsidRPr="006E5A92">
        <w:rPr>
          <w:b/>
          <w:bCs/>
          <w:color w:val="00B050"/>
          <w:szCs w:val="24"/>
          <w:lang w:val="pt"/>
        </w:rPr>
        <w:t>UY</w:t>
      </w:r>
      <w:r w:rsidR="00F61C01">
        <w:rPr>
          <w:color w:val="00B050"/>
          <w:szCs w:val="24"/>
          <w:lang w:val="pt"/>
        </w:rPr>
        <w:t>: De acordo com</w:t>
      </w:r>
      <w:r w:rsidRPr="007B3F21">
        <w:rPr>
          <w:color w:val="00B050"/>
          <w:szCs w:val="24"/>
          <w:lang w:val="pt"/>
        </w:rPr>
        <w:t xml:space="preserve"> </w:t>
      </w:r>
      <w:r w:rsidR="00F61C01">
        <w:rPr>
          <w:color w:val="00B050"/>
          <w:szCs w:val="24"/>
          <w:lang w:val="pt"/>
        </w:rPr>
        <w:t>o</w:t>
      </w:r>
      <w:r w:rsidR="00EA5FAB">
        <w:rPr>
          <w:color w:val="00B050"/>
          <w:szCs w:val="24"/>
          <w:lang w:val="pt"/>
        </w:rPr>
        <w:t xml:space="preserve"> BR.</w:t>
      </w:r>
    </w:p>
    <w:p w14:paraId="19A5ACE5" w14:textId="77777777" w:rsidR="007B3F21" w:rsidRDefault="007B3F21" w:rsidP="00453C8F">
      <w:pPr>
        <w:pStyle w:val="Corpodetexto"/>
        <w:rPr>
          <w:rFonts w:cs="Arial"/>
          <w:color w:val="7030A0"/>
          <w:szCs w:val="24"/>
        </w:rPr>
      </w:pPr>
    </w:p>
    <w:p w14:paraId="414EF78D" w14:textId="7D5089B0" w:rsidR="000A5D63" w:rsidRPr="00270B89" w:rsidRDefault="00453C8F" w:rsidP="00453C8F">
      <w:pPr>
        <w:pStyle w:val="Corpodetexto"/>
        <w:rPr>
          <w:color w:val="7030A0"/>
          <w:szCs w:val="24"/>
          <w:lang w:val="pt"/>
        </w:rPr>
      </w:pPr>
      <w:r>
        <w:rPr>
          <w:color w:val="7030A0"/>
          <w:szCs w:val="24"/>
          <w:lang w:val="pt"/>
        </w:rPr>
        <w:t xml:space="preserve">§ 4º </w:t>
      </w:r>
      <w:r w:rsidR="00BD486F">
        <w:rPr>
          <w:color w:val="7030A0"/>
          <w:szCs w:val="24"/>
          <w:lang w:val="pt"/>
        </w:rPr>
        <w:t>Caso as</w:t>
      </w:r>
      <w:r w:rsidR="000A5D63" w:rsidRPr="000A5D63">
        <w:rPr>
          <w:color w:val="7030A0"/>
          <w:szCs w:val="24"/>
          <w:lang w:val="pt"/>
        </w:rPr>
        <w:t xml:space="preserve"> unidades </w:t>
      </w:r>
      <w:r w:rsidR="00F61C01">
        <w:rPr>
          <w:color w:val="7030A0"/>
          <w:szCs w:val="24"/>
          <w:lang w:val="pt"/>
        </w:rPr>
        <w:t>de alimento</w:t>
      </w:r>
      <w:r>
        <w:rPr>
          <w:lang w:val="pt"/>
        </w:rPr>
        <w:t xml:space="preserve"> </w:t>
      </w:r>
      <w:r w:rsidR="00BD486F">
        <w:rPr>
          <w:color w:val="7030A0"/>
          <w:szCs w:val="24"/>
          <w:lang w:val="pt"/>
        </w:rPr>
        <w:t>sejam</w:t>
      </w:r>
      <w:r w:rsidRPr="00270B89">
        <w:rPr>
          <w:color w:val="7030A0"/>
          <w:szCs w:val="24"/>
          <w:lang w:val="pt"/>
        </w:rPr>
        <w:t xml:space="preserve"> </w:t>
      </w:r>
      <w:r w:rsidR="00F61C01">
        <w:rPr>
          <w:color w:val="7030A0"/>
          <w:szCs w:val="24"/>
          <w:lang w:val="pt"/>
        </w:rPr>
        <w:t>de</w:t>
      </w:r>
      <w:r>
        <w:rPr>
          <w:color w:val="7030A0"/>
          <w:szCs w:val="24"/>
          <w:lang w:val="pt"/>
        </w:rPr>
        <w:t xml:space="preserve"> </w:t>
      </w:r>
      <w:r w:rsidRPr="00270B89">
        <w:rPr>
          <w:color w:val="7030A0"/>
          <w:szCs w:val="24"/>
          <w:lang w:val="pt"/>
        </w:rPr>
        <w:t xml:space="preserve">natureza ou </w:t>
      </w:r>
      <w:r w:rsidR="000A5D63" w:rsidRPr="000A5D63">
        <w:rPr>
          <w:color w:val="7030A0"/>
          <w:szCs w:val="24"/>
          <w:lang w:val="pt"/>
        </w:rPr>
        <w:t>valor nutricional</w:t>
      </w:r>
      <w:r w:rsidR="00F61C01">
        <w:rPr>
          <w:color w:val="7030A0"/>
          <w:szCs w:val="24"/>
          <w:lang w:val="pt"/>
        </w:rPr>
        <w:t xml:space="preserve"> distintos</w:t>
      </w:r>
      <w:r w:rsidR="000A5D63" w:rsidRPr="000A5D63">
        <w:rPr>
          <w:color w:val="7030A0"/>
          <w:szCs w:val="24"/>
          <w:lang w:val="pt"/>
        </w:rPr>
        <w:t>,</w:t>
      </w:r>
      <w:r w:rsidRPr="00270B89">
        <w:rPr>
          <w:color w:val="7030A0"/>
          <w:szCs w:val="24"/>
          <w:lang w:val="pt"/>
        </w:rPr>
        <w:t xml:space="preserve"> </w:t>
      </w:r>
      <w:r w:rsidR="00BD486F">
        <w:rPr>
          <w:color w:val="7030A0"/>
          <w:szCs w:val="24"/>
          <w:lang w:val="pt"/>
        </w:rPr>
        <w:t xml:space="preserve">e </w:t>
      </w:r>
      <w:r w:rsidR="00270B89">
        <w:rPr>
          <w:color w:val="7030A0"/>
          <w:szCs w:val="24"/>
          <w:lang w:val="pt"/>
        </w:rPr>
        <w:t xml:space="preserve">requeiram </w:t>
      </w:r>
      <w:r w:rsidRPr="00270B89">
        <w:rPr>
          <w:color w:val="7030A0"/>
          <w:szCs w:val="24"/>
          <w:lang w:val="pt"/>
        </w:rPr>
        <w:t xml:space="preserve">consumo conjunto, </w:t>
      </w:r>
      <w:r w:rsidR="000A5D63" w:rsidRPr="000A5D63">
        <w:rPr>
          <w:color w:val="7030A0"/>
          <w:szCs w:val="24"/>
          <w:lang w:val="pt"/>
        </w:rPr>
        <w:t>deve</w:t>
      </w:r>
      <w:r w:rsidRPr="00270B89">
        <w:rPr>
          <w:color w:val="7030A0"/>
          <w:szCs w:val="24"/>
          <w:lang w:val="pt"/>
        </w:rPr>
        <w:t xml:space="preserve"> </w:t>
      </w:r>
      <w:r>
        <w:rPr>
          <w:color w:val="7030A0"/>
          <w:szCs w:val="24"/>
          <w:lang w:val="pt"/>
        </w:rPr>
        <w:t>ser declarada</w:t>
      </w:r>
      <w:r w:rsidRPr="00270B89">
        <w:rPr>
          <w:color w:val="7030A0"/>
          <w:szCs w:val="24"/>
          <w:lang w:val="pt"/>
        </w:rPr>
        <w:t xml:space="preserve"> </w:t>
      </w:r>
      <w:r w:rsidR="00741A3A">
        <w:rPr>
          <w:color w:val="7030A0"/>
          <w:szCs w:val="24"/>
          <w:lang w:val="pt"/>
        </w:rPr>
        <w:t xml:space="preserve">a </w:t>
      </w:r>
      <w:r w:rsidR="00BD486F">
        <w:rPr>
          <w:color w:val="7030A0"/>
          <w:szCs w:val="24"/>
          <w:lang w:val="pt"/>
        </w:rPr>
        <w:t xml:space="preserve">rotulagem </w:t>
      </w:r>
      <w:r w:rsidRPr="00270B89">
        <w:rPr>
          <w:color w:val="7030A0"/>
          <w:szCs w:val="24"/>
          <w:lang w:val="pt"/>
        </w:rPr>
        <w:t xml:space="preserve">nutricional frontal para a combinação </w:t>
      </w:r>
      <w:r w:rsidR="000A5D63" w:rsidRPr="000A5D63">
        <w:rPr>
          <w:color w:val="7030A0"/>
          <w:szCs w:val="24"/>
          <w:lang w:val="pt"/>
        </w:rPr>
        <w:t>das</w:t>
      </w:r>
      <w:r w:rsidRPr="00270B89">
        <w:rPr>
          <w:color w:val="7030A0"/>
          <w:szCs w:val="24"/>
          <w:lang w:val="pt"/>
        </w:rPr>
        <w:t xml:space="preserve"> </w:t>
      </w:r>
      <w:r>
        <w:rPr>
          <w:color w:val="7030A0"/>
          <w:szCs w:val="24"/>
          <w:lang w:val="pt"/>
        </w:rPr>
        <w:t xml:space="preserve">unidades </w:t>
      </w:r>
      <w:r w:rsidRPr="00270B89">
        <w:rPr>
          <w:color w:val="7030A0"/>
          <w:szCs w:val="24"/>
          <w:lang w:val="pt"/>
        </w:rPr>
        <w:t xml:space="preserve">no rótulo de embalagem </w:t>
      </w:r>
      <w:r w:rsidR="00BD486F">
        <w:rPr>
          <w:color w:val="7030A0"/>
          <w:szCs w:val="24"/>
          <w:lang w:val="pt"/>
        </w:rPr>
        <w:t>múltipla.</w:t>
      </w:r>
      <w:r w:rsidRPr="00270B89">
        <w:rPr>
          <w:color w:val="7030A0"/>
          <w:szCs w:val="24"/>
          <w:lang w:val="pt"/>
        </w:rPr>
        <w:t xml:space="preserve"> </w:t>
      </w:r>
    </w:p>
    <w:p w14:paraId="4DC81F12" w14:textId="77777777" w:rsidR="00453C8F" w:rsidRPr="00C5330E" w:rsidRDefault="00453C8F" w:rsidP="00453C8F">
      <w:pPr>
        <w:pStyle w:val="Corpodetexto"/>
        <w:rPr>
          <w:color w:val="7030A0"/>
          <w:szCs w:val="24"/>
          <w:lang w:val="pt"/>
        </w:rPr>
      </w:pPr>
    </w:p>
    <w:p w14:paraId="58724277" w14:textId="2598E006" w:rsidR="00333C2F" w:rsidRPr="00C5330E" w:rsidRDefault="00453C8F" w:rsidP="00453C8F">
      <w:pPr>
        <w:pStyle w:val="Corpodetexto"/>
        <w:rPr>
          <w:color w:val="7030A0"/>
          <w:szCs w:val="24"/>
          <w:lang w:val="pt"/>
        </w:rPr>
      </w:pPr>
      <w:r>
        <w:rPr>
          <w:color w:val="7030A0"/>
          <w:szCs w:val="24"/>
          <w:lang w:val="pt"/>
        </w:rPr>
        <w:t xml:space="preserve">§ 5º A </w:t>
      </w:r>
      <w:r w:rsidR="00BD486F">
        <w:rPr>
          <w:color w:val="7030A0"/>
          <w:szCs w:val="24"/>
          <w:lang w:val="pt"/>
        </w:rPr>
        <w:t>declaração</w:t>
      </w:r>
      <w:r w:rsidRPr="00C5330E">
        <w:rPr>
          <w:color w:val="7030A0"/>
          <w:szCs w:val="24"/>
          <w:lang w:val="pt"/>
        </w:rPr>
        <w:t xml:space="preserve"> </w:t>
      </w:r>
      <w:r w:rsidR="009D394F" w:rsidRPr="00C5330E">
        <w:rPr>
          <w:color w:val="7030A0"/>
          <w:szCs w:val="24"/>
          <w:lang w:val="pt"/>
        </w:rPr>
        <w:t>de</w:t>
      </w:r>
      <w:r w:rsidRPr="00C5330E">
        <w:rPr>
          <w:color w:val="7030A0"/>
          <w:szCs w:val="24"/>
          <w:lang w:val="pt"/>
        </w:rPr>
        <w:t xml:space="preserve"> </w:t>
      </w:r>
      <w:r w:rsidR="00ED44BF">
        <w:rPr>
          <w:color w:val="7030A0"/>
          <w:szCs w:val="24"/>
          <w:lang w:val="pt"/>
        </w:rPr>
        <w:t>que trata</w:t>
      </w:r>
      <w:r w:rsidRPr="00C5330E">
        <w:rPr>
          <w:color w:val="7030A0"/>
          <w:szCs w:val="24"/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>do</w:t>
      </w:r>
      <w:r w:rsidRPr="00C5330E">
        <w:rPr>
          <w:color w:val="7030A0"/>
          <w:szCs w:val="24"/>
          <w:lang w:val="pt"/>
        </w:rPr>
        <w:t xml:space="preserve"> </w:t>
      </w:r>
      <w:r w:rsidR="000A5D63" w:rsidRPr="006E5A92">
        <w:rPr>
          <w:i/>
          <w:iCs/>
          <w:color w:val="7030A0"/>
          <w:szCs w:val="24"/>
          <w:lang w:val="pt"/>
        </w:rPr>
        <w:t>caput</w:t>
      </w:r>
      <w:r w:rsidRPr="00C5330E">
        <w:rPr>
          <w:color w:val="7030A0"/>
          <w:szCs w:val="24"/>
          <w:lang w:val="pt"/>
        </w:rPr>
        <w:t xml:space="preserve"> não é </w:t>
      </w:r>
      <w:r w:rsidR="009D394F">
        <w:rPr>
          <w:color w:val="7030A0"/>
          <w:szCs w:val="24"/>
          <w:lang w:val="pt"/>
        </w:rPr>
        <w:t>obrigatória para a</w:t>
      </w:r>
      <w:r w:rsidRPr="00C5330E">
        <w:rPr>
          <w:color w:val="7030A0"/>
          <w:szCs w:val="24"/>
          <w:lang w:val="pt"/>
        </w:rPr>
        <w:t xml:space="preserve"> embalagem</w:t>
      </w:r>
      <w:r w:rsidR="00BD486F">
        <w:rPr>
          <w:color w:val="7030A0"/>
          <w:szCs w:val="24"/>
          <w:lang w:val="pt"/>
        </w:rPr>
        <w:t xml:space="preserve"> múltipla</w:t>
      </w:r>
      <w:r w:rsidR="009D394F">
        <w:rPr>
          <w:color w:val="7030A0"/>
          <w:szCs w:val="24"/>
          <w:lang w:val="pt"/>
        </w:rPr>
        <w:t xml:space="preserve"> quando</w:t>
      </w:r>
      <w:r w:rsidR="000A5D63" w:rsidRPr="000A5D63">
        <w:rPr>
          <w:color w:val="7030A0"/>
          <w:szCs w:val="24"/>
          <w:lang w:val="pt"/>
        </w:rPr>
        <w:t xml:space="preserve"> </w:t>
      </w:r>
      <w:r w:rsidR="009D394F">
        <w:rPr>
          <w:color w:val="7030A0"/>
          <w:szCs w:val="24"/>
          <w:lang w:val="pt"/>
        </w:rPr>
        <w:t>for</w:t>
      </w:r>
      <w:r w:rsidRPr="00C5330E">
        <w:rPr>
          <w:color w:val="7030A0"/>
          <w:szCs w:val="24"/>
          <w:lang w:val="pt"/>
        </w:rPr>
        <w:t xml:space="preserve"> possível</w:t>
      </w:r>
      <w:r w:rsidR="000A5D63" w:rsidRPr="000A5D63">
        <w:rPr>
          <w:color w:val="7030A0"/>
          <w:szCs w:val="24"/>
          <w:lang w:val="pt"/>
        </w:rPr>
        <w:t xml:space="preserve"> </w:t>
      </w:r>
      <w:r w:rsidR="00FD6222">
        <w:rPr>
          <w:color w:val="7030A0"/>
          <w:szCs w:val="24"/>
          <w:lang w:val="pt"/>
        </w:rPr>
        <w:t>visualizar</w:t>
      </w:r>
      <w:r w:rsidR="000A5D63" w:rsidRPr="000A5D63">
        <w:rPr>
          <w:color w:val="7030A0"/>
          <w:szCs w:val="24"/>
          <w:lang w:val="pt"/>
        </w:rPr>
        <w:t xml:space="preserve"> </w:t>
      </w:r>
      <w:r w:rsidR="001B59A4" w:rsidRPr="00C5330E">
        <w:rPr>
          <w:color w:val="7030A0"/>
          <w:szCs w:val="24"/>
          <w:lang w:val="pt"/>
        </w:rPr>
        <w:t xml:space="preserve">a rotulagem </w:t>
      </w:r>
      <w:r w:rsidRPr="00C5330E">
        <w:rPr>
          <w:color w:val="7030A0"/>
          <w:szCs w:val="24"/>
          <w:lang w:val="pt"/>
        </w:rPr>
        <w:t xml:space="preserve">nutricional frontal </w:t>
      </w:r>
      <w:r>
        <w:rPr>
          <w:color w:val="7030A0"/>
          <w:szCs w:val="24"/>
          <w:lang w:val="pt"/>
        </w:rPr>
        <w:t>declarad</w:t>
      </w:r>
      <w:r w:rsidR="001B59A4">
        <w:rPr>
          <w:color w:val="7030A0"/>
          <w:szCs w:val="24"/>
          <w:lang w:val="pt"/>
        </w:rPr>
        <w:t>a</w:t>
      </w:r>
      <w:r w:rsidRPr="00C5330E">
        <w:rPr>
          <w:color w:val="7030A0"/>
          <w:szCs w:val="24"/>
          <w:lang w:val="pt"/>
        </w:rPr>
        <w:t xml:space="preserve"> </w:t>
      </w:r>
      <w:r w:rsidR="000A5D63" w:rsidRPr="000A5D63">
        <w:rPr>
          <w:color w:val="7030A0"/>
          <w:szCs w:val="24"/>
          <w:lang w:val="pt"/>
        </w:rPr>
        <w:t>no</w:t>
      </w:r>
      <w:r w:rsidRPr="00C5330E">
        <w:rPr>
          <w:color w:val="7030A0"/>
          <w:szCs w:val="24"/>
          <w:lang w:val="pt"/>
        </w:rPr>
        <w:t xml:space="preserve"> </w:t>
      </w:r>
      <w:r w:rsidR="009D394F">
        <w:rPr>
          <w:color w:val="7030A0"/>
          <w:szCs w:val="24"/>
          <w:lang w:val="pt"/>
        </w:rPr>
        <w:t>ró</w:t>
      </w:r>
      <w:r>
        <w:rPr>
          <w:color w:val="7030A0"/>
          <w:szCs w:val="24"/>
          <w:lang w:val="pt"/>
        </w:rPr>
        <w:t>tulo</w:t>
      </w:r>
      <w:r w:rsidRPr="00C5330E">
        <w:rPr>
          <w:color w:val="7030A0"/>
          <w:szCs w:val="24"/>
          <w:lang w:val="pt"/>
        </w:rPr>
        <w:t xml:space="preserve"> </w:t>
      </w:r>
      <w:r w:rsidR="00C21116">
        <w:rPr>
          <w:color w:val="7030A0"/>
          <w:szCs w:val="24"/>
          <w:lang w:val="pt"/>
        </w:rPr>
        <w:t>de</w:t>
      </w:r>
      <w:r w:rsidRPr="00C5330E">
        <w:rPr>
          <w:color w:val="7030A0"/>
          <w:szCs w:val="24"/>
          <w:lang w:val="pt"/>
        </w:rPr>
        <w:t xml:space="preserve"> cada unidade </w:t>
      </w:r>
      <w:r w:rsidR="009D394F" w:rsidRPr="00C5330E">
        <w:rPr>
          <w:color w:val="7030A0"/>
          <w:szCs w:val="24"/>
          <w:lang w:val="pt"/>
        </w:rPr>
        <w:t>do alimento</w:t>
      </w:r>
      <w:r w:rsidRPr="00C5330E">
        <w:rPr>
          <w:color w:val="7030A0"/>
          <w:szCs w:val="24"/>
          <w:lang w:val="pt"/>
        </w:rPr>
        <w:t xml:space="preserve"> </w:t>
      </w:r>
      <w:r w:rsidR="00896023">
        <w:rPr>
          <w:color w:val="7030A0"/>
          <w:szCs w:val="24"/>
          <w:lang w:val="pt"/>
        </w:rPr>
        <w:t xml:space="preserve">contido nesta </w:t>
      </w:r>
      <w:r w:rsidR="00FD6222">
        <w:rPr>
          <w:color w:val="7030A0"/>
          <w:szCs w:val="24"/>
          <w:lang w:val="pt"/>
        </w:rPr>
        <w:t>embalagem</w:t>
      </w:r>
      <w:r w:rsidR="00A5000D">
        <w:rPr>
          <w:color w:val="7030A0"/>
          <w:szCs w:val="24"/>
          <w:lang w:val="pt"/>
        </w:rPr>
        <w:t>,</w:t>
      </w:r>
      <w:r w:rsidR="00FD6222">
        <w:rPr>
          <w:color w:val="7030A0"/>
          <w:szCs w:val="24"/>
          <w:lang w:val="pt"/>
        </w:rPr>
        <w:t xml:space="preserve"> sem a necessidade de abri-la.</w:t>
      </w:r>
    </w:p>
    <w:p w14:paraId="4BE3142A" w14:textId="77777777" w:rsidR="00ED44BF" w:rsidRPr="00C5330E" w:rsidRDefault="00ED44BF" w:rsidP="00453C8F">
      <w:pPr>
        <w:pStyle w:val="Corpodetexto"/>
        <w:rPr>
          <w:color w:val="7030A0"/>
          <w:szCs w:val="24"/>
          <w:lang w:val="pt"/>
        </w:rPr>
      </w:pPr>
    </w:p>
    <w:p w14:paraId="6EC87ECE" w14:textId="6435FF07" w:rsidR="00ED44BF" w:rsidRPr="00C5330E" w:rsidRDefault="00ED44BF" w:rsidP="00ED44BF">
      <w:pPr>
        <w:pStyle w:val="Corpodetexto"/>
        <w:rPr>
          <w:color w:val="7030A0"/>
          <w:szCs w:val="24"/>
          <w:lang w:val="pt"/>
        </w:rPr>
      </w:pPr>
      <w:r w:rsidRPr="00ED44BF">
        <w:rPr>
          <w:color w:val="7030A0"/>
          <w:szCs w:val="24"/>
          <w:lang w:val="pt"/>
        </w:rPr>
        <w:t>§ 6° A declaração que trata o</w:t>
      </w:r>
      <w:r w:rsidRPr="00C5330E">
        <w:rPr>
          <w:color w:val="7030A0"/>
          <w:szCs w:val="24"/>
          <w:lang w:val="pt"/>
        </w:rPr>
        <w:t xml:space="preserve"> </w:t>
      </w:r>
      <w:r w:rsidRPr="006E5A92">
        <w:rPr>
          <w:i/>
          <w:iCs/>
          <w:color w:val="7030A0"/>
          <w:szCs w:val="24"/>
          <w:lang w:val="pt"/>
        </w:rPr>
        <w:t>caput</w:t>
      </w:r>
      <w:r w:rsidRPr="00C5330E">
        <w:rPr>
          <w:color w:val="7030A0"/>
          <w:szCs w:val="24"/>
          <w:lang w:val="pt"/>
        </w:rPr>
        <w:t xml:space="preserve"> não é obrigatória </w:t>
      </w:r>
      <w:r w:rsidR="00F91CCB">
        <w:rPr>
          <w:color w:val="7030A0"/>
          <w:szCs w:val="24"/>
          <w:lang w:val="pt"/>
        </w:rPr>
        <w:t>n</w:t>
      </w:r>
      <w:r w:rsidR="00896023" w:rsidRPr="00C5330E">
        <w:rPr>
          <w:color w:val="7030A0"/>
          <w:szCs w:val="24"/>
          <w:lang w:val="pt"/>
        </w:rPr>
        <w:t>as unidades do alimento</w:t>
      </w:r>
      <w:r w:rsidRPr="00C5330E">
        <w:rPr>
          <w:color w:val="7030A0"/>
          <w:szCs w:val="24"/>
          <w:lang w:val="pt"/>
        </w:rPr>
        <w:t xml:space="preserve"> quando n</w:t>
      </w:r>
      <w:r w:rsidR="00896023" w:rsidRPr="00C5330E">
        <w:rPr>
          <w:color w:val="7030A0"/>
          <w:szCs w:val="24"/>
          <w:lang w:val="pt"/>
        </w:rPr>
        <w:t>ão</w:t>
      </w:r>
      <w:r w:rsidRPr="00C5330E">
        <w:rPr>
          <w:color w:val="7030A0"/>
          <w:szCs w:val="24"/>
          <w:lang w:val="pt"/>
        </w:rPr>
        <w:t xml:space="preserve"> fo</w:t>
      </w:r>
      <w:r w:rsidR="00896023" w:rsidRPr="00C5330E">
        <w:rPr>
          <w:color w:val="7030A0"/>
          <w:szCs w:val="24"/>
          <w:lang w:val="pt"/>
        </w:rPr>
        <w:t>r</w:t>
      </w:r>
      <w:r w:rsidRPr="00C5330E">
        <w:rPr>
          <w:color w:val="7030A0"/>
          <w:szCs w:val="24"/>
          <w:lang w:val="pt"/>
        </w:rPr>
        <w:t xml:space="preserve"> possível oferecê-las separadamente e a</w:t>
      </w:r>
      <w:r w:rsidRPr="00ED44BF">
        <w:rPr>
          <w:color w:val="7030A0"/>
          <w:szCs w:val="24"/>
          <w:lang w:val="pt"/>
        </w:rPr>
        <w:t xml:space="preserve"> rotulagem nutricional</w:t>
      </w:r>
      <w:r w:rsidR="00896023">
        <w:rPr>
          <w:color w:val="7030A0"/>
          <w:szCs w:val="24"/>
          <w:lang w:val="pt"/>
        </w:rPr>
        <w:t xml:space="preserve"> </w:t>
      </w:r>
      <w:r w:rsidRPr="00C5330E">
        <w:rPr>
          <w:color w:val="7030A0"/>
          <w:szCs w:val="24"/>
          <w:lang w:val="pt"/>
        </w:rPr>
        <w:t xml:space="preserve">frontal dessas unidades </w:t>
      </w:r>
      <w:r w:rsidR="00896023" w:rsidRPr="00C5330E">
        <w:rPr>
          <w:color w:val="7030A0"/>
          <w:szCs w:val="24"/>
          <w:lang w:val="pt"/>
        </w:rPr>
        <w:t xml:space="preserve">for </w:t>
      </w:r>
      <w:r>
        <w:rPr>
          <w:color w:val="7030A0"/>
          <w:szCs w:val="24"/>
          <w:lang w:val="pt"/>
        </w:rPr>
        <w:t>declarada</w:t>
      </w:r>
      <w:r w:rsidRPr="00C5330E">
        <w:rPr>
          <w:color w:val="7030A0"/>
          <w:szCs w:val="24"/>
          <w:lang w:val="pt"/>
        </w:rPr>
        <w:t xml:space="preserve"> no rótulo </w:t>
      </w:r>
      <w:r w:rsidR="00896023" w:rsidRPr="00C5330E">
        <w:rPr>
          <w:color w:val="7030A0"/>
          <w:szCs w:val="24"/>
          <w:lang w:val="pt"/>
        </w:rPr>
        <w:t>da embalagem múltipla</w:t>
      </w:r>
      <w:r w:rsidRPr="00ED44BF">
        <w:rPr>
          <w:color w:val="7030A0"/>
          <w:szCs w:val="24"/>
          <w:lang w:val="pt"/>
        </w:rPr>
        <w:t>.</w:t>
      </w:r>
      <w:r w:rsidRPr="00C5330E">
        <w:rPr>
          <w:color w:val="7030A0"/>
          <w:szCs w:val="24"/>
          <w:lang w:val="pt"/>
        </w:rPr>
        <w:t xml:space="preserve"> </w:t>
      </w:r>
    </w:p>
    <w:p w14:paraId="37C9664B" w14:textId="35AF5B99" w:rsidR="00F938FB" w:rsidRDefault="00333C2F" w:rsidP="00A4781B">
      <w:pPr>
        <w:pStyle w:val="Corpodetexto"/>
        <w:jc w:val="left"/>
        <w:rPr>
          <w:rFonts w:cs="Arial"/>
          <w:szCs w:val="24"/>
        </w:rPr>
      </w:pPr>
      <w:r w:rsidRPr="003475E5">
        <w:rPr>
          <w:rFonts w:cs="Arial"/>
          <w:color w:val="7030A0"/>
          <w:szCs w:val="24"/>
        </w:rPr>
        <w:br/>
      </w:r>
      <w:r w:rsidR="00461269" w:rsidRPr="003445AC">
        <w:rPr>
          <w:szCs w:val="24"/>
          <w:lang w:val="pt"/>
        </w:rPr>
        <w:t xml:space="preserve">3.5 </w:t>
      </w:r>
      <w:r w:rsidR="00DF0005">
        <w:rPr>
          <w:szCs w:val="24"/>
          <w:lang w:val="pt"/>
        </w:rPr>
        <w:t>[</w:t>
      </w:r>
      <w:r w:rsidR="00353F93" w:rsidRPr="003445AC">
        <w:rPr>
          <w:szCs w:val="24"/>
          <w:lang w:val="pt"/>
        </w:rPr>
        <w:t xml:space="preserve">No caso de produtos em embalagens com área </w:t>
      </w:r>
      <w:r w:rsidR="00896023">
        <w:rPr>
          <w:szCs w:val="24"/>
          <w:lang w:val="pt"/>
        </w:rPr>
        <w:t>d</w:t>
      </w:r>
      <w:r w:rsidR="002F2E38">
        <w:rPr>
          <w:szCs w:val="24"/>
          <w:lang w:val="pt"/>
        </w:rPr>
        <w:t xml:space="preserve">o painel </w:t>
      </w:r>
      <w:r w:rsidR="00353F93" w:rsidRPr="003445AC">
        <w:rPr>
          <w:szCs w:val="24"/>
          <w:lang w:val="pt"/>
        </w:rPr>
        <w:t>principal menor ou igual a [</w:t>
      </w:r>
      <w:r w:rsidR="00C851A5">
        <w:rPr>
          <w:szCs w:val="24"/>
          <w:lang w:val="pt"/>
        </w:rPr>
        <w:t>35</w:t>
      </w:r>
      <w:r w:rsidR="00353F93" w:rsidRPr="003445AC">
        <w:rPr>
          <w:szCs w:val="24"/>
          <w:lang w:val="pt"/>
        </w:rPr>
        <w:t xml:space="preserve">] ou [30] </w:t>
      </w:r>
      <w:r w:rsidR="00937DAC">
        <w:rPr>
          <w:szCs w:val="24"/>
          <w:lang w:val="pt"/>
        </w:rPr>
        <w:t>cm²</w:t>
      </w:r>
      <w:r w:rsidR="008B787F" w:rsidRPr="003445AC">
        <w:rPr>
          <w:szCs w:val="24"/>
          <w:lang w:val="pt"/>
        </w:rPr>
        <w:t xml:space="preserve">, </w:t>
      </w:r>
      <w:r w:rsidR="00E35EF7">
        <w:rPr>
          <w:szCs w:val="24"/>
          <w:lang w:val="pt"/>
        </w:rPr>
        <w:t xml:space="preserve">o rótulo </w:t>
      </w:r>
      <w:r w:rsidR="008B787F" w:rsidRPr="003445AC">
        <w:rPr>
          <w:szCs w:val="24"/>
          <w:lang w:val="pt"/>
        </w:rPr>
        <w:t xml:space="preserve">nutricional frontal deve ser </w:t>
      </w:r>
      <w:proofErr w:type="gramStart"/>
      <w:r w:rsidR="008B787F" w:rsidRPr="003445AC">
        <w:rPr>
          <w:szCs w:val="24"/>
          <w:lang w:val="pt"/>
        </w:rPr>
        <w:t>declarad</w:t>
      </w:r>
      <w:r w:rsidR="00E35EF7">
        <w:rPr>
          <w:szCs w:val="24"/>
          <w:lang w:val="pt"/>
        </w:rPr>
        <w:t>a</w:t>
      </w:r>
      <w:proofErr w:type="gramEnd"/>
      <w:r w:rsidR="008B787F" w:rsidRPr="003445AC">
        <w:rPr>
          <w:szCs w:val="24"/>
          <w:lang w:val="pt"/>
        </w:rPr>
        <w:t xml:space="preserve"> na embalagem secundária.</w:t>
      </w:r>
      <w:r w:rsidR="00DF0005" w:rsidRPr="0021210E">
        <w:rPr>
          <w:szCs w:val="24"/>
          <w:lang w:val="pt"/>
        </w:rPr>
        <w:t>]</w:t>
      </w:r>
    </w:p>
    <w:p w14:paraId="19C92105" w14:textId="00800EA0" w:rsidR="00AE7E28" w:rsidRDefault="00AE7E28" w:rsidP="00AE0711">
      <w:pPr>
        <w:pStyle w:val="Corpodetexto"/>
        <w:rPr>
          <w:rFonts w:cs="Arial"/>
          <w:szCs w:val="24"/>
        </w:rPr>
      </w:pPr>
    </w:p>
    <w:p w14:paraId="2A1BA5B7" w14:textId="68C38F86" w:rsidR="00DC241F" w:rsidRPr="00E35EF7" w:rsidRDefault="006E5A92" w:rsidP="00F028A1">
      <w:pPr>
        <w:pStyle w:val="Corpodetexto"/>
        <w:rPr>
          <w:color w:val="00B050"/>
          <w:szCs w:val="24"/>
          <w:lang w:val="pt"/>
        </w:rPr>
      </w:pPr>
      <w:r w:rsidRPr="006E5A92">
        <w:rPr>
          <w:b/>
          <w:bCs/>
          <w:color w:val="00B050"/>
          <w:szCs w:val="24"/>
          <w:lang w:val="pt"/>
        </w:rPr>
        <w:t>BR</w:t>
      </w:r>
      <w:r w:rsidR="00C851A5" w:rsidRPr="00F028A1">
        <w:rPr>
          <w:color w:val="00B050"/>
          <w:szCs w:val="24"/>
          <w:lang w:val="pt"/>
        </w:rPr>
        <w:t>: para pequen</w:t>
      </w:r>
      <w:r w:rsidR="00E35EF7">
        <w:rPr>
          <w:color w:val="00B050"/>
          <w:szCs w:val="24"/>
          <w:lang w:val="pt"/>
        </w:rPr>
        <w:t xml:space="preserve">as embalagens, </w:t>
      </w:r>
      <w:r w:rsidR="000A25C8">
        <w:rPr>
          <w:color w:val="00B050"/>
          <w:szCs w:val="24"/>
          <w:lang w:val="pt"/>
        </w:rPr>
        <w:t xml:space="preserve">cuja </w:t>
      </w:r>
      <w:r w:rsidR="00C851A5" w:rsidRPr="00F028A1">
        <w:rPr>
          <w:color w:val="00B050"/>
          <w:szCs w:val="24"/>
          <w:lang w:val="pt"/>
        </w:rPr>
        <w:t xml:space="preserve">área do painel principal </w:t>
      </w:r>
      <w:r w:rsidR="000A25C8">
        <w:rPr>
          <w:color w:val="00B050"/>
          <w:szCs w:val="24"/>
          <w:lang w:val="pt"/>
        </w:rPr>
        <w:t xml:space="preserve">seja </w:t>
      </w:r>
      <w:r w:rsidR="00C851A5" w:rsidRPr="00F028A1">
        <w:rPr>
          <w:color w:val="00B050"/>
          <w:szCs w:val="24"/>
          <w:lang w:val="pt"/>
        </w:rPr>
        <w:t xml:space="preserve">inferior a 35 </w:t>
      </w:r>
      <w:r w:rsidR="00937DAC">
        <w:rPr>
          <w:color w:val="00B050"/>
          <w:szCs w:val="24"/>
          <w:lang w:val="pt"/>
        </w:rPr>
        <w:t>cm²</w:t>
      </w:r>
      <w:r w:rsidR="00E35EF7" w:rsidRPr="00E35EF7">
        <w:rPr>
          <w:color w:val="00B050"/>
          <w:szCs w:val="24"/>
          <w:lang w:val="pt"/>
        </w:rPr>
        <w:t>,</w:t>
      </w:r>
      <w:r w:rsidR="00C851A5" w:rsidRPr="00E35EF7">
        <w:rPr>
          <w:color w:val="00B050"/>
          <w:szCs w:val="24"/>
          <w:lang w:val="pt"/>
        </w:rPr>
        <w:t xml:space="preserve"> </w:t>
      </w:r>
      <w:r w:rsidR="00F028A1" w:rsidRPr="00F028A1">
        <w:rPr>
          <w:color w:val="00B050"/>
          <w:szCs w:val="24"/>
          <w:lang w:val="pt"/>
        </w:rPr>
        <w:t>a declaração é opcional,</w:t>
      </w:r>
      <w:r w:rsidR="00C851A5" w:rsidRPr="00E35EF7">
        <w:rPr>
          <w:color w:val="00B050"/>
          <w:szCs w:val="24"/>
          <w:lang w:val="pt"/>
        </w:rPr>
        <w:t xml:space="preserve"> </w:t>
      </w:r>
      <w:r w:rsidR="00E35EF7">
        <w:rPr>
          <w:color w:val="00B050"/>
          <w:szCs w:val="24"/>
          <w:lang w:val="pt"/>
        </w:rPr>
        <w:t>não sendo estabelecidos</w:t>
      </w:r>
      <w:r w:rsidR="00C851A5" w:rsidRPr="00E35EF7">
        <w:rPr>
          <w:color w:val="00B050"/>
          <w:szCs w:val="24"/>
          <w:lang w:val="pt"/>
        </w:rPr>
        <w:t xml:space="preserve"> dispositivos específicos para esses</w:t>
      </w:r>
      <w:r w:rsidR="00C627CA">
        <w:rPr>
          <w:color w:val="00B050"/>
          <w:szCs w:val="24"/>
          <w:lang w:val="pt"/>
        </w:rPr>
        <w:t xml:space="preserve"> casos</w:t>
      </w:r>
      <w:r w:rsidR="002F2E38" w:rsidRPr="002F2E38">
        <w:rPr>
          <w:color w:val="00B050"/>
          <w:szCs w:val="24"/>
          <w:lang w:val="pt"/>
        </w:rPr>
        <w:t xml:space="preserve"> </w:t>
      </w:r>
      <w:r w:rsidR="002F2E38" w:rsidRPr="00E35EF7">
        <w:rPr>
          <w:color w:val="00B050"/>
          <w:szCs w:val="24"/>
          <w:lang w:val="pt"/>
        </w:rPr>
        <w:t xml:space="preserve">em </w:t>
      </w:r>
      <w:r w:rsidR="002F2E38">
        <w:rPr>
          <w:color w:val="00B050"/>
          <w:szCs w:val="24"/>
          <w:lang w:val="pt"/>
        </w:rPr>
        <w:t>sua norma interna</w:t>
      </w:r>
      <w:r w:rsidR="00C627CA">
        <w:rPr>
          <w:color w:val="00B050"/>
          <w:szCs w:val="24"/>
          <w:lang w:val="pt"/>
        </w:rPr>
        <w:t>.</w:t>
      </w:r>
      <w:r w:rsidR="00E35EF7">
        <w:rPr>
          <w:color w:val="00B050"/>
          <w:szCs w:val="24"/>
          <w:lang w:val="pt"/>
        </w:rPr>
        <w:t xml:space="preserve"> </w:t>
      </w:r>
      <w:r w:rsidR="00DF0005">
        <w:rPr>
          <w:color w:val="00B050"/>
          <w:szCs w:val="24"/>
          <w:lang w:val="pt"/>
        </w:rPr>
        <w:t xml:space="preserve">Além disso, </w:t>
      </w:r>
      <w:r w:rsidR="00E35EF7">
        <w:rPr>
          <w:color w:val="00B050"/>
          <w:szCs w:val="24"/>
          <w:lang w:val="pt"/>
        </w:rPr>
        <w:t xml:space="preserve">não foi estabelecido </w:t>
      </w:r>
      <w:r w:rsidR="00C851A5" w:rsidRPr="00E35EF7">
        <w:rPr>
          <w:color w:val="00B050"/>
          <w:szCs w:val="24"/>
          <w:lang w:val="pt"/>
        </w:rPr>
        <w:t>requisito específico para</w:t>
      </w:r>
      <w:r w:rsidR="006A5E4B">
        <w:rPr>
          <w:color w:val="00B050"/>
          <w:szCs w:val="24"/>
          <w:lang w:val="pt"/>
        </w:rPr>
        <w:t xml:space="preserve"> </w:t>
      </w:r>
      <w:r w:rsidR="00B54915">
        <w:rPr>
          <w:color w:val="00B050"/>
          <w:szCs w:val="24"/>
          <w:lang w:val="pt"/>
        </w:rPr>
        <w:t>embalagens secundárias,</w:t>
      </w:r>
      <w:r w:rsidR="00C851A5" w:rsidRPr="00E35EF7">
        <w:rPr>
          <w:color w:val="00B050"/>
          <w:szCs w:val="24"/>
          <w:lang w:val="pt"/>
        </w:rPr>
        <w:t xml:space="preserve"> </w:t>
      </w:r>
      <w:r w:rsidR="00B232B9" w:rsidRPr="00F028A1">
        <w:rPr>
          <w:color w:val="00B050"/>
          <w:szCs w:val="24"/>
          <w:lang w:val="pt"/>
        </w:rPr>
        <w:t xml:space="preserve">pois </w:t>
      </w:r>
      <w:r w:rsidR="006A5E4B">
        <w:rPr>
          <w:color w:val="00B050"/>
          <w:szCs w:val="24"/>
          <w:lang w:val="pt"/>
        </w:rPr>
        <w:t xml:space="preserve">entende-se </w:t>
      </w:r>
      <w:r w:rsidR="00B232B9" w:rsidRPr="00F028A1">
        <w:rPr>
          <w:color w:val="00B050"/>
          <w:szCs w:val="24"/>
          <w:lang w:val="pt"/>
        </w:rPr>
        <w:t>que</w:t>
      </w:r>
      <w:r w:rsidR="006A5E4B">
        <w:rPr>
          <w:color w:val="00B050"/>
          <w:szCs w:val="24"/>
          <w:lang w:val="pt"/>
        </w:rPr>
        <w:t xml:space="preserve"> a elas se aplica</w:t>
      </w:r>
      <w:r w:rsidR="00B232B9" w:rsidRPr="00F028A1">
        <w:rPr>
          <w:color w:val="00B050"/>
          <w:szCs w:val="24"/>
          <w:lang w:val="pt"/>
        </w:rPr>
        <w:t xml:space="preserve"> o</w:t>
      </w:r>
      <w:r w:rsidR="006A5E4B">
        <w:rPr>
          <w:color w:val="00B050"/>
          <w:szCs w:val="24"/>
          <w:lang w:val="pt"/>
        </w:rPr>
        <w:t xml:space="preserve"> mesmo</w:t>
      </w:r>
      <w:r w:rsidR="00B232B9" w:rsidRPr="00F028A1">
        <w:rPr>
          <w:color w:val="00B050"/>
          <w:szCs w:val="24"/>
          <w:lang w:val="pt"/>
        </w:rPr>
        <w:t xml:space="preserve"> critério </w:t>
      </w:r>
      <w:r w:rsidR="008178BE">
        <w:rPr>
          <w:color w:val="00B050"/>
          <w:szCs w:val="24"/>
          <w:lang w:val="pt"/>
        </w:rPr>
        <w:t xml:space="preserve">aplicado para </w:t>
      </w:r>
      <w:r w:rsidR="006A5E4B">
        <w:rPr>
          <w:color w:val="00B050"/>
          <w:szCs w:val="24"/>
          <w:lang w:val="pt"/>
        </w:rPr>
        <w:t>embalagens múltiplas</w:t>
      </w:r>
      <w:r w:rsidR="00B232B9" w:rsidRPr="00F028A1">
        <w:rPr>
          <w:color w:val="00B050"/>
          <w:szCs w:val="24"/>
          <w:lang w:val="pt"/>
        </w:rPr>
        <w:t>.</w:t>
      </w:r>
      <w:r w:rsidR="00C851A5" w:rsidRPr="00E35EF7">
        <w:rPr>
          <w:color w:val="00B050"/>
          <w:szCs w:val="24"/>
          <w:lang w:val="pt"/>
        </w:rPr>
        <w:t xml:space="preserve">  </w:t>
      </w:r>
    </w:p>
    <w:p w14:paraId="771E987D" w14:textId="14CC22E6" w:rsidR="00AE7E28" w:rsidRPr="00C5330E" w:rsidRDefault="00AE7E28" w:rsidP="00AE0711">
      <w:pPr>
        <w:pStyle w:val="Corpodetexto"/>
        <w:rPr>
          <w:color w:val="00B050"/>
          <w:szCs w:val="24"/>
          <w:lang w:val="pt"/>
        </w:rPr>
      </w:pPr>
    </w:p>
    <w:p w14:paraId="0831349C" w14:textId="1B820D22" w:rsidR="00C442DC" w:rsidRPr="00C442DC" w:rsidRDefault="00845D0C" w:rsidP="00AE0711">
      <w:pPr>
        <w:pStyle w:val="Corpodetexto"/>
        <w:rPr>
          <w:rFonts w:cs="Arial"/>
          <w:color w:val="00B050"/>
          <w:szCs w:val="24"/>
        </w:rPr>
      </w:pPr>
      <w:r>
        <w:rPr>
          <w:color w:val="00B050"/>
          <w:szCs w:val="24"/>
          <w:lang w:val="pt"/>
        </w:rPr>
        <w:t>O Brasil destacou que,</w:t>
      </w:r>
      <w:r w:rsidRPr="00C5330E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de acordo com sua proposta,</w:t>
      </w:r>
      <w:r w:rsidRPr="00C5330E">
        <w:rPr>
          <w:color w:val="00B050"/>
          <w:szCs w:val="24"/>
          <w:lang w:val="pt"/>
        </w:rPr>
        <w:t xml:space="preserve"> pode acontecer</w:t>
      </w:r>
      <w:r w:rsidR="00C21116" w:rsidRPr="00C442DC">
        <w:rPr>
          <w:color w:val="00B050"/>
          <w:szCs w:val="24"/>
          <w:lang w:val="pt"/>
        </w:rPr>
        <w:t xml:space="preserve"> </w:t>
      </w:r>
      <w:r w:rsidR="008178BE">
        <w:rPr>
          <w:color w:val="00B050"/>
          <w:szCs w:val="24"/>
          <w:lang w:val="pt"/>
        </w:rPr>
        <w:t>que</w:t>
      </w:r>
      <w:r w:rsidRPr="00C5330E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algum</w:t>
      </w:r>
      <w:r w:rsidRPr="00C5330E">
        <w:rPr>
          <w:color w:val="00B050"/>
          <w:szCs w:val="24"/>
          <w:lang w:val="pt"/>
        </w:rPr>
        <w:t xml:space="preserve"> </w:t>
      </w:r>
      <w:r w:rsidR="00727907" w:rsidRPr="00C442DC">
        <w:rPr>
          <w:color w:val="00B050"/>
          <w:szCs w:val="24"/>
          <w:lang w:val="pt"/>
        </w:rPr>
        <w:t xml:space="preserve">produto </w:t>
      </w:r>
      <w:r w:rsidR="008178BE" w:rsidRPr="00C5330E">
        <w:rPr>
          <w:color w:val="00B050"/>
          <w:szCs w:val="24"/>
          <w:lang w:val="pt"/>
        </w:rPr>
        <w:t xml:space="preserve">tenha rotulagem frontal </w:t>
      </w:r>
      <w:r w:rsidRPr="00C5330E">
        <w:rPr>
          <w:color w:val="00B050"/>
          <w:szCs w:val="24"/>
          <w:lang w:val="pt"/>
        </w:rPr>
        <w:t>e não contenha a tabela de</w:t>
      </w:r>
      <w:r w:rsidR="00727907" w:rsidRPr="00C442DC">
        <w:rPr>
          <w:color w:val="00B050"/>
          <w:szCs w:val="24"/>
          <w:lang w:val="pt"/>
        </w:rPr>
        <w:t xml:space="preserve"> rotulagem nutricional.</w:t>
      </w:r>
      <w:r w:rsidRPr="00C5330E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No entanto,</w:t>
      </w:r>
      <w:r w:rsidRPr="00C5330E">
        <w:rPr>
          <w:color w:val="00B050"/>
          <w:szCs w:val="24"/>
          <w:lang w:val="pt"/>
        </w:rPr>
        <w:t xml:space="preserve"> </w:t>
      </w:r>
      <w:r w:rsidR="008178BE">
        <w:rPr>
          <w:color w:val="00B050"/>
          <w:szCs w:val="24"/>
          <w:lang w:val="pt"/>
        </w:rPr>
        <w:t>estima</w:t>
      </w:r>
      <w:r w:rsidR="00C442DC" w:rsidRPr="00C442DC">
        <w:rPr>
          <w:color w:val="00B050"/>
          <w:szCs w:val="24"/>
          <w:lang w:val="pt"/>
        </w:rPr>
        <w:t xml:space="preserve"> que </w:t>
      </w:r>
      <w:r w:rsidR="003822CF">
        <w:rPr>
          <w:color w:val="00B050"/>
          <w:szCs w:val="24"/>
          <w:lang w:val="pt"/>
        </w:rPr>
        <w:t>seriam</w:t>
      </w:r>
      <w:r w:rsidR="00C442DC" w:rsidRPr="00C442DC">
        <w:rPr>
          <w:color w:val="00B050"/>
          <w:szCs w:val="24"/>
          <w:lang w:val="pt"/>
        </w:rPr>
        <w:t xml:space="preserve"> poucos </w:t>
      </w:r>
      <w:r w:rsidR="003822CF">
        <w:rPr>
          <w:color w:val="00B050"/>
          <w:szCs w:val="24"/>
          <w:lang w:val="pt"/>
        </w:rPr>
        <w:t xml:space="preserve">os </w:t>
      </w:r>
      <w:r w:rsidR="00C442DC" w:rsidRPr="00C442DC">
        <w:rPr>
          <w:color w:val="00B050"/>
          <w:szCs w:val="24"/>
          <w:lang w:val="pt"/>
        </w:rPr>
        <w:t>casos e que exist</w:t>
      </w:r>
      <w:r w:rsidR="0090155D">
        <w:rPr>
          <w:color w:val="00B050"/>
          <w:szCs w:val="24"/>
          <w:lang w:val="pt"/>
        </w:rPr>
        <w:t>e</w:t>
      </w:r>
      <w:r w:rsidR="00C442DC" w:rsidRPr="00C442DC">
        <w:rPr>
          <w:color w:val="00B050"/>
          <w:szCs w:val="24"/>
          <w:lang w:val="pt"/>
        </w:rPr>
        <w:t>m diferentes possibilidades de declarar informações nutricionais (formato linear).</w:t>
      </w:r>
      <w:r w:rsidRPr="00C5330E">
        <w:rPr>
          <w:color w:val="00B050"/>
          <w:szCs w:val="24"/>
          <w:lang w:val="pt"/>
        </w:rPr>
        <w:t xml:space="preserve"> </w:t>
      </w:r>
      <w:r w:rsidR="00BD6796">
        <w:rPr>
          <w:color w:val="00B050"/>
          <w:szCs w:val="24"/>
          <w:lang w:val="pt"/>
        </w:rPr>
        <w:t xml:space="preserve">Não vê </w:t>
      </w:r>
      <w:r w:rsidR="003822CF">
        <w:rPr>
          <w:color w:val="00B050"/>
          <w:szCs w:val="24"/>
          <w:lang w:val="pt"/>
        </w:rPr>
        <w:t xml:space="preserve">isso </w:t>
      </w:r>
      <w:r w:rsidR="00BD6796">
        <w:rPr>
          <w:color w:val="00B050"/>
          <w:szCs w:val="24"/>
          <w:lang w:val="pt"/>
        </w:rPr>
        <w:t xml:space="preserve">como um problema, nem contradiz </w:t>
      </w:r>
      <w:r w:rsidR="003822CF">
        <w:rPr>
          <w:color w:val="00B050"/>
          <w:szCs w:val="24"/>
          <w:lang w:val="pt"/>
        </w:rPr>
        <w:t>o Codex.</w:t>
      </w:r>
      <w:r>
        <w:rPr>
          <w:lang w:val="pt"/>
        </w:rPr>
        <w:t xml:space="preserve"> </w:t>
      </w:r>
      <w:r w:rsidR="00BD6796">
        <w:rPr>
          <w:color w:val="00B050"/>
          <w:szCs w:val="24"/>
          <w:lang w:val="pt"/>
        </w:rPr>
        <w:t xml:space="preserve"> </w:t>
      </w:r>
    </w:p>
    <w:p w14:paraId="161B1870" w14:textId="28854819" w:rsidR="001D5E05" w:rsidRDefault="001D5E05" w:rsidP="00AE0711">
      <w:pPr>
        <w:pStyle w:val="Corpodetexto"/>
        <w:rPr>
          <w:rFonts w:cs="Arial"/>
          <w:color w:val="7030A0"/>
          <w:szCs w:val="24"/>
        </w:rPr>
      </w:pPr>
    </w:p>
    <w:p w14:paraId="405D470F" w14:textId="67673D00" w:rsidR="00847024" w:rsidRPr="00C5330E" w:rsidRDefault="007D3DFD" w:rsidP="00AE0711">
      <w:pPr>
        <w:pStyle w:val="Corpodetexto"/>
        <w:rPr>
          <w:color w:val="00B050"/>
          <w:szCs w:val="24"/>
          <w:lang w:val="pt"/>
        </w:rPr>
      </w:pPr>
      <w:r w:rsidRPr="000A04D3">
        <w:rPr>
          <w:b/>
          <w:bCs/>
          <w:color w:val="00B050"/>
          <w:szCs w:val="24"/>
          <w:lang w:val="pt"/>
        </w:rPr>
        <w:t>AR</w:t>
      </w:r>
      <w:r>
        <w:rPr>
          <w:color w:val="00B050"/>
          <w:szCs w:val="24"/>
          <w:lang w:val="pt"/>
        </w:rPr>
        <w:t xml:space="preserve"> e</w:t>
      </w:r>
      <w:r w:rsidR="00847024" w:rsidRPr="00BD6796">
        <w:rPr>
          <w:color w:val="00B050"/>
          <w:szCs w:val="24"/>
          <w:lang w:val="pt"/>
        </w:rPr>
        <w:t xml:space="preserve"> </w:t>
      </w:r>
      <w:r w:rsidR="00847024" w:rsidRPr="000A04D3">
        <w:rPr>
          <w:b/>
          <w:bCs/>
          <w:color w:val="00B050"/>
          <w:szCs w:val="24"/>
          <w:lang w:val="pt"/>
        </w:rPr>
        <w:t>PY</w:t>
      </w:r>
      <w:r w:rsidR="0028329A">
        <w:rPr>
          <w:color w:val="00B050"/>
          <w:szCs w:val="24"/>
          <w:lang w:val="pt"/>
        </w:rPr>
        <w:t>:</w:t>
      </w:r>
      <w:r w:rsidR="00847024" w:rsidRPr="00BD6796">
        <w:rPr>
          <w:color w:val="00B050"/>
          <w:szCs w:val="24"/>
          <w:lang w:val="pt"/>
        </w:rPr>
        <w:t xml:space="preserve"> concordam que o tamanho mínimo </w:t>
      </w:r>
      <w:r w:rsidR="003822CF">
        <w:rPr>
          <w:color w:val="00B050"/>
          <w:szCs w:val="24"/>
          <w:lang w:val="pt"/>
        </w:rPr>
        <w:t>seja estabelecido em</w:t>
      </w:r>
      <w:r w:rsidR="00847024" w:rsidRPr="00BD6796">
        <w:rPr>
          <w:color w:val="00B050"/>
          <w:szCs w:val="24"/>
          <w:lang w:val="pt"/>
        </w:rPr>
        <w:t xml:space="preserve"> 35cm</w:t>
      </w:r>
      <w:r w:rsidR="00937DAC">
        <w:rPr>
          <w:color w:val="00B050"/>
          <w:szCs w:val="24"/>
          <w:lang w:val="pt"/>
        </w:rPr>
        <w:t>²</w:t>
      </w:r>
      <w:r w:rsidRPr="00C5330E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 xml:space="preserve">(área </w:t>
      </w:r>
      <w:r w:rsidR="0028329A">
        <w:rPr>
          <w:color w:val="00B050"/>
          <w:szCs w:val="24"/>
          <w:lang w:val="pt"/>
        </w:rPr>
        <w:t xml:space="preserve">da face </w:t>
      </w:r>
      <w:r w:rsidR="00C5330E">
        <w:rPr>
          <w:color w:val="00B050"/>
          <w:szCs w:val="24"/>
          <w:lang w:val="pt"/>
        </w:rPr>
        <w:t>principal</w:t>
      </w:r>
      <w:r>
        <w:rPr>
          <w:color w:val="00B050"/>
          <w:szCs w:val="24"/>
          <w:lang w:val="pt"/>
        </w:rPr>
        <w:t>).</w:t>
      </w:r>
      <w:r w:rsidRPr="00C5330E">
        <w:rPr>
          <w:color w:val="00B050"/>
          <w:szCs w:val="24"/>
          <w:lang w:val="pt"/>
        </w:rPr>
        <w:t xml:space="preserve"> </w:t>
      </w:r>
    </w:p>
    <w:p w14:paraId="21C269E5" w14:textId="77777777" w:rsidR="00BD6796" w:rsidRPr="00C5330E" w:rsidRDefault="00BD6796" w:rsidP="00AE0711">
      <w:pPr>
        <w:pStyle w:val="Corpodetexto"/>
        <w:rPr>
          <w:color w:val="00B050"/>
          <w:szCs w:val="24"/>
          <w:lang w:val="pt"/>
        </w:rPr>
      </w:pPr>
    </w:p>
    <w:p w14:paraId="286DA55A" w14:textId="560E0F97" w:rsidR="00BD6796" w:rsidRPr="00C5330E" w:rsidRDefault="00BD6796" w:rsidP="00BD6796">
      <w:pPr>
        <w:pStyle w:val="Corpodetexto"/>
        <w:rPr>
          <w:color w:val="00B050"/>
          <w:szCs w:val="24"/>
          <w:lang w:val="pt"/>
        </w:rPr>
      </w:pPr>
      <w:r w:rsidRPr="000A04D3">
        <w:rPr>
          <w:b/>
          <w:bCs/>
          <w:color w:val="00B050"/>
          <w:szCs w:val="24"/>
          <w:lang w:val="pt"/>
        </w:rPr>
        <w:t>PY</w:t>
      </w:r>
      <w:r w:rsidR="0028329A">
        <w:rPr>
          <w:color w:val="00B050"/>
          <w:szCs w:val="24"/>
          <w:lang w:val="pt"/>
        </w:rPr>
        <w:t>:</w:t>
      </w:r>
      <w:r w:rsidRPr="00BD6796">
        <w:rPr>
          <w:color w:val="00B050"/>
          <w:szCs w:val="24"/>
          <w:lang w:val="pt"/>
        </w:rPr>
        <w:t xml:space="preserve"> </w:t>
      </w:r>
      <w:r w:rsidR="0028329A">
        <w:rPr>
          <w:color w:val="00B050"/>
          <w:szCs w:val="24"/>
          <w:lang w:val="pt"/>
        </w:rPr>
        <w:t>C</w:t>
      </w:r>
      <w:r w:rsidR="007D3DFD">
        <w:rPr>
          <w:color w:val="00B050"/>
          <w:szCs w:val="24"/>
          <w:lang w:val="pt"/>
        </w:rPr>
        <w:t>onsider</w:t>
      </w:r>
      <w:r w:rsidR="0028329A">
        <w:rPr>
          <w:color w:val="00B050"/>
          <w:szCs w:val="24"/>
          <w:lang w:val="pt"/>
        </w:rPr>
        <w:t>a</w:t>
      </w:r>
      <w:r w:rsidR="007D3DFD">
        <w:rPr>
          <w:color w:val="00B050"/>
          <w:szCs w:val="24"/>
          <w:lang w:val="pt"/>
        </w:rPr>
        <w:t xml:space="preserve"> que a</w:t>
      </w:r>
      <w:r w:rsidRPr="00C5330E">
        <w:rPr>
          <w:color w:val="00B050"/>
          <w:szCs w:val="24"/>
          <w:lang w:val="pt"/>
        </w:rPr>
        <w:t xml:space="preserve"> </w:t>
      </w:r>
      <w:r w:rsidRPr="00BD6796">
        <w:rPr>
          <w:color w:val="00B050"/>
          <w:szCs w:val="24"/>
          <w:lang w:val="pt"/>
        </w:rPr>
        <w:t xml:space="preserve">relação </w:t>
      </w:r>
      <w:r w:rsidRPr="00C5330E">
        <w:rPr>
          <w:color w:val="00B050"/>
          <w:szCs w:val="24"/>
          <w:lang w:val="pt"/>
        </w:rPr>
        <w:t xml:space="preserve">da </w:t>
      </w:r>
      <w:r w:rsidR="007D3DFD">
        <w:rPr>
          <w:color w:val="00B050"/>
          <w:szCs w:val="24"/>
          <w:lang w:val="pt"/>
        </w:rPr>
        <w:t xml:space="preserve">RNF </w:t>
      </w:r>
      <w:r w:rsidRPr="00C5330E">
        <w:rPr>
          <w:color w:val="00B050"/>
          <w:szCs w:val="24"/>
          <w:lang w:val="pt"/>
        </w:rPr>
        <w:t>com a declaração da tabela nutricional pode</w:t>
      </w:r>
      <w:r w:rsidR="0028329A" w:rsidRPr="00C5330E">
        <w:rPr>
          <w:color w:val="00B050"/>
          <w:szCs w:val="24"/>
          <w:lang w:val="pt"/>
        </w:rPr>
        <w:t>rá</w:t>
      </w:r>
      <w:r w:rsidRPr="00C5330E">
        <w:rPr>
          <w:color w:val="00B050"/>
          <w:szCs w:val="24"/>
          <w:lang w:val="pt"/>
        </w:rPr>
        <w:t xml:space="preserve"> </w:t>
      </w:r>
      <w:r w:rsidR="007D3DFD">
        <w:rPr>
          <w:color w:val="00B050"/>
          <w:szCs w:val="24"/>
          <w:lang w:val="pt"/>
        </w:rPr>
        <w:t>ser</w:t>
      </w:r>
      <w:r w:rsidRPr="00C5330E">
        <w:rPr>
          <w:color w:val="00B050"/>
          <w:szCs w:val="24"/>
          <w:lang w:val="pt"/>
        </w:rPr>
        <w:t xml:space="preserve"> </w:t>
      </w:r>
      <w:r w:rsidRPr="00BD6796">
        <w:rPr>
          <w:color w:val="00B050"/>
          <w:szCs w:val="24"/>
          <w:lang w:val="pt"/>
        </w:rPr>
        <w:t>estudada</w:t>
      </w:r>
      <w:r w:rsidRPr="00C5330E">
        <w:rPr>
          <w:color w:val="00B050"/>
          <w:szCs w:val="24"/>
          <w:lang w:val="pt"/>
        </w:rPr>
        <w:t xml:space="preserve"> </w:t>
      </w:r>
      <w:r w:rsidR="0028329A" w:rsidRPr="00C5330E">
        <w:rPr>
          <w:color w:val="00B050"/>
          <w:szCs w:val="24"/>
          <w:lang w:val="pt"/>
        </w:rPr>
        <w:t>quando concluído este RTM</w:t>
      </w:r>
      <w:r w:rsidRPr="00BD6796">
        <w:rPr>
          <w:color w:val="00B050"/>
          <w:szCs w:val="24"/>
          <w:lang w:val="pt"/>
        </w:rPr>
        <w:t xml:space="preserve"> como parte da revisão d</w:t>
      </w:r>
      <w:r w:rsidR="005844D1">
        <w:rPr>
          <w:color w:val="00B050"/>
          <w:szCs w:val="24"/>
          <w:lang w:val="pt"/>
        </w:rPr>
        <w:t>a</w:t>
      </w:r>
      <w:r w:rsidRPr="00BD6796">
        <w:rPr>
          <w:color w:val="00B050"/>
          <w:szCs w:val="24"/>
          <w:lang w:val="pt"/>
        </w:rPr>
        <w:t xml:space="preserve"> Res</w:t>
      </w:r>
      <w:r w:rsidR="005844D1">
        <w:rPr>
          <w:color w:val="00B050"/>
          <w:szCs w:val="24"/>
          <w:lang w:val="pt"/>
        </w:rPr>
        <w:t>.</w:t>
      </w:r>
      <w:r w:rsidRPr="00BD6796">
        <w:rPr>
          <w:color w:val="00B050"/>
          <w:szCs w:val="24"/>
          <w:lang w:val="pt"/>
        </w:rPr>
        <w:t xml:space="preserve"> GMC 46/03. Menciona </w:t>
      </w:r>
      <w:r w:rsidRPr="00BD6796">
        <w:rPr>
          <w:color w:val="00B050"/>
          <w:szCs w:val="24"/>
          <w:lang w:val="pt"/>
        </w:rPr>
        <w:lastRenderedPageBreak/>
        <w:t>que</w:t>
      </w:r>
      <w:r w:rsidR="00526ACC">
        <w:rPr>
          <w:color w:val="00B050"/>
          <w:szCs w:val="24"/>
          <w:lang w:val="pt"/>
        </w:rPr>
        <w:t xml:space="preserve"> </w:t>
      </w:r>
      <w:r w:rsidRPr="00F028A1">
        <w:rPr>
          <w:color w:val="00B050"/>
          <w:szCs w:val="24"/>
          <w:lang w:val="pt"/>
        </w:rPr>
        <w:t>o Codex permite a presença de informações nutricionais complementares sem rotulagem nutricional.</w:t>
      </w:r>
    </w:p>
    <w:p w14:paraId="4D23571A" w14:textId="77777777" w:rsidR="00BD6796" w:rsidRPr="00C5330E" w:rsidRDefault="00BD6796" w:rsidP="00BD6796">
      <w:pPr>
        <w:pStyle w:val="Corpodetexto"/>
        <w:rPr>
          <w:color w:val="00B050"/>
          <w:szCs w:val="24"/>
          <w:lang w:val="pt"/>
        </w:rPr>
      </w:pPr>
    </w:p>
    <w:p w14:paraId="1C2B9E88" w14:textId="6A67DDED" w:rsidR="001D5E05" w:rsidRPr="00C5330E" w:rsidRDefault="00BD6796" w:rsidP="00AE0711">
      <w:pPr>
        <w:pStyle w:val="Corpodetexto"/>
        <w:rPr>
          <w:color w:val="00B050"/>
          <w:szCs w:val="24"/>
          <w:lang w:val="pt"/>
        </w:rPr>
      </w:pPr>
      <w:r w:rsidRPr="000A04D3">
        <w:rPr>
          <w:b/>
          <w:bCs/>
          <w:color w:val="00B050"/>
          <w:szCs w:val="24"/>
          <w:lang w:val="pt"/>
        </w:rPr>
        <w:t>AR</w:t>
      </w:r>
      <w:r>
        <w:rPr>
          <w:color w:val="00B050"/>
          <w:szCs w:val="24"/>
          <w:lang w:val="pt"/>
        </w:rPr>
        <w:t>:</w:t>
      </w:r>
      <w:r w:rsidR="005844D1">
        <w:rPr>
          <w:color w:val="00B050"/>
          <w:szCs w:val="24"/>
          <w:lang w:val="pt"/>
        </w:rPr>
        <w:t xml:space="preserve"> </w:t>
      </w:r>
      <w:r w:rsidR="007D3DFD">
        <w:rPr>
          <w:color w:val="00B050"/>
          <w:szCs w:val="24"/>
          <w:lang w:val="pt"/>
        </w:rPr>
        <w:t>Consider</w:t>
      </w:r>
      <w:r w:rsidR="005844D1">
        <w:rPr>
          <w:color w:val="00B050"/>
          <w:szCs w:val="24"/>
          <w:lang w:val="pt"/>
        </w:rPr>
        <w:t>a</w:t>
      </w:r>
      <w:r w:rsidRPr="00C5330E">
        <w:rPr>
          <w:color w:val="00B050"/>
          <w:szCs w:val="24"/>
          <w:lang w:val="pt"/>
        </w:rPr>
        <w:t xml:space="preserve"> </w:t>
      </w:r>
      <w:r w:rsidR="007D3DFD">
        <w:rPr>
          <w:color w:val="00B050"/>
          <w:szCs w:val="24"/>
          <w:lang w:val="pt"/>
        </w:rPr>
        <w:t>que</w:t>
      </w:r>
      <w:r w:rsidRPr="00C5330E">
        <w:rPr>
          <w:color w:val="00B050"/>
          <w:szCs w:val="24"/>
          <w:lang w:val="pt"/>
        </w:rPr>
        <w:t xml:space="preserve"> se </w:t>
      </w:r>
      <w:r w:rsidR="005844D1" w:rsidRPr="00C5330E">
        <w:rPr>
          <w:color w:val="00B050"/>
          <w:szCs w:val="24"/>
          <w:lang w:val="pt"/>
        </w:rPr>
        <w:t xml:space="preserve">a embalagem </w:t>
      </w:r>
      <w:r w:rsidRPr="00C5330E">
        <w:rPr>
          <w:color w:val="00B050"/>
          <w:szCs w:val="24"/>
          <w:lang w:val="pt"/>
        </w:rPr>
        <w:t>primári</w:t>
      </w:r>
      <w:r w:rsidR="005844D1" w:rsidRPr="00C5330E">
        <w:rPr>
          <w:color w:val="00B050"/>
          <w:szCs w:val="24"/>
          <w:lang w:val="pt"/>
        </w:rPr>
        <w:t>a</w:t>
      </w:r>
      <w:r w:rsidRPr="00C5330E">
        <w:rPr>
          <w:color w:val="00B050"/>
          <w:szCs w:val="24"/>
          <w:lang w:val="pt"/>
        </w:rPr>
        <w:t xml:space="preserve"> for</w:t>
      </w:r>
      <w:r w:rsidR="007D3DFD">
        <w:rPr>
          <w:color w:val="00B050"/>
          <w:szCs w:val="24"/>
          <w:lang w:val="pt"/>
        </w:rPr>
        <w:t xml:space="preserve"> inferior a</w:t>
      </w:r>
      <w:r w:rsidRPr="00C5330E">
        <w:rPr>
          <w:color w:val="00B050"/>
          <w:szCs w:val="24"/>
          <w:lang w:val="pt"/>
        </w:rPr>
        <w:t xml:space="preserve"> </w:t>
      </w:r>
      <w:r w:rsidR="007D3DFD" w:rsidRPr="00BD6796">
        <w:rPr>
          <w:color w:val="00B050"/>
          <w:szCs w:val="24"/>
          <w:lang w:val="pt"/>
        </w:rPr>
        <w:t>35cm</w:t>
      </w:r>
      <w:r w:rsidR="00937DAC">
        <w:rPr>
          <w:color w:val="00B050"/>
          <w:szCs w:val="24"/>
          <w:lang w:val="pt"/>
        </w:rPr>
        <w:t>²</w:t>
      </w:r>
      <w:r w:rsidR="007D3DFD" w:rsidRPr="00C5330E">
        <w:rPr>
          <w:color w:val="00B050"/>
          <w:szCs w:val="24"/>
          <w:lang w:val="pt"/>
        </w:rPr>
        <w:t>,</w:t>
      </w:r>
      <w:r w:rsidR="00C5330E">
        <w:rPr>
          <w:color w:val="00B050"/>
          <w:szCs w:val="24"/>
          <w:lang w:val="pt"/>
        </w:rPr>
        <w:t xml:space="preserve"> </w:t>
      </w:r>
      <w:r w:rsidR="007D3DFD">
        <w:rPr>
          <w:color w:val="00B050"/>
          <w:szCs w:val="24"/>
          <w:lang w:val="pt"/>
        </w:rPr>
        <w:t>as informações devem ser fornecidas n</w:t>
      </w:r>
      <w:r w:rsidR="009727A7">
        <w:rPr>
          <w:color w:val="00B050"/>
          <w:szCs w:val="24"/>
          <w:lang w:val="pt"/>
        </w:rPr>
        <w:t xml:space="preserve">a embalagem </w:t>
      </w:r>
      <w:r w:rsidR="007D3DFD">
        <w:rPr>
          <w:color w:val="00B050"/>
          <w:szCs w:val="24"/>
          <w:lang w:val="pt"/>
        </w:rPr>
        <w:t>secundári</w:t>
      </w:r>
      <w:r w:rsidR="009727A7">
        <w:rPr>
          <w:color w:val="00B050"/>
          <w:szCs w:val="24"/>
          <w:lang w:val="pt"/>
        </w:rPr>
        <w:t>a</w:t>
      </w:r>
      <w:r w:rsidR="007D3DFD">
        <w:rPr>
          <w:color w:val="00B050"/>
          <w:szCs w:val="24"/>
          <w:lang w:val="pt"/>
        </w:rPr>
        <w:t xml:space="preserve">. </w:t>
      </w:r>
      <w:r w:rsidR="009727A7">
        <w:rPr>
          <w:color w:val="00B050"/>
          <w:szCs w:val="24"/>
          <w:lang w:val="pt"/>
        </w:rPr>
        <w:t>Aponta ainda</w:t>
      </w:r>
      <w:r w:rsidR="007D3DFD">
        <w:rPr>
          <w:color w:val="00B050"/>
          <w:szCs w:val="24"/>
          <w:lang w:val="pt"/>
        </w:rPr>
        <w:t xml:space="preserve"> que sua proposta prevê a possibilidade </w:t>
      </w:r>
      <w:r w:rsidRPr="00C5330E">
        <w:rPr>
          <w:color w:val="00B050"/>
          <w:szCs w:val="24"/>
          <w:lang w:val="pt"/>
        </w:rPr>
        <w:t xml:space="preserve">de que a embalagem </w:t>
      </w:r>
      <w:r w:rsidR="006E757E">
        <w:rPr>
          <w:color w:val="00B050"/>
          <w:szCs w:val="24"/>
          <w:lang w:val="pt"/>
        </w:rPr>
        <w:t>secundária</w:t>
      </w:r>
      <w:r w:rsidRPr="00C5330E">
        <w:rPr>
          <w:color w:val="00B050"/>
          <w:szCs w:val="24"/>
          <w:lang w:val="pt"/>
        </w:rPr>
        <w:t xml:space="preserve"> </w:t>
      </w:r>
      <w:r w:rsidR="00A913E5">
        <w:rPr>
          <w:color w:val="00B050"/>
          <w:szCs w:val="24"/>
          <w:lang w:val="pt"/>
        </w:rPr>
        <w:t>também</w:t>
      </w:r>
      <w:r w:rsidRPr="00C5330E">
        <w:rPr>
          <w:color w:val="00B050"/>
          <w:szCs w:val="24"/>
          <w:lang w:val="pt"/>
        </w:rPr>
        <w:t xml:space="preserve"> possa </w:t>
      </w:r>
      <w:r w:rsidR="00A913E5">
        <w:rPr>
          <w:color w:val="00B050"/>
          <w:szCs w:val="24"/>
          <w:lang w:val="pt"/>
        </w:rPr>
        <w:t>ter</w:t>
      </w:r>
      <w:r w:rsidRPr="00C5330E">
        <w:rPr>
          <w:color w:val="00B050"/>
          <w:szCs w:val="24"/>
          <w:lang w:val="pt"/>
        </w:rPr>
        <w:t xml:space="preserve"> uma área de superfície </w:t>
      </w:r>
      <w:r w:rsidR="006E757E">
        <w:rPr>
          <w:color w:val="00B050"/>
          <w:szCs w:val="24"/>
          <w:lang w:val="pt"/>
        </w:rPr>
        <w:t>do painel</w:t>
      </w:r>
      <w:r w:rsidRPr="00C5330E">
        <w:rPr>
          <w:color w:val="00B050"/>
          <w:szCs w:val="24"/>
          <w:lang w:val="pt"/>
        </w:rPr>
        <w:t xml:space="preserve"> principal </w:t>
      </w:r>
      <w:r w:rsidR="00A913E5">
        <w:rPr>
          <w:color w:val="00B050"/>
          <w:szCs w:val="24"/>
          <w:lang w:val="pt"/>
        </w:rPr>
        <w:t>inferior a</w:t>
      </w:r>
      <w:r w:rsidRPr="00C5330E">
        <w:rPr>
          <w:color w:val="00B050"/>
          <w:szCs w:val="24"/>
          <w:lang w:val="pt"/>
        </w:rPr>
        <w:t xml:space="preserve"> </w:t>
      </w:r>
      <w:r w:rsidR="00A913E5" w:rsidRPr="00BD6796">
        <w:rPr>
          <w:color w:val="00B050"/>
          <w:szCs w:val="24"/>
          <w:lang w:val="pt"/>
        </w:rPr>
        <w:t>35</w:t>
      </w:r>
      <w:r w:rsidR="00937DAC">
        <w:rPr>
          <w:color w:val="00B050"/>
          <w:szCs w:val="24"/>
          <w:lang w:val="pt"/>
        </w:rPr>
        <w:t>cm²</w:t>
      </w:r>
      <w:r w:rsidR="006E757E">
        <w:rPr>
          <w:color w:val="00B050"/>
          <w:szCs w:val="24"/>
          <w:lang w:val="pt"/>
        </w:rPr>
        <w:t xml:space="preserve">; </w:t>
      </w:r>
      <w:r w:rsidRPr="00C5330E">
        <w:rPr>
          <w:color w:val="00B050"/>
          <w:szCs w:val="24"/>
          <w:lang w:val="pt"/>
        </w:rPr>
        <w:t>nesse</w:t>
      </w:r>
      <w:r w:rsidR="006E757E">
        <w:rPr>
          <w:color w:val="00B050"/>
          <w:szCs w:val="24"/>
          <w:lang w:val="pt"/>
        </w:rPr>
        <w:t xml:space="preserve"> </w:t>
      </w:r>
      <w:r w:rsidR="00A913E5" w:rsidRPr="00A913E5">
        <w:rPr>
          <w:color w:val="00B050"/>
          <w:szCs w:val="24"/>
          <w:lang w:val="pt"/>
        </w:rPr>
        <w:t>caso</w:t>
      </w:r>
      <w:r w:rsidR="006E757E">
        <w:rPr>
          <w:color w:val="00B050"/>
          <w:szCs w:val="24"/>
          <w:lang w:val="pt"/>
        </w:rPr>
        <w:t>,</w:t>
      </w:r>
      <w:r w:rsidRPr="00C5330E">
        <w:rPr>
          <w:color w:val="00B050"/>
          <w:szCs w:val="24"/>
          <w:lang w:val="pt"/>
        </w:rPr>
        <w:t xml:space="preserve"> as informações devem estar na embalagem </w:t>
      </w:r>
      <w:r w:rsidR="00A913E5">
        <w:rPr>
          <w:color w:val="00B050"/>
          <w:szCs w:val="24"/>
          <w:lang w:val="pt"/>
        </w:rPr>
        <w:t>terciária.</w:t>
      </w:r>
      <w:r w:rsidRPr="00C5330E">
        <w:rPr>
          <w:color w:val="00B050"/>
          <w:szCs w:val="24"/>
          <w:lang w:val="pt"/>
        </w:rPr>
        <w:t xml:space="preserve"> </w:t>
      </w:r>
      <w:r w:rsidR="002A4C31">
        <w:rPr>
          <w:color w:val="00B050"/>
          <w:szCs w:val="24"/>
          <w:lang w:val="pt"/>
        </w:rPr>
        <w:t xml:space="preserve">Analisa internamente a relação </w:t>
      </w:r>
      <w:r w:rsidR="00A913E5">
        <w:rPr>
          <w:color w:val="00B050"/>
          <w:szCs w:val="24"/>
          <w:lang w:val="pt"/>
        </w:rPr>
        <w:t>com as informações nutricionais obrigatórias.</w:t>
      </w:r>
    </w:p>
    <w:p w14:paraId="24A7A8DB" w14:textId="4F05B0D9" w:rsidR="006F5B1E" w:rsidRPr="00C5330E" w:rsidRDefault="006F5B1E" w:rsidP="00AE0711">
      <w:pPr>
        <w:pStyle w:val="Corpodetexto"/>
        <w:rPr>
          <w:color w:val="00B050"/>
          <w:szCs w:val="24"/>
          <w:lang w:val="pt"/>
        </w:rPr>
      </w:pPr>
    </w:p>
    <w:p w14:paraId="285E6620" w14:textId="4987B15B" w:rsidR="006F5B1E" w:rsidRPr="00C5330E" w:rsidRDefault="00B03842" w:rsidP="00AE0711">
      <w:pPr>
        <w:pStyle w:val="Corpodetexto"/>
        <w:rPr>
          <w:color w:val="00B050"/>
          <w:szCs w:val="24"/>
          <w:lang w:val="pt"/>
        </w:rPr>
      </w:pPr>
      <w:r w:rsidRPr="00C442DC">
        <w:rPr>
          <w:color w:val="00B050"/>
          <w:szCs w:val="24"/>
          <w:lang w:val="pt"/>
        </w:rPr>
        <w:t xml:space="preserve">O Uruguai associou </w:t>
      </w:r>
      <w:r w:rsidR="002A4C31">
        <w:rPr>
          <w:color w:val="00B050"/>
          <w:szCs w:val="24"/>
          <w:lang w:val="pt"/>
        </w:rPr>
        <w:t xml:space="preserve">a </w:t>
      </w:r>
      <w:r w:rsidRPr="00C442DC">
        <w:rPr>
          <w:color w:val="00B050"/>
          <w:szCs w:val="24"/>
          <w:lang w:val="pt"/>
        </w:rPr>
        <w:t xml:space="preserve">rotulagem nutricional frontal </w:t>
      </w:r>
      <w:r w:rsidR="002A4C31">
        <w:rPr>
          <w:color w:val="00B050"/>
          <w:szCs w:val="24"/>
          <w:lang w:val="pt"/>
        </w:rPr>
        <w:t>à</w:t>
      </w:r>
      <w:r w:rsidRPr="00C442DC">
        <w:rPr>
          <w:color w:val="00B050"/>
          <w:szCs w:val="24"/>
          <w:lang w:val="pt"/>
        </w:rPr>
        <w:t xml:space="preserve"> rotulagem de informações nutricionais</w:t>
      </w:r>
      <w:r w:rsidR="002A4C31">
        <w:rPr>
          <w:color w:val="00B050"/>
          <w:szCs w:val="24"/>
          <w:lang w:val="pt"/>
        </w:rPr>
        <w:t>,</w:t>
      </w:r>
      <w:r w:rsidRPr="00C442DC">
        <w:rPr>
          <w:color w:val="00B050"/>
          <w:szCs w:val="24"/>
          <w:lang w:val="pt"/>
        </w:rPr>
        <w:t xml:space="preserve"> conforme estabelecido no Decreto. </w:t>
      </w:r>
      <w:r w:rsidR="004C0632">
        <w:rPr>
          <w:color w:val="00B050"/>
          <w:szCs w:val="24"/>
          <w:lang w:val="pt"/>
        </w:rPr>
        <w:t>Consider</w:t>
      </w:r>
      <w:r w:rsidR="002A4C31">
        <w:rPr>
          <w:color w:val="00B050"/>
          <w:szCs w:val="24"/>
          <w:lang w:val="pt"/>
        </w:rPr>
        <w:t xml:space="preserve">a </w:t>
      </w:r>
      <w:r w:rsidR="0021210E">
        <w:rPr>
          <w:color w:val="00B050"/>
          <w:szCs w:val="24"/>
          <w:lang w:val="pt"/>
        </w:rPr>
        <w:t>uma</w:t>
      </w:r>
      <w:r w:rsidRPr="00C5330E">
        <w:rPr>
          <w:color w:val="00B050"/>
          <w:szCs w:val="24"/>
          <w:lang w:val="pt"/>
        </w:rPr>
        <w:t xml:space="preserve"> </w:t>
      </w:r>
      <w:r w:rsidR="004C0632">
        <w:rPr>
          <w:color w:val="00B050"/>
          <w:szCs w:val="24"/>
          <w:lang w:val="pt"/>
        </w:rPr>
        <w:t xml:space="preserve">área mínima </w:t>
      </w:r>
      <w:r w:rsidR="0052457B">
        <w:rPr>
          <w:color w:val="00B050"/>
          <w:szCs w:val="24"/>
          <w:lang w:val="pt"/>
        </w:rPr>
        <w:t>de 30</w:t>
      </w:r>
      <w:r w:rsidR="00937DAC">
        <w:rPr>
          <w:color w:val="00B050"/>
          <w:szCs w:val="24"/>
          <w:lang w:val="pt"/>
        </w:rPr>
        <w:t>cm²</w:t>
      </w:r>
      <w:r w:rsidR="0052457B">
        <w:rPr>
          <w:color w:val="00B050"/>
          <w:szCs w:val="24"/>
          <w:lang w:val="pt"/>
        </w:rPr>
        <w:t xml:space="preserve"> para </w:t>
      </w:r>
      <w:r w:rsidRPr="00C5330E">
        <w:rPr>
          <w:color w:val="00B050"/>
          <w:szCs w:val="24"/>
          <w:lang w:val="pt"/>
        </w:rPr>
        <w:t xml:space="preserve">a face principal </w:t>
      </w:r>
      <w:r w:rsidR="002B2FA8">
        <w:rPr>
          <w:color w:val="00B050"/>
          <w:szCs w:val="24"/>
          <w:lang w:val="pt"/>
        </w:rPr>
        <w:t>d</w:t>
      </w:r>
      <w:r w:rsidR="002A4C31">
        <w:rPr>
          <w:color w:val="00B050"/>
          <w:szCs w:val="24"/>
          <w:lang w:val="pt"/>
        </w:rPr>
        <w:t xml:space="preserve">a embalagem </w:t>
      </w:r>
      <w:r w:rsidRPr="00C5330E">
        <w:rPr>
          <w:color w:val="00B050"/>
          <w:szCs w:val="24"/>
          <w:lang w:val="pt"/>
        </w:rPr>
        <w:t>ter uma</w:t>
      </w:r>
      <w:r w:rsidR="004C0632">
        <w:rPr>
          <w:color w:val="00B050"/>
          <w:szCs w:val="24"/>
          <w:lang w:val="pt"/>
        </w:rPr>
        <w:t xml:space="preserve"> rotulagem frontal</w:t>
      </w:r>
      <w:r w:rsidR="004C0632" w:rsidRPr="00C5330E">
        <w:rPr>
          <w:color w:val="00B050"/>
          <w:szCs w:val="24"/>
          <w:lang w:val="pt"/>
        </w:rPr>
        <w:t>,</w:t>
      </w:r>
      <w:r w:rsidRPr="00C5330E">
        <w:rPr>
          <w:color w:val="00B050"/>
          <w:szCs w:val="24"/>
          <w:lang w:val="pt"/>
        </w:rPr>
        <w:t xml:space="preserve"> mas poderia </w:t>
      </w:r>
      <w:r w:rsidR="00A436BF">
        <w:rPr>
          <w:color w:val="00B050"/>
          <w:szCs w:val="24"/>
          <w:lang w:val="pt"/>
        </w:rPr>
        <w:t>avaliar</w:t>
      </w:r>
      <w:r w:rsidRPr="00C5330E">
        <w:rPr>
          <w:color w:val="00B050"/>
          <w:szCs w:val="24"/>
          <w:lang w:val="pt"/>
        </w:rPr>
        <w:t xml:space="preserve"> para </w:t>
      </w:r>
      <w:r w:rsidR="00A436BF">
        <w:rPr>
          <w:color w:val="00B050"/>
          <w:szCs w:val="24"/>
          <w:lang w:val="pt"/>
        </w:rPr>
        <w:t xml:space="preserve">se </w:t>
      </w:r>
      <w:r w:rsidRPr="00C5330E">
        <w:rPr>
          <w:color w:val="00B050"/>
          <w:szCs w:val="24"/>
          <w:lang w:val="pt"/>
        </w:rPr>
        <w:t xml:space="preserve">chegar a um </w:t>
      </w:r>
      <w:r w:rsidR="00BD6796">
        <w:rPr>
          <w:color w:val="00B050"/>
          <w:szCs w:val="24"/>
          <w:lang w:val="pt"/>
        </w:rPr>
        <w:t>consenso.</w:t>
      </w:r>
      <w:r w:rsidRPr="00C5330E">
        <w:rPr>
          <w:color w:val="00B050"/>
          <w:szCs w:val="24"/>
          <w:lang w:val="pt"/>
        </w:rPr>
        <w:t xml:space="preserve"> </w:t>
      </w:r>
      <w:r w:rsidR="0021210E">
        <w:rPr>
          <w:color w:val="00B050"/>
          <w:szCs w:val="24"/>
          <w:lang w:val="pt"/>
        </w:rPr>
        <w:t>Uma vez</w:t>
      </w:r>
      <w:r w:rsidR="00A436BF">
        <w:rPr>
          <w:color w:val="00B050"/>
          <w:szCs w:val="24"/>
          <w:lang w:val="pt"/>
        </w:rPr>
        <w:t xml:space="preserve"> </w:t>
      </w:r>
      <w:r w:rsidRPr="00C5330E">
        <w:rPr>
          <w:color w:val="00B050"/>
          <w:szCs w:val="24"/>
          <w:lang w:val="pt"/>
        </w:rPr>
        <w:t>definida a área e nest</w:t>
      </w:r>
      <w:r w:rsidR="00A436BF">
        <w:rPr>
          <w:color w:val="00B050"/>
          <w:szCs w:val="24"/>
          <w:lang w:val="pt"/>
        </w:rPr>
        <w:t>e</w:t>
      </w:r>
      <w:r w:rsidRPr="00C5330E">
        <w:rPr>
          <w:color w:val="00B050"/>
          <w:szCs w:val="24"/>
          <w:lang w:val="pt"/>
        </w:rPr>
        <w:t xml:space="preserve"> RTM,</w:t>
      </w:r>
      <w:r w:rsidR="00A436BF">
        <w:rPr>
          <w:color w:val="00B050"/>
          <w:szCs w:val="24"/>
          <w:lang w:val="pt"/>
        </w:rPr>
        <w:t xml:space="preserve"> </w:t>
      </w:r>
      <w:r w:rsidR="002B2FA8">
        <w:rPr>
          <w:color w:val="00B050"/>
          <w:szCs w:val="24"/>
          <w:lang w:val="pt"/>
        </w:rPr>
        <w:t>pode-se avaliar como</w:t>
      </w:r>
      <w:r w:rsidRPr="00C5330E">
        <w:rPr>
          <w:color w:val="00B050"/>
          <w:szCs w:val="24"/>
          <w:lang w:val="pt"/>
        </w:rPr>
        <w:t xml:space="preserve"> </w:t>
      </w:r>
      <w:r w:rsidR="009D4BF2">
        <w:rPr>
          <w:color w:val="00B050"/>
          <w:szCs w:val="24"/>
          <w:lang w:val="pt"/>
        </w:rPr>
        <w:t xml:space="preserve">ficará </w:t>
      </w:r>
      <w:r w:rsidRPr="00C5330E">
        <w:rPr>
          <w:color w:val="00B050"/>
          <w:szCs w:val="24"/>
          <w:lang w:val="pt"/>
        </w:rPr>
        <w:t xml:space="preserve">a área mínima </w:t>
      </w:r>
      <w:r w:rsidR="009D4BF2">
        <w:rPr>
          <w:color w:val="00B050"/>
          <w:szCs w:val="24"/>
          <w:lang w:val="pt"/>
        </w:rPr>
        <w:t>para a</w:t>
      </w:r>
      <w:r w:rsidRPr="00C5330E">
        <w:rPr>
          <w:color w:val="00B050"/>
          <w:szCs w:val="24"/>
          <w:lang w:val="pt"/>
        </w:rPr>
        <w:t xml:space="preserve"> tabela</w:t>
      </w:r>
      <w:r w:rsidR="0021210E">
        <w:rPr>
          <w:color w:val="00B050"/>
          <w:szCs w:val="24"/>
          <w:lang w:val="pt"/>
        </w:rPr>
        <w:t xml:space="preserve"> nutricional, bem como avaliar essa associação entre a RNF e a tabela nutricional.</w:t>
      </w:r>
    </w:p>
    <w:p w14:paraId="3C719DF2" w14:textId="78B0E237" w:rsidR="005461E4" w:rsidRPr="00C5330E" w:rsidRDefault="003A54D4" w:rsidP="00472EC4">
      <w:pPr>
        <w:pStyle w:val="Corpodetexto"/>
        <w:rPr>
          <w:color w:val="00B050"/>
          <w:szCs w:val="24"/>
          <w:lang w:val="pt"/>
        </w:rPr>
      </w:pPr>
      <w:r w:rsidRPr="00C5330E">
        <w:rPr>
          <w:color w:val="00B050"/>
          <w:szCs w:val="24"/>
          <w:lang w:val="pt"/>
        </w:rPr>
        <w:t xml:space="preserve"> </w:t>
      </w:r>
    </w:p>
    <w:p w14:paraId="664730A9" w14:textId="57DBAE8A" w:rsidR="00C52AEF" w:rsidRPr="00C52AEF" w:rsidRDefault="00626E3E" w:rsidP="00C52AEF">
      <w:pPr>
        <w:jc w:val="both"/>
        <w:rPr>
          <w:rFonts w:cs="Arial"/>
          <w:b/>
          <w:color w:val="00B0F0"/>
          <w:szCs w:val="24"/>
        </w:rPr>
      </w:pPr>
      <w:r w:rsidRPr="00C52AEF">
        <w:rPr>
          <w:b/>
          <w:szCs w:val="24"/>
          <w:lang w:val="pt"/>
        </w:rPr>
        <w:t>3.6 Nenhuma outra rotulagem nutricional frontal</w:t>
      </w:r>
      <w:r w:rsidR="00E5279C">
        <w:rPr>
          <w:b/>
          <w:szCs w:val="24"/>
          <w:lang w:val="pt"/>
        </w:rPr>
        <w:t>,</w:t>
      </w:r>
      <w:r w:rsidRPr="00C52AEF">
        <w:rPr>
          <w:b/>
          <w:szCs w:val="24"/>
          <w:lang w:val="pt"/>
        </w:rPr>
        <w:t xml:space="preserve"> que não seja a definida neste regulamento</w:t>
      </w:r>
      <w:r w:rsidR="00E5279C">
        <w:rPr>
          <w:b/>
          <w:szCs w:val="24"/>
          <w:lang w:val="pt"/>
        </w:rPr>
        <w:t>,</w:t>
      </w:r>
      <w:r w:rsidRPr="00C52AEF">
        <w:rPr>
          <w:b/>
          <w:szCs w:val="24"/>
          <w:lang w:val="pt"/>
        </w:rPr>
        <w:t xml:space="preserve"> pode</w:t>
      </w:r>
      <w:r w:rsidR="008A22C1">
        <w:rPr>
          <w:b/>
          <w:szCs w:val="24"/>
          <w:lang w:val="pt"/>
        </w:rPr>
        <w:t>rá</w:t>
      </w:r>
      <w:r w:rsidRPr="00C52AEF">
        <w:rPr>
          <w:b/>
          <w:szCs w:val="24"/>
          <w:lang w:val="pt"/>
        </w:rPr>
        <w:t xml:space="preserve"> ser visível no rótulo.</w:t>
      </w:r>
    </w:p>
    <w:p w14:paraId="00D89AA7" w14:textId="77777777" w:rsidR="00D21690" w:rsidRDefault="00D21690" w:rsidP="00AE0711">
      <w:pPr>
        <w:jc w:val="both"/>
        <w:rPr>
          <w:rFonts w:cs="Arial"/>
          <w:color w:val="0070C0"/>
          <w:szCs w:val="24"/>
        </w:rPr>
      </w:pPr>
    </w:p>
    <w:p w14:paraId="3E867E5B" w14:textId="4E320226" w:rsidR="003B02A3" w:rsidRDefault="003B02A3" w:rsidP="00AE0711">
      <w:pPr>
        <w:jc w:val="both"/>
        <w:rPr>
          <w:rFonts w:cs="Arial"/>
          <w:szCs w:val="24"/>
        </w:rPr>
      </w:pPr>
      <w:r w:rsidRPr="003445AC">
        <w:rPr>
          <w:szCs w:val="24"/>
          <w:lang w:val="pt"/>
        </w:rPr>
        <w:t xml:space="preserve">3.7 </w:t>
      </w:r>
      <w:r w:rsidR="00D661FF">
        <w:rPr>
          <w:szCs w:val="24"/>
          <w:lang w:val="pt"/>
        </w:rPr>
        <w:t>Não poderão ser declaradas</w:t>
      </w:r>
      <w:r w:rsidRPr="003445AC">
        <w:rPr>
          <w:szCs w:val="24"/>
          <w:lang w:val="pt"/>
        </w:rPr>
        <w:t xml:space="preserve"> no rótulo de alimentos com</w:t>
      </w:r>
      <w:r>
        <w:rPr>
          <w:lang w:val="pt"/>
        </w:rPr>
        <w:t xml:space="preserve"> </w:t>
      </w:r>
      <w:r w:rsidR="00D661FF">
        <w:rPr>
          <w:lang w:val="pt"/>
        </w:rPr>
        <w:t xml:space="preserve">rotulagem </w:t>
      </w:r>
      <w:r w:rsidR="00504267">
        <w:rPr>
          <w:szCs w:val="24"/>
          <w:lang w:val="pt"/>
        </w:rPr>
        <w:t>nutricional frontal</w:t>
      </w:r>
      <w:r>
        <w:rPr>
          <w:lang w:val="pt"/>
        </w:rPr>
        <w:t xml:space="preserve"> </w:t>
      </w:r>
      <w:r w:rsidR="00BA47A2">
        <w:rPr>
          <w:lang w:val="pt"/>
        </w:rPr>
        <w:t xml:space="preserve">as </w:t>
      </w:r>
      <w:r w:rsidR="000045B8">
        <w:rPr>
          <w:lang w:val="pt"/>
        </w:rPr>
        <w:t xml:space="preserve">alegações de propriedades nutricionais quando </w:t>
      </w:r>
      <w:r w:rsidR="000045B8">
        <w:rPr>
          <w:szCs w:val="24"/>
          <w:lang w:val="pt"/>
        </w:rPr>
        <w:t xml:space="preserve">estas </w:t>
      </w:r>
      <w:r>
        <w:rPr>
          <w:lang w:val="pt"/>
        </w:rPr>
        <w:t xml:space="preserve">se </w:t>
      </w:r>
      <w:r w:rsidR="000045B8">
        <w:rPr>
          <w:lang w:val="pt"/>
        </w:rPr>
        <w:t>refiram</w:t>
      </w:r>
      <w:r>
        <w:rPr>
          <w:lang w:val="pt"/>
        </w:rPr>
        <w:t xml:space="preserve"> </w:t>
      </w:r>
      <w:r w:rsidR="000045B8">
        <w:rPr>
          <w:lang w:val="pt"/>
        </w:rPr>
        <w:t>a</w:t>
      </w:r>
      <w:r w:rsidR="00082955" w:rsidRPr="00081411">
        <w:rPr>
          <w:szCs w:val="24"/>
          <w:lang w:val="pt"/>
        </w:rPr>
        <w:t>o</w:t>
      </w:r>
      <w:r>
        <w:rPr>
          <w:lang w:val="pt"/>
        </w:rPr>
        <w:t xml:space="preserve"> mesmo</w:t>
      </w:r>
      <w:r w:rsidRPr="003445AC">
        <w:rPr>
          <w:szCs w:val="24"/>
          <w:lang w:val="pt"/>
        </w:rPr>
        <w:t xml:space="preserve"> nutriente.</w:t>
      </w:r>
      <w:r>
        <w:rPr>
          <w:lang w:val="pt"/>
        </w:rPr>
        <w:t xml:space="preserve"> </w:t>
      </w:r>
      <w:r w:rsidR="00A0567C">
        <w:rPr>
          <w:szCs w:val="24"/>
          <w:lang w:val="pt"/>
        </w:rPr>
        <w:t xml:space="preserve"> </w:t>
      </w:r>
    </w:p>
    <w:p w14:paraId="742BB1E5" w14:textId="77777777" w:rsidR="00A64B82" w:rsidRDefault="00A64B82" w:rsidP="00AE0711">
      <w:pPr>
        <w:jc w:val="both"/>
        <w:rPr>
          <w:rFonts w:cs="Arial"/>
          <w:szCs w:val="24"/>
        </w:rPr>
      </w:pPr>
    </w:p>
    <w:p w14:paraId="166C59CA" w14:textId="19B0DD7A" w:rsidR="00504267" w:rsidRPr="00EE50BE" w:rsidRDefault="00504267" w:rsidP="00AE0711">
      <w:pPr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>As delegações concordam com essa</w:t>
      </w:r>
      <w:r w:rsidR="00BA47A2">
        <w:rPr>
          <w:color w:val="00B050"/>
          <w:szCs w:val="24"/>
          <w:lang w:val="pt"/>
        </w:rPr>
        <w:t xml:space="preserve"> </w:t>
      </w:r>
      <w:r w:rsidR="00081411">
        <w:rPr>
          <w:color w:val="00B050"/>
          <w:szCs w:val="24"/>
          <w:lang w:val="pt"/>
        </w:rPr>
        <w:t>disposição. No entanto,</w:t>
      </w:r>
      <w:r w:rsidR="00BA47A2">
        <w:rPr>
          <w:color w:val="00B050"/>
          <w:szCs w:val="24"/>
          <w:lang w:val="pt"/>
        </w:rPr>
        <w:t xml:space="preserve"> </w:t>
      </w:r>
      <w:r w:rsidRPr="00EE50BE">
        <w:rPr>
          <w:color w:val="00B050"/>
          <w:szCs w:val="24"/>
          <w:lang w:val="pt"/>
        </w:rPr>
        <w:t>a redação será revisada</w:t>
      </w:r>
      <w:r w:rsidR="00BA47A2" w:rsidRPr="00EE50BE">
        <w:rPr>
          <w:color w:val="00B050"/>
          <w:szCs w:val="24"/>
          <w:lang w:val="pt"/>
        </w:rPr>
        <w:t xml:space="preserve"> </w:t>
      </w:r>
      <w:r w:rsidR="00081411">
        <w:rPr>
          <w:color w:val="00B050"/>
          <w:szCs w:val="24"/>
          <w:lang w:val="pt"/>
        </w:rPr>
        <w:t>para melhor compreensão.</w:t>
      </w:r>
    </w:p>
    <w:p w14:paraId="6DEF54B7" w14:textId="77777777" w:rsidR="00081411" w:rsidRDefault="00081411" w:rsidP="00AE0711">
      <w:pPr>
        <w:jc w:val="both"/>
        <w:rPr>
          <w:rFonts w:cs="Arial"/>
          <w:color w:val="00B050"/>
          <w:szCs w:val="24"/>
        </w:rPr>
      </w:pPr>
    </w:p>
    <w:p w14:paraId="4A2A1EAA" w14:textId="461853ED" w:rsidR="00065814" w:rsidRPr="00A12DAB" w:rsidRDefault="00C45609" w:rsidP="00AE0711">
      <w:pPr>
        <w:jc w:val="both"/>
        <w:rPr>
          <w:color w:val="00B050"/>
          <w:szCs w:val="24"/>
          <w:lang w:val="pt"/>
        </w:rPr>
      </w:pPr>
      <w:r w:rsidRPr="00C84FA6">
        <w:rPr>
          <w:b/>
          <w:bCs/>
          <w:color w:val="00B050"/>
          <w:szCs w:val="24"/>
          <w:lang w:val="pt"/>
        </w:rPr>
        <w:t>BR</w:t>
      </w:r>
      <w:r w:rsidRPr="00690E67">
        <w:rPr>
          <w:color w:val="00B050"/>
          <w:szCs w:val="24"/>
          <w:lang w:val="pt"/>
        </w:rPr>
        <w:t xml:space="preserve">: </w:t>
      </w:r>
      <w:r w:rsidR="00504267">
        <w:rPr>
          <w:color w:val="00B050"/>
          <w:szCs w:val="24"/>
          <w:lang w:val="pt"/>
        </w:rPr>
        <w:t>afirma</w:t>
      </w:r>
      <w:r>
        <w:rPr>
          <w:lang w:val="pt"/>
        </w:rPr>
        <w:t xml:space="preserve"> </w:t>
      </w:r>
      <w:r w:rsidR="00504267">
        <w:rPr>
          <w:color w:val="00B050"/>
          <w:szCs w:val="24"/>
          <w:lang w:val="pt"/>
        </w:rPr>
        <w:t>que</w:t>
      </w:r>
      <w:r w:rsidRPr="003D0B37">
        <w:rPr>
          <w:color w:val="00B050"/>
          <w:szCs w:val="24"/>
          <w:lang w:val="pt"/>
        </w:rPr>
        <w:t xml:space="preserve"> </w:t>
      </w:r>
      <w:r w:rsidR="00EE50BE" w:rsidRPr="003D0B37">
        <w:rPr>
          <w:color w:val="00B050"/>
          <w:szCs w:val="24"/>
          <w:lang w:val="pt"/>
        </w:rPr>
        <w:t xml:space="preserve">não inseriu </w:t>
      </w:r>
      <w:r w:rsidR="008D3CE8">
        <w:rPr>
          <w:color w:val="00B050"/>
          <w:szCs w:val="24"/>
          <w:lang w:val="pt"/>
        </w:rPr>
        <w:t>essa</w:t>
      </w:r>
      <w:r w:rsidR="008D3CE8" w:rsidRPr="00690E67">
        <w:rPr>
          <w:color w:val="00B050"/>
          <w:szCs w:val="24"/>
          <w:lang w:val="pt"/>
        </w:rPr>
        <w:t xml:space="preserve"> disposição específica </w:t>
      </w:r>
      <w:r w:rsidR="00705B72">
        <w:rPr>
          <w:color w:val="00B050"/>
          <w:szCs w:val="24"/>
          <w:lang w:val="pt"/>
        </w:rPr>
        <w:t>na parte</w:t>
      </w:r>
      <w:r w:rsidRPr="003D0B37">
        <w:rPr>
          <w:color w:val="00B050"/>
          <w:szCs w:val="24"/>
          <w:lang w:val="pt"/>
        </w:rPr>
        <w:t xml:space="preserve"> </w:t>
      </w:r>
      <w:r w:rsidR="00460519">
        <w:rPr>
          <w:color w:val="00B050"/>
          <w:szCs w:val="24"/>
          <w:lang w:val="pt"/>
        </w:rPr>
        <w:t xml:space="preserve">de </w:t>
      </w:r>
      <w:r w:rsidR="00690E67" w:rsidRPr="00690E67">
        <w:rPr>
          <w:color w:val="00B050"/>
          <w:szCs w:val="24"/>
          <w:lang w:val="pt"/>
        </w:rPr>
        <w:t xml:space="preserve">RNF </w:t>
      </w:r>
      <w:r w:rsidR="00705B72">
        <w:rPr>
          <w:color w:val="00B050"/>
          <w:szCs w:val="24"/>
          <w:lang w:val="pt"/>
        </w:rPr>
        <w:t xml:space="preserve">de sua norma </w:t>
      </w:r>
      <w:r w:rsidR="00690E67" w:rsidRPr="00690E67">
        <w:rPr>
          <w:color w:val="00B050"/>
          <w:szCs w:val="24"/>
          <w:lang w:val="pt"/>
        </w:rPr>
        <w:t xml:space="preserve">porque </w:t>
      </w:r>
      <w:r w:rsidR="009974F2">
        <w:rPr>
          <w:color w:val="00B050"/>
          <w:szCs w:val="24"/>
          <w:lang w:val="pt"/>
        </w:rPr>
        <w:t xml:space="preserve">a </w:t>
      </w:r>
      <w:r w:rsidR="00690E67" w:rsidRPr="00690E67">
        <w:rPr>
          <w:color w:val="00B050"/>
          <w:szCs w:val="24"/>
          <w:lang w:val="pt"/>
        </w:rPr>
        <w:t xml:space="preserve">estabeleceu como requisito para </w:t>
      </w:r>
      <w:r w:rsidR="007C65D4">
        <w:rPr>
          <w:color w:val="00B050"/>
          <w:szCs w:val="24"/>
          <w:lang w:val="pt"/>
        </w:rPr>
        <w:t>a</w:t>
      </w:r>
      <w:r w:rsidR="00690E67" w:rsidRPr="00690E67">
        <w:rPr>
          <w:color w:val="00B050"/>
          <w:szCs w:val="24"/>
          <w:lang w:val="pt"/>
        </w:rPr>
        <w:t xml:space="preserve"> INC (Capítulo IV, ver Anexo XX).</w:t>
      </w:r>
      <w:r>
        <w:rPr>
          <w:lang w:val="pt"/>
        </w:rPr>
        <w:t xml:space="preserve"> </w:t>
      </w:r>
      <w:r w:rsidR="00504267">
        <w:rPr>
          <w:color w:val="00B050"/>
          <w:szCs w:val="24"/>
          <w:lang w:val="pt"/>
        </w:rPr>
        <w:t>Consider</w:t>
      </w:r>
      <w:r w:rsidR="007C65D4">
        <w:rPr>
          <w:color w:val="00B050"/>
          <w:szCs w:val="24"/>
          <w:lang w:val="pt"/>
        </w:rPr>
        <w:t>a que</w:t>
      </w:r>
      <w:r w:rsidR="00A12DAB">
        <w:rPr>
          <w:color w:val="00B050"/>
          <w:szCs w:val="24"/>
          <w:lang w:val="pt"/>
        </w:rPr>
        <w:t>,</w:t>
      </w:r>
      <w:r w:rsidR="007C65D4">
        <w:rPr>
          <w:color w:val="00B050"/>
          <w:szCs w:val="24"/>
          <w:lang w:val="pt"/>
        </w:rPr>
        <w:t xml:space="preserve"> se </w:t>
      </w:r>
      <w:r w:rsidR="00212699" w:rsidRPr="00A12DAB">
        <w:rPr>
          <w:color w:val="00B050"/>
          <w:szCs w:val="24"/>
          <w:lang w:val="pt"/>
        </w:rPr>
        <w:t>mantida aqui</w:t>
      </w:r>
      <w:r w:rsidR="00504267" w:rsidRPr="00A12DAB">
        <w:rPr>
          <w:color w:val="00B050"/>
          <w:szCs w:val="24"/>
          <w:lang w:val="pt"/>
        </w:rPr>
        <w:t xml:space="preserve">, </w:t>
      </w:r>
      <w:r w:rsidR="00212699" w:rsidRPr="00A12DAB">
        <w:rPr>
          <w:color w:val="00B050"/>
          <w:szCs w:val="24"/>
          <w:lang w:val="pt"/>
        </w:rPr>
        <w:t>a</w:t>
      </w:r>
      <w:r w:rsidR="00504267" w:rsidRPr="00A12DAB">
        <w:rPr>
          <w:color w:val="00B050"/>
          <w:szCs w:val="24"/>
          <w:lang w:val="pt"/>
        </w:rPr>
        <w:t xml:space="preserve"> Res</w:t>
      </w:r>
      <w:r w:rsidR="00212699" w:rsidRPr="00A12DAB">
        <w:rPr>
          <w:color w:val="00B050"/>
          <w:szCs w:val="24"/>
          <w:lang w:val="pt"/>
        </w:rPr>
        <w:t>.</w:t>
      </w:r>
      <w:r w:rsidR="00504267" w:rsidRPr="00A12DAB">
        <w:rPr>
          <w:color w:val="00B050"/>
          <w:szCs w:val="24"/>
          <w:lang w:val="pt"/>
        </w:rPr>
        <w:t xml:space="preserve"> GMC 1/12 dev</w:t>
      </w:r>
      <w:r w:rsidR="009974F2">
        <w:rPr>
          <w:color w:val="00B050"/>
          <w:szCs w:val="24"/>
          <w:lang w:val="pt"/>
        </w:rPr>
        <w:t>e</w:t>
      </w:r>
      <w:r w:rsidR="00504267" w:rsidRPr="00A12DAB">
        <w:rPr>
          <w:color w:val="00B050"/>
          <w:szCs w:val="24"/>
          <w:lang w:val="pt"/>
        </w:rPr>
        <w:t xml:space="preserve"> ser revista</w:t>
      </w:r>
      <w:r w:rsidR="008F6D76">
        <w:rPr>
          <w:color w:val="00B050"/>
          <w:szCs w:val="24"/>
          <w:lang w:val="pt"/>
        </w:rPr>
        <w:t xml:space="preserve"> para manter consistência</w:t>
      </w:r>
      <w:r w:rsidR="00504267" w:rsidRPr="00A12DAB">
        <w:rPr>
          <w:color w:val="00B050"/>
          <w:szCs w:val="24"/>
          <w:lang w:val="pt"/>
        </w:rPr>
        <w:t>.</w:t>
      </w:r>
      <w:r w:rsidRPr="00A12DAB">
        <w:rPr>
          <w:color w:val="00B050"/>
          <w:szCs w:val="24"/>
          <w:lang w:val="pt"/>
        </w:rPr>
        <w:t xml:space="preserve"> </w:t>
      </w:r>
      <w:r w:rsidR="00504267" w:rsidRPr="00504267">
        <w:rPr>
          <w:color w:val="00B050"/>
          <w:szCs w:val="24"/>
          <w:lang w:val="pt"/>
        </w:rPr>
        <w:t xml:space="preserve"> </w:t>
      </w:r>
    </w:p>
    <w:p w14:paraId="332B3972" w14:textId="25A9F6A7" w:rsidR="00F2236F" w:rsidRPr="003D0B37" w:rsidRDefault="003215CA" w:rsidP="00C45609">
      <w:pPr>
        <w:jc w:val="both"/>
        <w:rPr>
          <w:color w:val="00B050"/>
          <w:szCs w:val="24"/>
          <w:lang w:val="pt"/>
        </w:rPr>
      </w:pPr>
      <w:r w:rsidRPr="00690E67">
        <w:rPr>
          <w:color w:val="00B050"/>
          <w:szCs w:val="24"/>
          <w:lang w:val="pt"/>
        </w:rPr>
        <w:t xml:space="preserve">Se </w:t>
      </w:r>
      <w:r w:rsidR="00674110">
        <w:rPr>
          <w:color w:val="00B050"/>
          <w:szCs w:val="24"/>
          <w:lang w:val="pt"/>
        </w:rPr>
        <w:t>a</w:t>
      </w:r>
      <w:r w:rsidRPr="00690E67">
        <w:rPr>
          <w:color w:val="00B050"/>
          <w:szCs w:val="24"/>
          <w:lang w:val="pt"/>
        </w:rPr>
        <w:t xml:space="preserve"> INC se refer</w:t>
      </w:r>
      <w:r w:rsidR="00674110">
        <w:rPr>
          <w:color w:val="00B050"/>
          <w:szCs w:val="24"/>
          <w:lang w:val="pt"/>
        </w:rPr>
        <w:t>ir</w:t>
      </w:r>
      <w:r w:rsidRPr="00690E67">
        <w:rPr>
          <w:color w:val="00B050"/>
          <w:szCs w:val="24"/>
          <w:lang w:val="pt"/>
        </w:rPr>
        <w:t xml:space="preserve"> a outro nutriente, estabeleceu que</w:t>
      </w:r>
      <w:r w:rsidR="006203D9">
        <w:rPr>
          <w:color w:val="00B050"/>
          <w:szCs w:val="24"/>
          <w:lang w:val="pt"/>
        </w:rPr>
        <w:t>,</w:t>
      </w:r>
      <w:r w:rsidRPr="00690E67">
        <w:rPr>
          <w:color w:val="00B050"/>
          <w:szCs w:val="24"/>
          <w:lang w:val="pt"/>
        </w:rPr>
        <w:t xml:space="preserve"> nos casos em que h</w:t>
      </w:r>
      <w:r w:rsidR="006203D9">
        <w:rPr>
          <w:color w:val="00B050"/>
          <w:szCs w:val="24"/>
          <w:lang w:val="pt"/>
        </w:rPr>
        <w:t>aja</w:t>
      </w:r>
      <w:r w:rsidRPr="00690E67">
        <w:rPr>
          <w:color w:val="00B050"/>
          <w:szCs w:val="24"/>
          <w:lang w:val="pt"/>
        </w:rPr>
        <w:t xml:space="preserve"> </w:t>
      </w:r>
      <w:r w:rsidR="006203D9">
        <w:rPr>
          <w:color w:val="00B050"/>
          <w:szCs w:val="24"/>
          <w:lang w:val="pt"/>
        </w:rPr>
        <w:t xml:space="preserve">declaração </w:t>
      </w:r>
      <w:r w:rsidRPr="00690E67">
        <w:rPr>
          <w:color w:val="00B050"/>
          <w:szCs w:val="24"/>
          <w:lang w:val="pt"/>
        </w:rPr>
        <w:t xml:space="preserve">de </w:t>
      </w:r>
      <w:r w:rsidR="002B2E67">
        <w:rPr>
          <w:color w:val="00B050"/>
          <w:szCs w:val="24"/>
          <w:lang w:val="pt"/>
        </w:rPr>
        <w:t>rotulagem</w:t>
      </w:r>
      <w:r w:rsidRPr="003D0B37">
        <w:rPr>
          <w:color w:val="00B050"/>
          <w:szCs w:val="24"/>
          <w:lang w:val="pt"/>
        </w:rPr>
        <w:t xml:space="preserve"> nutricional </w:t>
      </w:r>
      <w:r w:rsidR="00F2236F" w:rsidRPr="00690E67">
        <w:rPr>
          <w:color w:val="00B050"/>
          <w:szCs w:val="24"/>
          <w:lang w:val="pt"/>
        </w:rPr>
        <w:t xml:space="preserve">frontal, </w:t>
      </w:r>
      <w:r w:rsidR="006203D9">
        <w:rPr>
          <w:color w:val="00B050"/>
          <w:szCs w:val="24"/>
          <w:lang w:val="pt"/>
        </w:rPr>
        <w:t xml:space="preserve">as declarações e expressões </w:t>
      </w:r>
      <w:r w:rsidR="00F2236F" w:rsidRPr="00690E67">
        <w:rPr>
          <w:color w:val="00B050"/>
          <w:szCs w:val="24"/>
          <w:lang w:val="pt"/>
        </w:rPr>
        <w:t xml:space="preserve">nutricionais </w:t>
      </w:r>
      <w:r w:rsidR="003D0B37">
        <w:rPr>
          <w:color w:val="00B050"/>
          <w:szCs w:val="24"/>
          <w:lang w:val="pt"/>
        </w:rPr>
        <w:t xml:space="preserve">que indiquem a </w:t>
      </w:r>
      <w:r w:rsidR="00F2236F" w:rsidRPr="00690E67">
        <w:rPr>
          <w:color w:val="00B050"/>
          <w:szCs w:val="24"/>
          <w:lang w:val="pt"/>
        </w:rPr>
        <w:t>adição de nutrientes essenciais não podem se</w:t>
      </w:r>
      <w:r w:rsidR="003853C5">
        <w:rPr>
          <w:color w:val="00B050"/>
          <w:szCs w:val="24"/>
          <w:lang w:val="pt"/>
        </w:rPr>
        <w:t xml:space="preserve">r colocadas </w:t>
      </w:r>
      <w:r w:rsidR="00F2236F" w:rsidRPr="00690E67">
        <w:rPr>
          <w:color w:val="00B050"/>
          <w:szCs w:val="24"/>
          <w:lang w:val="pt"/>
        </w:rPr>
        <w:t xml:space="preserve">na metade superior do painel principal, nem </w:t>
      </w:r>
      <w:r w:rsidR="003853C5">
        <w:rPr>
          <w:color w:val="00B050"/>
          <w:szCs w:val="24"/>
          <w:lang w:val="pt"/>
        </w:rPr>
        <w:t>utilizar</w:t>
      </w:r>
      <w:r w:rsidR="00F2236F" w:rsidRPr="00690E67">
        <w:rPr>
          <w:color w:val="00B050"/>
          <w:szCs w:val="24"/>
          <w:lang w:val="pt"/>
        </w:rPr>
        <w:t xml:space="preserve"> caracteres maiores do que aqueles usados na</w:t>
      </w:r>
      <w:r w:rsidR="00764717">
        <w:rPr>
          <w:color w:val="00B050"/>
          <w:szCs w:val="24"/>
          <w:lang w:val="pt"/>
        </w:rPr>
        <w:t xml:space="preserve"> rotulagem</w:t>
      </w:r>
      <w:r w:rsidRPr="003D0B37">
        <w:rPr>
          <w:color w:val="00B050"/>
          <w:szCs w:val="24"/>
          <w:lang w:val="pt"/>
        </w:rPr>
        <w:t xml:space="preserve"> nutricional frontal </w:t>
      </w:r>
      <w:r w:rsidR="00690E67" w:rsidRPr="00690E67">
        <w:rPr>
          <w:color w:val="00B050"/>
          <w:szCs w:val="24"/>
          <w:lang w:val="pt"/>
        </w:rPr>
        <w:t>(art.</w:t>
      </w:r>
      <w:r w:rsidR="003D0B37" w:rsidRPr="003D0B37">
        <w:rPr>
          <w:color w:val="00B050"/>
          <w:szCs w:val="24"/>
          <w:lang w:val="pt"/>
        </w:rPr>
        <w:t xml:space="preserve"> </w:t>
      </w:r>
      <w:r w:rsidR="00690E67" w:rsidRPr="00690E67">
        <w:rPr>
          <w:color w:val="00B050"/>
          <w:szCs w:val="24"/>
          <w:lang w:val="pt"/>
        </w:rPr>
        <w:t>30)</w:t>
      </w:r>
      <w:r w:rsidR="00764717">
        <w:rPr>
          <w:color w:val="00B050"/>
          <w:szCs w:val="24"/>
          <w:lang w:val="pt"/>
        </w:rPr>
        <w:t>.</w:t>
      </w:r>
    </w:p>
    <w:p w14:paraId="03610432" w14:textId="77777777" w:rsidR="00F2236F" w:rsidRPr="003D0B37" w:rsidRDefault="00F2236F" w:rsidP="0009086B">
      <w:pPr>
        <w:rPr>
          <w:color w:val="00B050"/>
          <w:szCs w:val="24"/>
          <w:lang w:val="pt"/>
        </w:rPr>
      </w:pPr>
    </w:p>
    <w:p w14:paraId="66EB15D0" w14:textId="69E7D967" w:rsidR="00081411" w:rsidRPr="00081411" w:rsidRDefault="00081411" w:rsidP="0009086B">
      <w:pPr>
        <w:rPr>
          <w:rFonts w:cs="Arial"/>
          <w:color w:val="00B050"/>
          <w:szCs w:val="24"/>
          <w:lang w:val="es-AR"/>
        </w:rPr>
      </w:pPr>
      <w:r w:rsidRPr="00C84FA6">
        <w:rPr>
          <w:b/>
          <w:bCs/>
          <w:color w:val="00B050"/>
          <w:szCs w:val="24"/>
          <w:lang w:val="pt"/>
        </w:rPr>
        <w:t>AR</w:t>
      </w:r>
      <w:r w:rsidRPr="00081411">
        <w:rPr>
          <w:color w:val="00B050"/>
          <w:szCs w:val="24"/>
          <w:lang w:val="pt"/>
        </w:rPr>
        <w:t xml:space="preserve">, </w:t>
      </w:r>
      <w:r w:rsidRPr="00C84FA6">
        <w:rPr>
          <w:b/>
          <w:bCs/>
          <w:color w:val="00B050"/>
          <w:szCs w:val="24"/>
          <w:lang w:val="pt"/>
        </w:rPr>
        <w:t>PY</w:t>
      </w:r>
      <w:r w:rsidRPr="00081411">
        <w:rPr>
          <w:color w:val="00B050"/>
          <w:szCs w:val="24"/>
          <w:lang w:val="pt"/>
        </w:rPr>
        <w:t xml:space="preserve"> e </w:t>
      </w:r>
      <w:r w:rsidRPr="00C84FA6">
        <w:rPr>
          <w:b/>
          <w:bCs/>
          <w:color w:val="00B050"/>
          <w:szCs w:val="24"/>
          <w:lang w:val="pt"/>
        </w:rPr>
        <w:t>UY</w:t>
      </w:r>
      <w:r w:rsidRPr="00081411">
        <w:rPr>
          <w:color w:val="00B050"/>
          <w:szCs w:val="24"/>
          <w:lang w:val="pt"/>
        </w:rPr>
        <w:t xml:space="preserve">– concordam que </w:t>
      </w:r>
      <w:r w:rsidR="003D0B37">
        <w:rPr>
          <w:color w:val="00B050"/>
          <w:szCs w:val="24"/>
          <w:lang w:val="pt"/>
        </w:rPr>
        <w:t>a</w:t>
      </w:r>
      <w:r w:rsidRPr="00081411">
        <w:rPr>
          <w:color w:val="00B050"/>
          <w:szCs w:val="24"/>
          <w:lang w:val="pt"/>
        </w:rPr>
        <w:t xml:space="preserve"> INC não deve ter </w:t>
      </w:r>
      <w:r w:rsidR="003D0B37">
        <w:rPr>
          <w:color w:val="00B050"/>
          <w:szCs w:val="24"/>
          <w:lang w:val="pt"/>
        </w:rPr>
        <w:t>maior destaque</w:t>
      </w:r>
      <w:r w:rsidRPr="00081411">
        <w:rPr>
          <w:color w:val="00B050"/>
          <w:szCs w:val="24"/>
          <w:lang w:val="pt"/>
        </w:rPr>
        <w:t xml:space="preserve"> que a RNF ou interferir no campo visual. No entanto, estão analisando quais </w:t>
      </w:r>
      <w:r w:rsidR="00E439E8">
        <w:rPr>
          <w:color w:val="00B050"/>
          <w:szCs w:val="24"/>
          <w:lang w:val="pt"/>
        </w:rPr>
        <w:t xml:space="preserve">deveriam ser os </w:t>
      </w:r>
      <w:r w:rsidRPr="00081411">
        <w:rPr>
          <w:color w:val="00B050"/>
          <w:szCs w:val="24"/>
          <w:lang w:val="pt"/>
        </w:rPr>
        <w:t xml:space="preserve">requisitos adicionais </w:t>
      </w:r>
      <w:r w:rsidR="00E439E8">
        <w:rPr>
          <w:color w:val="00B050"/>
          <w:szCs w:val="24"/>
          <w:lang w:val="pt"/>
        </w:rPr>
        <w:t>estabelecidos.</w:t>
      </w:r>
    </w:p>
    <w:p w14:paraId="0A98C159" w14:textId="77777777" w:rsidR="00081411" w:rsidRDefault="00081411" w:rsidP="00084BF7">
      <w:pPr>
        <w:jc w:val="both"/>
        <w:rPr>
          <w:rFonts w:cs="Arial"/>
          <w:bCs/>
          <w:color w:val="00B050"/>
          <w:szCs w:val="24"/>
        </w:rPr>
      </w:pPr>
    </w:p>
    <w:p w14:paraId="213E1CFF" w14:textId="2B278558" w:rsidR="00081411" w:rsidRDefault="007952EB" w:rsidP="00084BF7">
      <w:pPr>
        <w:jc w:val="both"/>
        <w:rPr>
          <w:rFonts w:cs="Arial"/>
          <w:bCs/>
          <w:color w:val="00B050"/>
          <w:szCs w:val="24"/>
        </w:rPr>
      </w:pPr>
      <w:r w:rsidRPr="00C84FA6">
        <w:rPr>
          <w:b/>
          <w:color w:val="00B050"/>
          <w:szCs w:val="24"/>
          <w:lang w:val="pt"/>
        </w:rPr>
        <w:t>BR</w:t>
      </w:r>
      <w:r w:rsidR="00C84FA6">
        <w:rPr>
          <w:b/>
          <w:color w:val="00B050"/>
          <w:szCs w:val="24"/>
          <w:lang w:val="pt"/>
        </w:rPr>
        <w:t xml:space="preserve">: </w:t>
      </w:r>
      <w:r>
        <w:rPr>
          <w:bCs/>
          <w:color w:val="00B050"/>
          <w:szCs w:val="24"/>
          <w:lang w:val="pt"/>
        </w:rPr>
        <w:t xml:space="preserve">comentou que a questão relacionada ao destaque </w:t>
      </w:r>
      <w:proofErr w:type="gramStart"/>
      <w:r w:rsidR="00EF3DE9">
        <w:rPr>
          <w:bCs/>
          <w:color w:val="00B050"/>
          <w:szCs w:val="24"/>
          <w:lang w:val="pt"/>
        </w:rPr>
        <w:t>restringe-se</w:t>
      </w:r>
      <w:proofErr w:type="gramEnd"/>
      <w:r w:rsidR="00EF3DE9">
        <w:rPr>
          <w:bCs/>
          <w:color w:val="00B050"/>
          <w:szCs w:val="24"/>
          <w:lang w:val="pt"/>
        </w:rPr>
        <w:t xml:space="preserve"> pela</w:t>
      </w:r>
      <w:r>
        <w:rPr>
          <w:bCs/>
          <w:color w:val="00B050"/>
          <w:szCs w:val="24"/>
          <w:lang w:val="pt"/>
        </w:rPr>
        <w:t xml:space="preserve"> localização desse tipo de informação.</w:t>
      </w:r>
    </w:p>
    <w:p w14:paraId="3E529C52" w14:textId="77777777" w:rsidR="00016B4A" w:rsidRPr="003445AC" w:rsidRDefault="00016B4A" w:rsidP="002157FF">
      <w:pPr>
        <w:jc w:val="both"/>
        <w:rPr>
          <w:rFonts w:cs="Arial"/>
          <w:szCs w:val="24"/>
          <w:lang w:eastAsia="es-PY"/>
        </w:rPr>
      </w:pPr>
    </w:p>
    <w:p w14:paraId="17E82EA3" w14:textId="77777777" w:rsidR="00C84FA6" w:rsidRDefault="00C84FA6" w:rsidP="00DE26B3">
      <w:pPr>
        <w:rPr>
          <w:b/>
          <w:szCs w:val="24"/>
          <w:lang w:val="pt"/>
        </w:rPr>
      </w:pPr>
    </w:p>
    <w:p w14:paraId="45893947" w14:textId="263344EE" w:rsidR="00567163" w:rsidRDefault="00DE26B3" w:rsidP="00DE26B3">
      <w:pPr>
        <w:rPr>
          <w:rFonts w:cs="Arial"/>
          <w:b/>
          <w:szCs w:val="24"/>
        </w:rPr>
      </w:pPr>
      <w:r>
        <w:rPr>
          <w:b/>
          <w:szCs w:val="24"/>
          <w:lang w:val="pt"/>
        </w:rPr>
        <w:t>Outros tópicos a serem considerados:</w:t>
      </w:r>
    </w:p>
    <w:p w14:paraId="00E09347" w14:textId="77777777" w:rsidR="00DE26B3" w:rsidRDefault="00DE26B3" w:rsidP="00DE26B3">
      <w:pPr>
        <w:rPr>
          <w:rFonts w:cs="Arial"/>
          <w:color w:val="00B050"/>
          <w:szCs w:val="24"/>
          <w:lang w:eastAsia="pt-BR"/>
        </w:rPr>
      </w:pPr>
    </w:p>
    <w:p w14:paraId="066A9919" w14:textId="4D95D824" w:rsidR="00DE26B3" w:rsidRPr="00DE26B3" w:rsidRDefault="00DE26B3" w:rsidP="00E841B0">
      <w:pPr>
        <w:jc w:val="both"/>
        <w:rPr>
          <w:rFonts w:cs="Arial"/>
          <w:color w:val="00B050"/>
          <w:szCs w:val="24"/>
          <w:lang w:eastAsia="pt-BR"/>
        </w:rPr>
      </w:pPr>
      <w:r w:rsidRPr="00DE26B3">
        <w:rPr>
          <w:color w:val="00B050"/>
          <w:szCs w:val="24"/>
          <w:lang w:val="pt"/>
        </w:rPr>
        <w:t xml:space="preserve">As delegações concordaram </w:t>
      </w:r>
      <w:r w:rsidR="008D7B34">
        <w:rPr>
          <w:color w:val="00B050"/>
          <w:szCs w:val="24"/>
          <w:lang w:val="pt"/>
        </w:rPr>
        <w:t xml:space="preserve">que devem ser estabelecidos prazos para que </w:t>
      </w:r>
      <w:r w:rsidR="00D53655">
        <w:rPr>
          <w:color w:val="00B050"/>
          <w:szCs w:val="24"/>
          <w:lang w:val="pt"/>
        </w:rPr>
        <w:t xml:space="preserve">essas </w:t>
      </w:r>
      <w:r w:rsidR="00CA5C67">
        <w:rPr>
          <w:color w:val="00B050"/>
          <w:szCs w:val="24"/>
          <w:lang w:val="pt"/>
        </w:rPr>
        <w:t>exigências/adequações</w:t>
      </w:r>
      <w:r w:rsidR="00D53655">
        <w:rPr>
          <w:color w:val="00B050"/>
          <w:szCs w:val="24"/>
          <w:lang w:val="pt"/>
        </w:rPr>
        <w:t xml:space="preserve"> entrem em vigor</w:t>
      </w:r>
      <w:r w:rsidR="00CA5C67">
        <w:rPr>
          <w:color w:val="00B050"/>
          <w:szCs w:val="24"/>
          <w:lang w:val="pt"/>
        </w:rPr>
        <w:t>.</w:t>
      </w:r>
    </w:p>
    <w:p w14:paraId="64EBD58C" w14:textId="77777777" w:rsidR="00DE26B3" w:rsidRPr="00DE26B3" w:rsidRDefault="00DE26B3" w:rsidP="00E841B0">
      <w:pPr>
        <w:jc w:val="both"/>
        <w:rPr>
          <w:rFonts w:cs="Arial"/>
          <w:color w:val="00B050"/>
          <w:szCs w:val="24"/>
          <w:lang w:eastAsia="pt-BR"/>
        </w:rPr>
      </w:pPr>
    </w:p>
    <w:p w14:paraId="29A358C3" w14:textId="75A915AB" w:rsidR="00DE26B3" w:rsidRPr="00C5048E" w:rsidRDefault="00DE26B3" w:rsidP="00E841B0">
      <w:pPr>
        <w:tabs>
          <w:tab w:val="left" w:pos="426"/>
          <w:tab w:val="left" w:pos="3261"/>
        </w:tabs>
        <w:jc w:val="both"/>
        <w:rPr>
          <w:color w:val="00B050"/>
          <w:szCs w:val="24"/>
          <w:lang w:val="pt"/>
        </w:rPr>
      </w:pPr>
      <w:r w:rsidRPr="00DE26B3">
        <w:rPr>
          <w:color w:val="00B050"/>
          <w:szCs w:val="24"/>
          <w:lang w:val="pt"/>
        </w:rPr>
        <w:t>O Brasil</w:t>
      </w:r>
      <w:r>
        <w:rPr>
          <w:color w:val="00B050"/>
          <w:szCs w:val="24"/>
          <w:lang w:val="pt"/>
        </w:rPr>
        <w:t xml:space="preserve"> informou que sua regulamentaç</w:t>
      </w:r>
      <w:r w:rsidR="00C5048E">
        <w:rPr>
          <w:color w:val="00B050"/>
          <w:szCs w:val="24"/>
          <w:lang w:val="pt"/>
        </w:rPr>
        <w:t>ão</w:t>
      </w:r>
      <w:r>
        <w:rPr>
          <w:color w:val="00B050"/>
          <w:szCs w:val="24"/>
          <w:lang w:val="pt"/>
        </w:rPr>
        <w:t xml:space="preserve"> interna prev</w:t>
      </w:r>
      <w:r w:rsidR="00CA5C67">
        <w:rPr>
          <w:color w:val="00B050"/>
          <w:szCs w:val="24"/>
          <w:lang w:val="pt"/>
        </w:rPr>
        <w:t>ê</w:t>
      </w:r>
      <w:r>
        <w:rPr>
          <w:color w:val="00B050"/>
          <w:szCs w:val="24"/>
          <w:lang w:val="pt"/>
        </w:rPr>
        <w:t xml:space="preserve"> </w:t>
      </w:r>
      <w:r w:rsidRPr="000A2B4C">
        <w:rPr>
          <w:color w:val="00B050"/>
          <w:szCs w:val="24"/>
          <w:lang w:val="pt"/>
        </w:rPr>
        <w:t xml:space="preserve">um período mais longo </w:t>
      </w:r>
      <w:r w:rsidR="00CA5C67" w:rsidRPr="000A2B4C">
        <w:rPr>
          <w:color w:val="00B050"/>
          <w:szCs w:val="24"/>
          <w:lang w:val="pt"/>
        </w:rPr>
        <w:t xml:space="preserve">para </w:t>
      </w:r>
      <w:r w:rsidR="00CA5C67">
        <w:rPr>
          <w:color w:val="00B050"/>
          <w:szCs w:val="24"/>
          <w:lang w:val="pt"/>
        </w:rPr>
        <w:t>a adequação da declaração de rotulagem nutricio</w:t>
      </w:r>
      <w:r w:rsidRPr="00DE26B3">
        <w:rPr>
          <w:color w:val="00B050"/>
          <w:szCs w:val="24"/>
          <w:lang w:val="pt"/>
        </w:rPr>
        <w:t xml:space="preserve">nal frontal </w:t>
      </w:r>
      <w:r w:rsidR="00B352A5">
        <w:rPr>
          <w:color w:val="00B050"/>
          <w:szCs w:val="24"/>
          <w:lang w:val="pt"/>
        </w:rPr>
        <w:t>de</w:t>
      </w:r>
      <w:r w:rsidRPr="00DE26B3">
        <w:rPr>
          <w:color w:val="00B050"/>
          <w:szCs w:val="24"/>
          <w:lang w:val="pt"/>
        </w:rPr>
        <w:t xml:space="preserve"> alimentos fabricados p</w:t>
      </w:r>
      <w:r w:rsidR="000A2B4C">
        <w:rPr>
          <w:color w:val="00B050"/>
          <w:szCs w:val="24"/>
          <w:lang w:val="pt"/>
        </w:rPr>
        <w:t>or</w:t>
      </w:r>
      <w:r w:rsidRPr="00DE26B3">
        <w:rPr>
          <w:color w:val="00B050"/>
          <w:szCs w:val="24"/>
          <w:lang w:val="pt"/>
        </w:rPr>
        <w:t xml:space="preserve"> agricultor familiar, empresário familiar rural, empr</w:t>
      </w:r>
      <w:r w:rsidR="000A2B4C">
        <w:rPr>
          <w:color w:val="00B050"/>
          <w:szCs w:val="24"/>
          <w:lang w:val="pt"/>
        </w:rPr>
        <w:t xml:space="preserve">esa </w:t>
      </w:r>
      <w:r w:rsidR="00CA5C67">
        <w:rPr>
          <w:color w:val="00B050"/>
          <w:szCs w:val="24"/>
          <w:lang w:val="pt"/>
        </w:rPr>
        <w:t>de economia solidária</w:t>
      </w:r>
      <w:r w:rsidRPr="00DE26B3">
        <w:rPr>
          <w:color w:val="00B050"/>
          <w:szCs w:val="24"/>
          <w:lang w:val="pt"/>
        </w:rPr>
        <w:t xml:space="preserve"> e microempreendedor individual.</w:t>
      </w:r>
    </w:p>
    <w:p w14:paraId="7A91014F" w14:textId="77777777" w:rsidR="00DE26B3" w:rsidRPr="00DE26B3" w:rsidRDefault="00DE26B3" w:rsidP="00E841B0">
      <w:pPr>
        <w:tabs>
          <w:tab w:val="left" w:pos="426"/>
          <w:tab w:val="left" w:pos="3261"/>
        </w:tabs>
        <w:jc w:val="both"/>
        <w:rPr>
          <w:rFonts w:cs="Arial"/>
          <w:color w:val="00B050"/>
          <w:szCs w:val="24"/>
          <w:lang w:eastAsia="pt-BR"/>
        </w:rPr>
      </w:pPr>
    </w:p>
    <w:p w14:paraId="27EC370D" w14:textId="24A4BA0A" w:rsidR="00DE26B3" w:rsidRPr="00DE26B3" w:rsidRDefault="00C84FA6" w:rsidP="00E841B0">
      <w:pPr>
        <w:tabs>
          <w:tab w:val="left" w:pos="426"/>
          <w:tab w:val="left" w:pos="3261"/>
        </w:tabs>
        <w:jc w:val="both"/>
        <w:rPr>
          <w:rFonts w:cs="Arial"/>
          <w:color w:val="00B050"/>
          <w:szCs w:val="24"/>
          <w:lang w:eastAsia="pt-BR"/>
        </w:rPr>
      </w:pPr>
      <w:r w:rsidRPr="00C84FA6">
        <w:rPr>
          <w:b/>
          <w:bCs/>
          <w:color w:val="00B050"/>
          <w:szCs w:val="24"/>
          <w:lang w:val="pt"/>
        </w:rPr>
        <w:t>AR</w:t>
      </w:r>
      <w:r w:rsidR="00DE26B3" w:rsidRPr="00DE26B3">
        <w:rPr>
          <w:color w:val="00B050"/>
          <w:szCs w:val="24"/>
          <w:lang w:val="pt"/>
        </w:rPr>
        <w:t xml:space="preserve"> e </w:t>
      </w:r>
      <w:r w:rsidRPr="00C84FA6">
        <w:rPr>
          <w:b/>
          <w:bCs/>
          <w:color w:val="00B050"/>
          <w:szCs w:val="24"/>
          <w:lang w:val="pt"/>
        </w:rPr>
        <w:t>PY</w:t>
      </w:r>
      <w:r w:rsidR="00DE26B3" w:rsidRPr="00DE26B3">
        <w:rPr>
          <w:color w:val="00B050"/>
          <w:szCs w:val="24"/>
          <w:lang w:val="pt"/>
        </w:rPr>
        <w:t xml:space="preserve">: </w:t>
      </w:r>
      <w:r w:rsidR="000A2B4C">
        <w:rPr>
          <w:color w:val="00B050"/>
          <w:szCs w:val="24"/>
          <w:lang w:val="pt"/>
        </w:rPr>
        <w:t xml:space="preserve"> </w:t>
      </w:r>
      <w:r w:rsidR="00C5048E">
        <w:rPr>
          <w:color w:val="00B050"/>
          <w:szCs w:val="24"/>
          <w:lang w:val="pt"/>
        </w:rPr>
        <w:t>C</w:t>
      </w:r>
      <w:r w:rsidR="00DE26B3" w:rsidRPr="00DE26B3">
        <w:rPr>
          <w:color w:val="00B050"/>
          <w:szCs w:val="24"/>
          <w:lang w:val="pt"/>
        </w:rPr>
        <w:t xml:space="preserve">oncordam que </w:t>
      </w:r>
      <w:r w:rsidR="00C5048E">
        <w:rPr>
          <w:color w:val="00B050"/>
          <w:szCs w:val="24"/>
          <w:lang w:val="pt"/>
        </w:rPr>
        <w:t xml:space="preserve">deve ser dado </w:t>
      </w:r>
      <w:r w:rsidR="00DE26B3" w:rsidRPr="00DE26B3">
        <w:rPr>
          <w:color w:val="00B050"/>
          <w:szCs w:val="24"/>
          <w:lang w:val="pt"/>
        </w:rPr>
        <w:t xml:space="preserve">tratamento diferenciado </w:t>
      </w:r>
      <w:r w:rsidR="00C5048E">
        <w:rPr>
          <w:color w:val="00B050"/>
          <w:szCs w:val="24"/>
          <w:lang w:val="pt"/>
        </w:rPr>
        <w:t>em relação ao</w:t>
      </w:r>
      <w:r w:rsidR="00B352A5">
        <w:rPr>
          <w:color w:val="00B050"/>
          <w:szCs w:val="24"/>
          <w:lang w:val="pt"/>
        </w:rPr>
        <w:t>s</w:t>
      </w:r>
      <w:r w:rsidR="00C5048E">
        <w:rPr>
          <w:color w:val="00B050"/>
          <w:szCs w:val="24"/>
          <w:lang w:val="pt"/>
        </w:rPr>
        <w:t xml:space="preserve"> prazos</w:t>
      </w:r>
      <w:r w:rsidR="009C156B">
        <w:rPr>
          <w:color w:val="00B050"/>
          <w:szCs w:val="24"/>
          <w:lang w:val="pt"/>
        </w:rPr>
        <w:t xml:space="preserve"> de adequação</w:t>
      </w:r>
      <w:r w:rsidR="00C5048E">
        <w:rPr>
          <w:color w:val="00B050"/>
          <w:szCs w:val="24"/>
          <w:lang w:val="pt"/>
        </w:rPr>
        <w:t xml:space="preserve"> para esse tipo de produto.</w:t>
      </w:r>
    </w:p>
    <w:p w14:paraId="2C08B13C" w14:textId="77777777" w:rsidR="00DE26B3" w:rsidRPr="00DE26B3" w:rsidRDefault="00DE26B3" w:rsidP="00E841B0">
      <w:pPr>
        <w:tabs>
          <w:tab w:val="center" w:pos="4419"/>
          <w:tab w:val="left" w:pos="7914"/>
        </w:tabs>
        <w:jc w:val="both"/>
        <w:rPr>
          <w:rFonts w:cs="Arial"/>
          <w:color w:val="00B050"/>
          <w:szCs w:val="24"/>
          <w:lang w:eastAsia="pt-BR"/>
        </w:rPr>
      </w:pPr>
    </w:p>
    <w:p w14:paraId="64841786" w14:textId="59EA440D" w:rsidR="00DE26B3" w:rsidRPr="00E824B0" w:rsidRDefault="00DE26B3" w:rsidP="00E841B0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 w:rsidRPr="00C84FA6">
        <w:rPr>
          <w:b/>
          <w:bCs/>
          <w:color w:val="00B050"/>
          <w:szCs w:val="24"/>
          <w:lang w:val="pt"/>
        </w:rPr>
        <w:t>UY</w:t>
      </w:r>
      <w:r w:rsidR="00B352A5">
        <w:rPr>
          <w:color w:val="00B050"/>
          <w:szCs w:val="24"/>
          <w:lang w:val="pt"/>
        </w:rPr>
        <w:t>:</w:t>
      </w:r>
      <w:r w:rsidRPr="00DE26B3">
        <w:rPr>
          <w:color w:val="00B050"/>
          <w:szCs w:val="24"/>
          <w:lang w:val="pt"/>
        </w:rPr>
        <w:t xml:space="preserve"> </w:t>
      </w:r>
      <w:r w:rsidR="00E824B0">
        <w:rPr>
          <w:color w:val="00B050"/>
          <w:szCs w:val="24"/>
          <w:lang w:val="pt"/>
        </w:rPr>
        <w:t>Caso haja a harmonização de um documento no âmbito do</w:t>
      </w:r>
      <w:r w:rsidRPr="00DE26B3">
        <w:rPr>
          <w:color w:val="00B050"/>
          <w:szCs w:val="24"/>
          <w:lang w:val="pt"/>
        </w:rPr>
        <w:t xml:space="preserve"> </w:t>
      </w:r>
      <w:r w:rsidR="004258FD">
        <w:rPr>
          <w:color w:val="00B050"/>
          <w:szCs w:val="24"/>
          <w:lang w:val="pt"/>
        </w:rPr>
        <w:t>MERCOSUL</w:t>
      </w:r>
      <w:r w:rsidR="00E824B0">
        <w:rPr>
          <w:color w:val="00B050"/>
          <w:szCs w:val="24"/>
          <w:lang w:val="pt"/>
        </w:rPr>
        <w:t>,</w:t>
      </w:r>
      <w:r w:rsidR="00C84FA6">
        <w:rPr>
          <w:color w:val="00B050"/>
          <w:szCs w:val="24"/>
          <w:lang w:val="pt"/>
        </w:rPr>
        <w:t xml:space="preserve"> </w:t>
      </w:r>
      <w:r w:rsidR="00E824B0">
        <w:rPr>
          <w:color w:val="00B050"/>
          <w:szCs w:val="24"/>
          <w:lang w:val="pt"/>
        </w:rPr>
        <w:t>poderia</w:t>
      </w:r>
      <w:r w:rsidRPr="00DE26B3">
        <w:rPr>
          <w:color w:val="00B050"/>
          <w:szCs w:val="24"/>
          <w:lang w:val="pt"/>
        </w:rPr>
        <w:t xml:space="preserve"> considerar </w:t>
      </w:r>
      <w:r w:rsidR="00C84FA6">
        <w:rPr>
          <w:color w:val="00B050"/>
          <w:szCs w:val="24"/>
          <w:lang w:val="pt"/>
        </w:rPr>
        <w:t>o tema</w:t>
      </w:r>
      <w:r w:rsidR="00541E3B">
        <w:rPr>
          <w:color w:val="00B050"/>
          <w:szCs w:val="24"/>
          <w:lang w:val="pt"/>
        </w:rPr>
        <w:t>; não</w:t>
      </w:r>
      <w:r w:rsidRPr="008E4CAA">
        <w:rPr>
          <w:color w:val="00B050"/>
          <w:szCs w:val="24"/>
          <w:lang w:val="pt"/>
        </w:rPr>
        <w:t xml:space="preserve"> seria impedimento </w:t>
      </w:r>
      <w:r w:rsidR="002D20C8" w:rsidRPr="008E4CAA">
        <w:rPr>
          <w:color w:val="00B050"/>
          <w:szCs w:val="24"/>
          <w:lang w:val="pt"/>
        </w:rPr>
        <w:t xml:space="preserve">para </w:t>
      </w:r>
      <w:r w:rsidRPr="008E4CAA">
        <w:rPr>
          <w:color w:val="00B050"/>
          <w:szCs w:val="24"/>
          <w:lang w:val="pt"/>
        </w:rPr>
        <w:t>avançar com a aprovação da medida.</w:t>
      </w:r>
    </w:p>
    <w:p w14:paraId="605CF6DA" w14:textId="77777777" w:rsidR="000F6020" w:rsidRPr="008E4CAA" w:rsidRDefault="000F6020" w:rsidP="00E841B0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3A874985" w14:textId="05F8FE9A" w:rsidR="00DE26B3" w:rsidRPr="002D20C8" w:rsidRDefault="000F6020" w:rsidP="00E841B0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  <w:r>
        <w:rPr>
          <w:color w:val="00B050"/>
          <w:szCs w:val="24"/>
          <w:lang w:val="pt"/>
        </w:rPr>
        <w:t xml:space="preserve">Da mesma forma, o Brasil informou que suas normas internas preveem um </w:t>
      </w:r>
      <w:r w:rsidRPr="00DE26B3">
        <w:rPr>
          <w:color w:val="00B050"/>
          <w:szCs w:val="24"/>
          <w:lang w:val="pt"/>
        </w:rPr>
        <w:t>período</w:t>
      </w:r>
      <w:r w:rsidR="002D20C8">
        <w:rPr>
          <w:color w:val="00B050"/>
          <w:szCs w:val="24"/>
          <w:lang w:val="pt"/>
        </w:rPr>
        <w:t xml:space="preserve"> </w:t>
      </w:r>
      <w:r w:rsidRPr="00DE26B3">
        <w:rPr>
          <w:color w:val="00B050"/>
          <w:szCs w:val="24"/>
          <w:lang w:val="pt"/>
        </w:rPr>
        <w:t>de implementação diferenciado</w:t>
      </w:r>
      <w:r>
        <w:rPr>
          <w:lang w:val="pt"/>
        </w:rPr>
        <w:t xml:space="preserve"> </w:t>
      </w:r>
      <w:r>
        <w:rPr>
          <w:color w:val="00B050"/>
          <w:szCs w:val="24"/>
          <w:lang w:val="pt"/>
        </w:rPr>
        <w:t>para</w:t>
      </w:r>
      <w:r>
        <w:rPr>
          <w:lang w:val="pt"/>
        </w:rPr>
        <w:t xml:space="preserve"> </w:t>
      </w:r>
      <w:r w:rsidR="002D20C8" w:rsidRPr="002D20C8">
        <w:rPr>
          <w:color w:val="00B050"/>
          <w:szCs w:val="24"/>
          <w:lang w:val="pt"/>
        </w:rPr>
        <w:t>embalagens</w:t>
      </w:r>
      <w:r w:rsidRPr="002D20C8">
        <w:rPr>
          <w:color w:val="00B050"/>
          <w:szCs w:val="24"/>
          <w:lang w:val="pt"/>
        </w:rPr>
        <w:t xml:space="preserve"> de </w:t>
      </w:r>
      <w:r w:rsidR="00DE26B3" w:rsidRPr="00DE26B3">
        <w:rPr>
          <w:color w:val="00B050"/>
          <w:szCs w:val="24"/>
          <w:lang w:val="pt"/>
        </w:rPr>
        <w:t xml:space="preserve">bebidas não alcoólicas </w:t>
      </w:r>
      <w:r w:rsidR="002D20C8">
        <w:rPr>
          <w:color w:val="00B050"/>
          <w:szCs w:val="24"/>
          <w:lang w:val="pt"/>
        </w:rPr>
        <w:t>retornáveis</w:t>
      </w:r>
      <w:r w:rsidRPr="002D20C8">
        <w:rPr>
          <w:color w:val="00B050"/>
          <w:szCs w:val="24"/>
          <w:lang w:val="pt"/>
        </w:rPr>
        <w:t xml:space="preserve"> e </w:t>
      </w:r>
      <w:r>
        <w:rPr>
          <w:color w:val="00B050"/>
          <w:szCs w:val="24"/>
          <w:lang w:val="pt"/>
        </w:rPr>
        <w:t xml:space="preserve">para </w:t>
      </w:r>
      <w:r w:rsidRPr="002D20C8">
        <w:rPr>
          <w:color w:val="00B050"/>
          <w:szCs w:val="24"/>
          <w:lang w:val="pt"/>
        </w:rPr>
        <w:t xml:space="preserve">produtos que </w:t>
      </w:r>
      <w:r w:rsidR="00DE26B3" w:rsidRPr="00DE26B3">
        <w:rPr>
          <w:color w:val="00B050"/>
          <w:szCs w:val="24"/>
          <w:lang w:val="pt"/>
        </w:rPr>
        <w:t xml:space="preserve">já </w:t>
      </w:r>
      <w:r w:rsidR="002D20C8" w:rsidRPr="002D20C8">
        <w:rPr>
          <w:color w:val="00B050"/>
          <w:szCs w:val="24"/>
          <w:lang w:val="pt"/>
        </w:rPr>
        <w:t xml:space="preserve">se encontram </w:t>
      </w:r>
      <w:r w:rsidRPr="002D20C8">
        <w:rPr>
          <w:color w:val="00B050"/>
          <w:szCs w:val="24"/>
          <w:lang w:val="pt"/>
        </w:rPr>
        <w:t>no</w:t>
      </w:r>
      <w:r w:rsidR="00DE26B3" w:rsidRPr="00DE26B3">
        <w:rPr>
          <w:color w:val="00B050"/>
          <w:szCs w:val="24"/>
          <w:lang w:val="pt"/>
        </w:rPr>
        <w:t xml:space="preserve"> mercado, o</w:t>
      </w:r>
      <w:r w:rsidR="002D20C8">
        <w:rPr>
          <w:color w:val="00B050"/>
          <w:szCs w:val="24"/>
          <w:lang w:val="pt"/>
        </w:rPr>
        <w:t xml:space="preserve"> </w:t>
      </w:r>
      <w:r w:rsidRPr="002D20C8">
        <w:rPr>
          <w:color w:val="00B050"/>
          <w:szCs w:val="24"/>
          <w:lang w:val="pt"/>
        </w:rPr>
        <w:t>que deve ser considerado</w:t>
      </w:r>
      <w:r w:rsidR="002D20C8" w:rsidRPr="002D20C8">
        <w:rPr>
          <w:color w:val="00B050"/>
          <w:szCs w:val="24"/>
          <w:lang w:val="pt"/>
        </w:rPr>
        <w:t xml:space="preserve"> </w:t>
      </w:r>
      <w:r>
        <w:rPr>
          <w:color w:val="00B050"/>
          <w:szCs w:val="24"/>
          <w:lang w:val="pt"/>
        </w:rPr>
        <w:t>nest</w:t>
      </w:r>
      <w:r w:rsidR="002D20C8">
        <w:rPr>
          <w:color w:val="00B050"/>
          <w:szCs w:val="24"/>
          <w:lang w:val="pt"/>
        </w:rPr>
        <w:t>e</w:t>
      </w:r>
      <w:r>
        <w:rPr>
          <w:color w:val="00B050"/>
          <w:szCs w:val="24"/>
          <w:lang w:val="pt"/>
        </w:rPr>
        <w:t xml:space="preserve"> RTM.</w:t>
      </w:r>
      <w:r w:rsidRPr="002D20C8">
        <w:rPr>
          <w:color w:val="00B050"/>
          <w:szCs w:val="24"/>
          <w:lang w:val="pt"/>
        </w:rPr>
        <w:t xml:space="preserve"> </w:t>
      </w:r>
      <w:r w:rsidR="00DE26B3" w:rsidRPr="00DE26B3">
        <w:rPr>
          <w:color w:val="00B050"/>
          <w:szCs w:val="24"/>
          <w:lang w:val="pt"/>
        </w:rPr>
        <w:t xml:space="preserve"> </w:t>
      </w:r>
    </w:p>
    <w:p w14:paraId="393C827C" w14:textId="77777777" w:rsidR="000F6020" w:rsidRPr="002D20C8" w:rsidRDefault="000F6020" w:rsidP="00E841B0">
      <w:pPr>
        <w:tabs>
          <w:tab w:val="center" w:pos="4419"/>
          <w:tab w:val="left" w:pos="7914"/>
        </w:tabs>
        <w:jc w:val="both"/>
        <w:rPr>
          <w:color w:val="00B050"/>
          <w:szCs w:val="24"/>
          <w:lang w:val="pt"/>
        </w:rPr>
      </w:pPr>
    </w:p>
    <w:p w14:paraId="269E19EE" w14:textId="6A100D17" w:rsidR="000F6020" w:rsidRDefault="000F6020" w:rsidP="00E841B0">
      <w:pPr>
        <w:tabs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  <w:lang w:eastAsia="es-PY"/>
        </w:rPr>
      </w:pPr>
      <w:r>
        <w:rPr>
          <w:color w:val="00B050"/>
          <w:szCs w:val="24"/>
          <w:lang w:val="pt"/>
        </w:rPr>
        <w:t>O Paraguai concorda em estabelecer</w:t>
      </w:r>
      <w:r w:rsidRPr="002D20C8">
        <w:rPr>
          <w:color w:val="00B050"/>
          <w:szCs w:val="24"/>
          <w:lang w:val="pt"/>
        </w:rPr>
        <w:t xml:space="preserve"> um prazo diferenciado para</w:t>
      </w:r>
      <w:r w:rsidRPr="00181E43">
        <w:rPr>
          <w:color w:val="00B050"/>
          <w:szCs w:val="24"/>
          <w:lang w:val="pt"/>
        </w:rPr>
        <w:t xml:space="preserve"> </w:t>
      </w:r>
      <w:r w:rsidR="00A45DC0">
        <w:rPr>
          <w:color w:val="00B050"/>
          <w:szCs w:val="24"/>
          <w:lang w:val="pt"/>
        </w:rPr>
        <w:t xml:space="preserve">as </w:t>
      </w:r>
      <w:r w:rsidRPr="00181E43">
        <w:rPr>
          <w:color w:val="00B050"/>
          <w:szCs w:val="24"/>
          <w:lang w:val="pt"/>
        </w:rPr>
        <w:t>embalagens retornáveis.</w:t>
      </w:r>
    </w:p>
    <w:p w14:paraId="36E63A38" w14:textId="77777777" w:rsidR="00953DE5" w:rsidRDefault="00953DE5" w:rsidP="00E841B0">
      <w:pPr>
        <w:tabs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  <w:lang w:eastAsia="es-PY"/>
        </w:rPr>
      </w:pPr>
    </w:p>
    <w:p w14:paraId="40BDC6A0" w14:textId="0DCE4078" w:rsidR="00953DE5" w:rsidRDefault="00953DE5" w:rsidP="00E841B0">
      <w:pPr>
        <w:tabs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  <w:lang w:eastAsia="es-PY"/>
        </w:rPr>
      </w:pPr>
      <w:r>
        <w:rPr>
          <w:color w:val="00B050"/>
          <w:szCs w:val="24"/>
          <w:lang w:val="pt"/>
        </w:rPr>
        <w:t xml:space="preserve">A Argentina analisará internamente </w:t>
      </w:r>
      <w:r w:rsidR="00F26449">
        <w:rPr>
          <w:color w:val="00B050"/>
          <w:szCs w:val="24"/>
          <w:lang w:val="pt"/>
        </w:rPr>
        <w:t xml:space="preserve">o tema </w:t>
      </w:r>
      <w:r>
        <w:rPr>
          <w:color w:val="00B050"/>
          <w:szCs w:val="24"/>
          <w:lang w:val="pt"/>
        </w:rPr>
        <w:t xml:space="preserve">das embalagens </w:t>
      </w:r>
      <w:r w:rsidR="002D20C8">
        <w:rPr>
          <w:color w:val="00B050"/>
          <w:szCs w:val="24"/>
          <w:lang w:val="pt"/>
        </w:rPr>
        <w:t>retornáveis</w:t>
      </w:r>
      <w:r>
        <w:rPr>
          <w:color w:val="00B050"/>
          <w:szCs w:val="24"/>
          <w:lang w:val="pt"/>
        </w:rPr>
        <w:t>.</w:t>
      </w:r>
    </w:p>
    <w:p w14:paraId="6166B0C0" w14:textId="77777777" w:rsidR="000F6020" w:rsidRPr="00181E43" w:rsidRDefault="000F6020" w:rsidP="00E841B0">
      <w:pPr>
        <w:tabs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  <w:lang w:eastAsia="es-PY"/>
        </w:rPr>
      </w:pPr>
    </w:p>
    <w:p w14:paraId="0F69F708" w14:textId="4F6BD0CE" w:rsidR="005F4487" w:rsidRDefault="000F6020" w:rsidP="00E841B0">
      <w:pPr>
        <w:tabs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  <w:lang w:eastAsia="es-PY"/>
        </w:rPr>
      </w:pPr>
      <w:r>
        <w:rPr>
          <w:color w:val="00B050"/>
          <w:szCs w:val="24"/>
          <w:lang w:val="pt"/>
        </w:rPr>
        <w:t>O Uruguai</w:t>
      </w:r>
      <w:r w:rsidR="000D7B8C">
        <w:rPr>
          <w:color w:val="00B050"/>
          <w:szCs w:val="24"/>
          <w:lang w:val="pt"/>
        </w:rPr>
        <w:t xml:space="preserve"> considera que,</w:t>
      </w:r>
      <w:r>
        <w:rPr>
          <w:lang w:val="pt"/>
        </w:rPr>
        <w:t xml:space="preserve"> </w:t>
      </w:r>
      <w:r w:rsidR="000D7B8C">
        <w:rPr>
          <w:color w:val="00B050"/>
          <w:szCs w:val="24"/>
          <w:lang w:val="pt"/>
        </w:rPr>
        <w:t xml:space="preserve">em caso de </w:t>
      </w:r>
      <w:r w:rsidR="00F26449">
        <w:rPr>
          <w:rFonts w:cs="Arial"/>
          <w:bCs/>
          <w:iCs/>
          <w:color w:val="00B050"/>
          <w:szCs w:val="24"/>
          <w:lang w:eastAsia="es-PY"/>
        </w:rPr>
        <w:t>ter que modificar a</w:t>
      </w:r>
      <w:r w:rsidR="00C5330E" w:rsidRPr="00C5330E">
        <w:rPr>
          <w:rFonts w:cs="Arial"/>
          <w:bCs/>
          <w:iCs/>
          <w:color w:val="00B050"/>
          <w:szCs w:val="24"/>
          <w:lang w:eastAsia="es-PY"/>
        </w:rPr>
        <w:t xml:space="preserve"> norma</w:t>
      </w:r>
      <w:r w:rsidR="000D7B8C" w:rsidRPr="00C5330E">
        <w:rPr>
          <w:rFonts w:cs="Arial"/>
          <w:bCs/>
          <w:iCs/>
          <w:color w:val="00B050"/>
          <w:szCs w:val="24"/>
          <w:lang w:eastAsia="es-PY"/>
        </w:rPr>
        <w:t>,</w:t>
      </w:r>
      <w:r w:rsidRPr="00C5330E">
        <w:rPr>
          <w:rFonts w:cs="Arial"/>
          <w:bCs/>
          <w:iCs/>
          <w:color w:val="00B050"/>
          <w:szCs w:val="24"/>
          <w:lang w:eastAsia="es-PY"/>
        </w:rPr>
        <w:t xml:space="preserve"> deve ser previsto </w:t>
      </w:r>
      <w:r w:rsidR="005F4487" w:rsidRPr="00C5330E">
        <w:rPr>
          <w:rFonts w:cs="Arial"/>
          <w:bCs/>
          <w:iCs/>
          <w:color w:val="00B050"/>
          <w:szCs w:val="24"/>
          <w:lang w:eastAsia="es-PY"/>
        </w:rPr>
        <w:t>um p</w:t>
      </w:r>
      <w:r w:rsidR="00F26449">
        <w:rPr>
          <w:rFonts w:cs="Arial"/>
          <w:bCs/>
          <w:iCs/>
          <w:color w:val="00B050"/>
          <w:szCs w:val="24"/>
          <w:lang w:eastAsia="es-PY"/>
        </w:rPr>
        <w:t xml:space="preserve">razo </w:t>
      </w:r>
      <w:r w:rsidR="005F4487" w:rsidRPr="00C5330E">
        <w:rPr>
          <w:rFonts w:cs="Arial"/>
          <w:bCs/>
          <w:iCs/>
          <w:color w:val="00B050"/>
          <w:szCs w:val="24"/>
          <w:lang w:eastAsia="es-PY"/>
        </w:rPr>
        <w:t>diferenciado</w:t>
      </w:r>
      <w:r w:rsidRPr="00C5330E">
        <w:rPr>
          <w:rFonts w:cs="Arial"/>
          <w:bCs/>
          <w:iCs/>
          <w:color w:val="00B050"/>
          <w:szCs w:val="24"/>
          <w:lang w:eastAsia="es-PY"/>
        </w:rPr>
        <w:t xml:space="preserve"> para</w:t>
      </w:r>
      <w:r w:rsidR="005F4487" w:rsidRPr="00C5330E">
        <w:rPr>
          <w:rFonts w:cs="Arial"/>
          <w:bCs/>
          <w:iCs/>
          <w:color w:val="00B050"/>
          <w:szCs w:val="24"/>
          <w:lang w:eastAsia="es-PY"/>
        </w:rPr>
        <w:t xml:space="preserve"> embalagens retornáveis.</w:t>
      </w:r>
      <w:r w:rsidRPr="00C5330E">
        <w:rPr>
          <w:rFonts w:cs="Arial"/>
          <w:bCs/>
          <w:iCs/>
          <w:color w:val="00B050"/>
          <w:szCs w:val="24"/>
          <w:lang w:eastAsia="es-PY"/>
        </w:rPr>
        <w:t xml:space="preserve"> </w:t>
      </w:r>
      <w:r w:rsidR="000D7B8C" w:rsidRPr="00C5330E">
        <w:rPr>
          <w:rFonts w:cs="Arial"/>
          <w:bCs/>
          <w:iCs/>
          <w:color w:val="00B050"/>
          <w:szCs w:val="24"/>
          <w:lang w:eastAsia="es-PY"/>
        </w:rPr>
        <w:t xml:space="preserve"> </w:t>
      </w:r>
    </w:p>
    <w:p w14:paraId="1A5595B5" w14:textId="055387A3" w:rsidR="000F6020" w:rsidRPr="00181E43" w:rsidRDefault="000F6020" w:rsidP="000F6020">
      <w:pPr>
        <w:tabs>
          <w:tab w:val="center" w:pos="4419"/>
          <w:tab w:val="left" w:pos="7914"/>
        </w:tabs>
        <w:jc w:val="both"/>
        <w:rPr>
          <w:rFonts w:cs="Arial"/>
          <w:bCs/>
          <w:iCs/>
          <w:color w:val="00B050"/>
          <w:szCs w:val="24"/>
          <w:lang w:eastAsia="es-PY"/>
        </w:rPr>
      </w:pPr>
    </w:p>
    <w:p w14:paraId="192968AC" w14:textId="77777777" w:rsidR="00393874" w:rsidRDefault="00393874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4561E36C" w14:textId="77777777" w:rsidR="008652FF" w:rsidRDefault="008652FF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575E8817" w14:textId="77777777" w:rsidR="008652FF" w:rsidRDefault="008652FF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6097BCBC" w14:textId="77777777" w:rsidR="008652FF" w:rsidRDefault="008652FF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38306518" w14:textId="77777777" w:rsidR="008652FF" w:rsidRDefault="008652FF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33A319AB" w14:textId="77777777" w:rsidR="008652FF" w:rsidRDefault="008652FF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131C87B2" w14:textId="77777777" w:rsidR="008652FF" w:rsidRDefault="008652FF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5A653808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78237A2C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0412E013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632AF691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02420553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39D3032A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6F2D3D12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358CD214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76640A86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76F4BEE5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264C6016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5B0F006F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6990975C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6B0B99FB" w14:textId="77777777" w:rsidR="00DC4453" w:rsidRDefault="00DC4453" w:rsidP="004357E7">
      <w:pPr>
        <w:jc w:val="center"/>
        <w:rPr>
          <w:rFonts w:cs="Arial"/>
          <w:b/>
          <w:color w:val="8064A2" w:themeColor="accent4"/>
          <w:szCs w:val="24"/>
        </w:rPr>
      </w:pPr>
    </w:p>
    <w:p w14:paraId="3D559D39" w14:textId="3A25ABDB" w:rsidR="00570A46" w:rsidRDefault="00970498" w:rsidP="00570A46">
      <w:pPr>
        <w:spacing w:after="200" w:line="276" w:lineRule="auto"/>
        <w:rPr>
          <w:rFonts w:cs="Arial"/>
          <w:b/>
          <w:color w:val="8064A2" w:themeColor="accent4"/>
          <w:szCs w:val="24"/>
        </w:rPr>
        <w:sectPr w:rsidR="00570A46" w:rsidSect="002747AD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  <w:color w:val="8064A2" w:themeColor="accent4"/>
          <w:szCs w:val="24"/>
        </w:rPr>
        <w:br w:type="page"/>
      </w:r>
    </w:p>
    <w:p w14:paraId="6610FCA2" w14:textId="10728D1B" w:rsidR="004357E7" w:rsidRPr="003564B2" w:rsidRDefault="004357E7" w:rsidP="00570A46">
      <w:pPr>
        <w:jc w:val="center"/>
        <w:rPr>
          <w:rFonts w:cs="Arial"/>
          <w:b/>
          <w:color w:val="8064A2" w:themeColor="accent4"/>
          <w:szCs w:val="24"/>
        </w:rPr>
      </w:pPr>
      <w:r w:rsidRPr="003564B2">
        <w:rPr>
          <w:b/>
          <w:color w:val="8064A2" w:themeColor="accent4"/>
          <w:szCs w:val="24"/>
          <w:lang w:val="pt"/>
        </w:rPr>
        <w:lastRenderedPageBreak/>
        <w:t>ANEXO 1</w:t>
      </w:r>
    </w:p>
    <w:p w14:paraId="159BFB49" w14:textId="1C03D505" w:rsidR="003564B2" w:rsidRPr="003564B2" w:rsidRDefault="003564B2" w:rsidP="004357E7">
      <w:pPr>
        <w:jc w:val="center"/>
        <w:rPr>
          <w:rFonts w:cs="Arial"/>
          <w:b/>
          <w:color w:val="8064A2" w:themeColor="accent4"/>
          <w:szCs w:val="24"/>
        </w:rPr>
      </w:pPr>
    </w:p>
    <w:tbl>
      <w:tblPr>
        <w:tblW w:w="1474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233"/>
        <w:gridCol w:w="62"/>
        <w:gridCol w:w="1295"/>
        <w:gridCol w:w="1621"/>
        <w:gridCol w:w="3570"/>
        <w:gridCol w:w="4394"/>
      </w:tblGrid>
      <w:tr w:rsidR="003564B2" w:rsidRPr="003564B2" w14:paraId="13BEBB9B" w14:textId="77777777" w:rsidTr="00936158">
        <w:trPr>
          <w:trHeight w:val="2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235" w14:textId="4D055663" w:rsidR="003564B2" w:rsidRPr="00617B82" w:rsidRDefault="003564B2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32"/>
                <w:szCs w:val="32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6D91" w14:textId="77777777" w:rsidR="003564B2" w:rsidRPr="00617B82" w:rsidRDefault="003564B2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</w:rPr>
            </w:pPr>
            <w:r w:rsidRPr="00617B82">
              <w:rPr>
                <w:b/>
                <w:bCs/>
                <w:color w:val="8064A2" w:themeColor="accent4"/>
                <w:lang w:val="pt"/>
              </w:rPr>
              <w:t>Argentina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400" w14:textId="65219257" w:rsidR="003564B2" w:rsidRPr="00617B82" w:rsidRDefault="00C5330E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</w:rPr>
            </w:pPr>
            <w:r>
              <w:rPr>
                <w:b/>
                <w:bCs/>
                <w:color w:val="8064A2" w:themeColor="accent4"/>
                <w:lang w:val="pt"/>
              </w:rPr>
              <w:t>Brasil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E30D" w14:textId="77777777" w:rsidR="003564B2" w:rsidRPr="00617B82" w:rsidRDefault="003564B2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</w:rPr>
            </w:pPr>
            <w:r w:rsidRPr="00617B82">
              <w:rPr>
                <w:b/>
                <w:bCs/>
                <w:color w:val="8064A2" w:themeColor="accent4"/>
                <w:lang w:val="pt"/>
              </w:rPr>
              <w:t>Paraguai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756D" w14:textId="1C3E7970" w:rsidR="003564B2" w:rsidRPr="00617B82" w:rsidRDefault="00C5330E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</w:rPr>
            </w:pPr>
            <w:r>
              <w:rPr>
                <w:b/>
                <w:bCs/>
                <w:color w:val="8064A2" w:themeColor="accent4"/>
                <w:lang w:val="pt"/>
              </w:rPr>
              <w:t>Uruguai</w:t>
            </w:r>
            <w:r w:rsidR="008955CF" w:rsidRPr="00177D11">
              <w:rPr>
                <w:b/>
                <w:color w:val="7030A0"/>
                <w:sz w:val="22"/>
                <w:szCs w:val="22"/>
                <w:lang w:val="pt"/>
              </w:rPr>
              <w:t xml:space="preserve"> (#)</w:t>
            </w:r>
          </w:p>
        </w:tc>
      </w:tr>
      <w:tr w:rsidR="00D70A58" w:rsidRPr="003564B2" w14:paraId="308A116A" w14:textId="77777777" w:rsidTr="00936158">
        <w:trPr>
          <w:trHeight w:val="22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4929" w14:textId="77777777" w:rsidR="001D186B" w:rsidRDefault="00D70A58" w:rsidP="00936158">
            <w:pPr>
              <w:jc w:val="center"/>
              <w:rPr>
                <w:rFonts w:ascii="Calibri" w:hAnsi="Calibri"/>
                <w:b/>
                <w:color w:val="8064A2" w:themeColor="accent4"/>
                <w:szCs w:val="24"/>
              </w:rPr>
            </w:pPr>
            <w:r w:rsidRPr="004258FD">
              <w:rPr>
                <w:b/>
                <w:color w:val="8064A2" w:themeColor="accent4"/>
                <w:szCs w:val="24"/>
                <w:lang w:val="pt"/>
              </w:rPr>
              <w:t>Açúcares totais</w:t>
            </w:r>
          </w:p>
          <w:p w14:paraId="6CCDFC89" w14:textId="360CDA1B" w:rsidR="00D70A58" w:rsidRPr="004258FD" w:rsidRDefault="00D70A58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32"/>
                <w:szCs w:val="32"/>
              </w:rPr>
            </w:pPr>
            <w:r w:rsidRPr="004258FD">
              <w:rPr>
                <w:b/>
                <w:color w:val="8064A2" w:themeColor="accent4"/>
                <w:szCs w:val="24"/>
                <w:lang w:val="pt"/>
              </w:rPr>
              <w:t>(g)</w:t>
            </w:r>
          </w:p>
        </w:tc>
        <w:tc>
          <w:tcPr>
            <w:tcW w:w="12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9EAC" w14:textId="67372B62" w:rsidR="00D70A58" w:rsidRPr="004258FD" w:rsidRDefault="00D70A58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</w:rPr>
            </w:pPr>
            <w:r w:rsidRPr="004258FD">
              <w:rPr>
                <w:b/>
                <w:color w:val="8064A2" w:themeColor="accent4"/>
                <w:sz w:val="22"/>
                <w:szCs w:val="22"/>
                <w:lang w:val="pt"/>
              </w:rPr>
              <w:t>Sólidos</w:t>
            </w:r>
          </w:p>
        </w:tc>
      </w:tr>
      <w:tr w:rsidR="00D70A58" w:rsidRPr="003564B2" w14:paraId="68B35679" w14:textId="77777777" w:rsidTr="00936158">
        <w:trPr>
          <w:trHeight w:val="44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E18" w14:textId="5A3BDA02" w:rsidR="00D70A58" w:rsidRPr="00617B82" w:rsidRDefault="00D70A58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3E4" w14:textId="1BF6A33B" w:rsidR="00D70A58" w:rsidRPr="00302893" w:rsidRDefault="008C1203" w:rsidP="00936158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="00D70A58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ED2" w14:textId="1D347F0E" w:rsidR="00D70A58" w:rsidRPr="00302893" w:rsidRDefault="008C1203" w:rsidP="00936158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D70A58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870" w14:textId="56E1F5B6" w:rsidR="00D70A58" w:rsidRPr="00016E7A" w:rsidRDefault="00D70A58" w:rsidP="00936158">
            <w:pPr>
              <w:jc w:val="center"/>
              <w:rPr>
                <w:rFonts w:asciiTheme="minorHAnsi" w:hAnsiTheme="minorHAnsi" w:cstheme="minorHAnsi"/>
                <w:iCs/>
                <w:color w:val="8064A2" w:themeColor="accent4"/>
                <w:sz w:val="22"/>
                <w:szCs w:val="22"/>
                <w:lang w:val="en-US"/>
              </w:rPr>
            </w:pPr>
            <w:r w:rsidRPr="00016E7A">
              <w:rPr>
                <w:color w:val="8064A2" w:themeColor="accent4"/>
                <w:sz w:val="22"/>
                <w:szCs w:val="22"/>
                <w:lang w:val="pt"/>
              </w:rPr>
              <w:t>---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772" w14:textId="726A00EC" w:rsidR="00E4515B" w:rsidRPr="00151C22" w:rsidRDefault="00D70A58" w:rsidP="00B70AC1">
            <w:pPr>
              <w:jc w:val="both"/>
              <w:rPr>
                <w:rFonts w:asciiTheme="minorHAnsi" w:hAnsiTheme="minorHAnsi" w:cstheme="minorHAnsi"/>
                <w:strike/>
                <w:color w:val="8064A2" w:themeColor="accent4"/>
                <w:sz w:val="22"/>
                <w:szCs w:val="22"/>
              </w:rPr>
            </w:pPr>
            <w:r w:rsidRPr="00151C22">
              <w:rPr>
                <w:strike/>
                <w:color w:val="8064A2" w:themeColor="accent4"/>
                <w:sz w:val="22"/>
                <w:szCs w:val="22"/>
                <w:lang w:val="pt"/>
              </w:rPr>
              <w:t>10 g/100g</w:t>
            </w:r>
          </w:p>
          <w:p w14:paraId="24A5B8AA" w14:textId="2617FD5A" w:rsidR="00D70A58" w:rsidRPr="00151C22" w:rsidRDefault="00D70A58" w:rsidP="00B70AC1">
            <w:pPr>
              <w:jc w:val="both"/>
              <w:rPr>
                <w:rFonts w:asciiTheme="minorHAnsi" w:hAnsiTheme="minorHAnsi" w:cstheme="minorHAnsi"/>
                <w:strike/>
                <w:color w:val="8064A2" w:themeColor="accent4"/>
                <w:sz w:val="22"/>
                <w:szCs w:val="22"/>
              </w:rPr>
            </w:pPr>
            <w:r w:rsidRPr="00151C22">
              <w:rPr>
                <w:strike/>
                <w:color w:val="8064A2" w:themeColor="accent4"/>
                <w:sz w:val="22"/>
                <w:szCs w:val="22"/>
                <w:lang w:val="pt"/>
              </w:rPr>
              <w:t>(inclui lactose)</w:t>
            </w:r>
          </w:p>
          <w:p w14:paraId="04AA1C3E" w14:textId="71D6AFDD" w:rsidR="00D70A58" w:rsidRDefault="00F5581A" w:rsidP="00B70AC1">
            <w:pPr>
              <w:jc w:val="both"/>
              <w:rPr>
                <w:rFonts w:ascii="Verdana" w:eastAsia="Calibri" w:hAnsi="Verdana"/>
                <w:color w:val="00B050"/>
                <w:sz w:val="20"/>
                <w:lang w:val="es-AR" w:eastAsia="en-US"/>
              </w:rPr>
            </w:pPr>
            <w:r>
              <w:rPr>
                <w:color w:val="00B050"/>
                <w:sz w:val="22"/>
                <w:szCs w:val="22"/>
                <w:lang w:val="pt"/>
              </w:rPr>
              <w:t xml:space="preserve">Etapa única </w:t>
            </w:r>
            <w:r w:rsidR="00151C22">
              <w:rPr>
                <w:color w:val="00B050"/>
                <w:sz w:val="22"/>
                <w:szCs w:val="22"/>
                <w:lang w:val="pt"/>
              </w:rPr>
              <w:t xml:space="preserve">de 15g (lactose incluída), com o compromisso de </w:t>
            </w:r>
            <w:r w:rsidR="005F4840">
              <w:rPr>
                <w:color w:val="00B050"/>
                <w:sz w:val="22"/>
                <w:szCs w:val="22"/>
                <w:lang w:val="pt"/>
              </w:rPr>
              <w:t>rever esse RTM</w:t>
            </w:r>
            <w:r w:rsidR="00151C22">
              <w:rPr>
                <w:color w:val="00B050"/>
                <w:sz w:val="22"/>
                <w:szCs w:val="22"/>
                <w:lang w:val="pt"/>
              </w:rPr>
              <w:t xml:space="preserve"> para avaliar o limite</w:t>
            </w:r>
            <w:r w:rsidR="00036552">
              <w:rPr>
                <w:color w:val="00B050"/>
                <w:sz w:val="22"/>
                <w:szCs w:val="22"/>
                <w:lang w:val="pt"/>
              </w:rPr>
              <w:t xml:space="preserve"> e definir o</w:t>
            </w:r>
            <w:r w:rsidR="00151C22">
              <w:rPr>
                <w:lang w:val="pt"/>
              </w:rPr>
              <w:t xml:space="preserve"> </w:t>
            </w:r>
            <w:r w:rsidR="00151C22">
              <w:rPr>
                <w:color w:val="00B050"/>
                <w:sz w:val="22"/>
                <w:szCs w:val="22"/>
                <w:lang w:val="pt"/>
              </w:rPr>
              <w:t>valor</w:t>
            </w:r>
            <w:r w:rsidR="00D84566">
              <w:rPr>
                <w:color w:val="00B050"/>
                <w:sz w:val="22"/>
                <w:szCs w:val="22"/>
                <w:lang w:val="pt"/>
              </w:rPr>
              <w:t xml:space="preserve"> </w:t>
            </w:r>
            <w:r w:rsidR="009F6ED3">
              <w:rPr>
                <w:color w:val="00B050"/>
                <w:sz w:val="22"/>
                <w:szCs w:val="22"/>
                <w:lang w:val="pt"/>
              </w:rPr>
              <w:t>meta</w:t>
            </w:r>
          </w:p>
          <w:p w14:paraId="0E20F25E" w14:textId="14467A6E" w:rsidR="00D70A58" w:rsidRPr="002D5C59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D93" w14:textId="0A1485B0" w:rsidR="00D70A58" w:rsidRPr="00016E7A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016E7A">
              <w:rPr>
                <w:color w:val="8064A2" w:themeColor="accent4"/>
                <w:sz w:val="22"/>
                <w:szCs w:val="22"/>
                <w:lang w:val="pt"/>
              </w:rPr>
              <w:t>13</w:t>
            </w:r>
            <w:r w:rsidR="00B45089">
              <w:rPr>
                <w:color w:val="8064A2" w:themeColor="accent4"/>
                <w:sz w:val="22"/>
                <w:szCs w:val="22"/>
                <w:lang w:val="pt"/>
              </w:rPr>
              <w:t xml:space="preserve"> g/100g</w:t>
            </w:r>
          </w:p>
          <w:p w14:paraId="20FEC409" w14:textId="28769B58" w:rsidR="00D70A58" w:rsidRPr="002D5C59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  <w:tr w:rsidR="00D70A58" w:rsidRPr="003564B2" w14:paraId="42A61AE7" w14:textId="77777777" w:rsidTr="00936158">
        <w:trPr>
          <w:trHeight w:val="126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38D" w14:textId="77777777" w:rsidR="00D70A58" w:rsidRPr="00617B82" w:rsidRDefault="00D70A58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D5AB" w14:textId="77777777" w:rsidR="00E83F1C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016E7A">
              <w:rPr>
                <w:color w:val="8064A2" w:themeColor="accent4"/>
                <w:sz w:val="22"/>
                <w:szCs w:val="22"/>
                <w:lang w:val="pt"/>
              </w:rPr>
              <w:t>13</w:t>
            </w:r>
            <w:r w:rsidR="00B45089">
              <w:rPr>
                <w:color w:val="8064A2" w:themeColor="accent4"/>
                <w:sz w:val="22"/>
                <w:szCs w:val="22"/>
                <w:lang w:val="pt"/>
              </w:rPr>
              <w:t>g/100g</w:t>
            </w:r>
          </w:p>
          <w:p w14:paraId="2A9FD7BE" w14:textId="66E2E719" w:rsidR="00D70A58" w:rsidRPr="002D5C59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016E7A">
              <w:rPr>
                <w:color w:val="8064A2" w:themeColor="accent4"/>
                <w:sz w:val="22"/>
                <w:szCs w:val="22"/>
                <w:lang w:val="pt"/>
              </w:rPr>
              <w:t>(*)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8C17" w14:textId="77777777" w:rsidR="00E83F1C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016E7A">
              <w:rPr>
                <w:color w:val="8064A2" w:themeColor="accent4"/>
                <w:sz w:val="22"/>
                <w:szCs w:val="22"/>
                <w:lang w:val="pt"/>
              </w:rPr>
              <w:t>10</w:t>
            </w:r>
            <w:r w:rsidR="00B45089">
              <w:rPr>
                <w:color w:val="8064A2" w:themeColor="accent4"/>
                <w:sz w:val="22"/>
                <w:szCs w:val="22"/>
                <w:lang w:val="pt"/>
              </w:rPr>
              <w:t xml:space="preserve"> g/100g</w:t>
            </w:r>
          </w:p>
          <w:p w14:paraId="2CB62241" w14:textId="015F1A60" w:rsidR="00D70A58" w:rsidRPr="002D5C59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016E7A">
              <w:rPr>
                <w:color w:val="8064A2" w:themeColor="accent4"/>
                <w:sz w:val="22"/>
                <w:szCs w:val="22"/>
                <w:lang w:val="pt"/>
              </w:rPr>
              <w:t>(*)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DCC5" w14:textId="77777777" w:rsidR="00D70A58" w:rsidRPr="00016E7A" w:rsidRDefault="00D70A58" w:rsidP="00936158">
            <w:pPr>
              <w:jc w:val="center"/>
              <w:rPr>
                <w:rFonts w:asciiTheme="minorHAnsi" w:hAnsiTheme="minorHAnsi" w:cstheme="minorHAnsi"/>
                <w:iCs/>
                <w:color w:val="8064A2" w:themeColor="accent4"/>
                <w:sz w:val="22"/>
                <w:szCs w:val="22"/>
                <w:lang w:val="en-US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6482" w14:textId="77777777" w:rsidR="00D70A58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B21" w14:textId="77777777" w:rsidR="00D70A58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  <w:tr w:rsidR="00D70A58" w:rsidRPr="003564B2" w14:paraId="25E3CE1E" w14:textId="77777777" w:rsidTr="00936158">
        <w:trPr>
          <w:trHeight w:val="28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7DCB" w14:textId="77777777" w:rsidR="00D70A58" w:rsidRPr="00617B82" w:rsidRDefault="00D70A58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5E27" w14:textId="5DBCC869" w:rsidR="00D70A58" w:rsidRPr="00016E7A" w:rsidRDefault="00D70A58" w:rsidP="00936158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2"/>
                <w:szCs w:val="22"/>
              </w:rPr>
            </w:pPr>
            <w:r w:rsidRPr="00016E7A">
              <w:rPr>
                <w:b/>
                <w:color w:val="8064A2" w:themeColor="accent4"/>
                <w:sz w:val="22"/>
                <w:szCs w:val="22"/>
                <w:lang w:val="pt"/>
              </w:rPr>
              <w:t>Líquidos</w:t>
            </w:r>
          </w:p>
        </w:tc>
      </w:tr>
      <w:tr w:rsidR="00D70A58" w:rsidRPr="003564B2" w14:paraId="4EAF1790" w14:textId="77777777" w:rsidTr="00936158">
        <w:trPr>
          <w:trHeight w:val="42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94B8E" w14:textId="77777777" w:rsidR="00D70A58" w:rsidRPr="00617B82" w:rsidRDefault="00D70A58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7A88" w14:textId="1703C81A" w:rsidR="00D70A58" w:rsidRPr="00302893" w:rsidRDefault="008C1203" w:rsidP="00936158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D70A58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5A21" w14:textId="7D9AED0F" w:rsidR="00D70A58" w:rsidRPr="00302893" w:rsidRDefault="008C1203" w:rsidP="00936158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D70A58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29221" w14:textId="359C1DF6" w:rsidR="00D70A58" w:rsidRPr="00016E7A" w:rsidRDefault="00D70A58" w:rsidP="00936158">
            <w:pPr>
              <w:jc w:val="center"/>
              <w:rPr>
                <w:rFonts w:asciiTheme="minorHAnsi" w:hAnsiTheme="minorHAnsi" w:cstheme="minorHAnsi"/>
                <w:iCs/>
                <w:color w:val="8064A2" w:themeColor="accent4"/>
                <w:sz w:val="22"/>
                <w:szCs w:val="22"/>
              </w:rPr>
            </w:pPr>
            <w:r w:rsidRPr="00016E7A">
              <w:rPr>
                <w:iCs/>
                <w:color w:val="8064A2" w:themeColor="accent4"/>
                <w:sz w:val="22"/>
                <w:szCs w:val="22"/>
                <w:lang w:val="pt"/>
              </w:rPr>
              <w:t>---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AD1" w14:textId="5BD15105" w:rsidR="00D70A58" w:rsidRPr="00205745" w:rsidRDefault="00465D7A" w:rsidP="00B70AC1">
            <w:pPr>
              <w:jc w:val="both"/>
              <w:rPr>
                <w:rFonts w:asciiTheme="minorHAnsi" w:hAnsiTheme="minorHAnsi" w:cstheme="minorHAnsi"/>
                <w:strike/>
                <w:color w:val="8064A2" w:themeColor="accent4"/>
                <w:sz w:val="22"/>
                <w:szCs w:val="22"/>
              </w:rPr>
            </w:pPr>
            <w:r w:rsidRPr="00205745">
              <w:rPr>
                <w:strike/>
                <w:color w:val="8064A2" w:themeColor="accent4"/>
                <w:sz w:val="22"/>
                <w:szCs w:val="22"/>
                <w:lang w:val="pt"/>
              </w:rPr>
              <w:t>5 g/100ml</w:t>
            </w:r>
          </w:p>
          <w:p w14:paraId="1B4CFCA5" w14:textId="0639FF0D" w:rsidR="00205745" w:rsidRPr="00B70AC1" w:rsidRDefault="00205745" w:rsidP="00B70AC1">
            <w:pPr>
              <w:jc w:val="both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color w:val="8064A2" w:themeColor="accent4"/>
                <w:sz w:val="22"/>
                <w:szCs w:val="22"/>
                <w:lang w:val="pt"/>
              </w:rPr>
              <w:t xml:space="preserve">7,5 </w:t>
            </w: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g/100ml</w:t>
            </w:r>
            <w:r w:rsidR="00B70AC1">
              <w:rPr>
                <w:color w:val="8064A2" w:themeColor="accent4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  <w:lang w:val="pt"/>
              </w:rPr>
              <w:t>(lactose</w:t>
            </w:r>
            <w:r w:rsidR="00E26B6C">
              <w:rPr>
                <w:color w:val="00B050"/>
                <w:sz w:val="22"/>
                <w:szCs w:val="22"/>
                <w:lang w:val="pt"/>
              </w:rPr>
              <w:t xml:space="preserve"> </w:t>
            </w:r>
            <w:r>
              <w:rPr>
                <w:color w:val="00B050"/>
                <w:sz w:val="22"/>
                <w:szCs w:val="22"/>
                <w:lang w:val="pt"/>
              </w:rPr>
              <w:t>incluída),</w:t>
            </w:r>
            <w:r w:rsidR="00E26B6C">
              <w:rPr>
                <w:color w:val="00B050"/>
                <w:sz w:val="22"/>
                <w:szCs w:val="22"/>
                <w:lang w:val="pt"/>
              </w:rPr>
              <w:t xml:space="preserve"> </w:t>
            </w:r>
            <w:r w:rsidR="00036552">
              <w:rPr>
                <w:color w:val="00B050"/>
                <w:sz w:val="22"/>
                <w:szCs w:val="22"/>
                <w:lang w:val="pt"/>
              </w:rPr>
              <w:t xml:space="preserve">com o compromisso de </w:t>
            </w:r>
            <w:r w:rsidR="005F4840">
              <w:rPr>
                <w:color w:val="00B050"/>
                <w:sz w:val="22"/>
                <w:szCs w:val="22"/>
                <w:lang w:val="pt"/>
              </w:rPr>
              <w:t>rever esse RTM</w:t>
            </w:r>
            <w:r w:rsidR="00036552">
              <w:rPr>
                <w:color w:val="00B050"/>
                <w:sz w:val="22"/>
                <w:szCs w:val="22"/>
                <w:lang w:val="pt"/>
              </w:rPr>
              <w:t xml:space="preserve"> para avaliar o limite e definir o </w:t>
            </w:r>
            <w:r w:rsidR="00B70AC1">
              <w:rPr>
                <w:color w:val="00B050"/>
                <w:sz w:val="22"/>
                <w:szCs w:val="22"/>
                <w:lang w:val="pt"/>
              </w:rPr>
              <w:t>valor-</w:t>
            </w:r>
            <w:r w:rsidR="009F6ED3">
              <w:rPr>
                <w:color w:val="00B050"/>
                <w:sz w:val="22"/>
                <w:szCs w:val="22"/>
                <w:lang w:val="pt"/>
              </w:rPr>
              <w:t xml:space="preserve"> meta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0AA" w14:textId="77777777" w:rsidR="005F4840" w:rsidRDefault="00D70A58" w:rsidP="00B70AC1">
            <w:pPr>
              <w:jc w:val="both"/>
              <w:rPr>
                <w:color w:val="8064A2" w:themeColor="accent4"/>
                <w:sz w:val="22"/>
                <w:szCs w:val="22"/>
                <w:lang w:val="pt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Líquidos:</w:t>
            </w:r>
          </w:p>
          <w:p w14:paraId="0A2F9A49" w14:textId="77777777" w:rsidR="005F4840" w:rsidRDefault="00D70A58" w:rsidP="00B70AC1">
            <w:pPr>
              <w:jc w:val="both"/>
              <w:rPr>
                <w:color w:val="8064A2" w:themeColor="accent4"/>
                <w:sz w:val="22"/>
                <w:szCs w:val="22"/>
                <w:lang w:val="pt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3 g/100ml</w:t>
            </w:r>
          </w:p>
          <w:p w14:paraId="1F7426EF" w14:textId="77777777" w:rsidR="007B0658" w:rsidRDefault="00D70A58" w:rsidP="00B70AC1">
            <w:pPr>
              <w:jc w:val="both"/>
              <w:rPr>
                <w:color w:val="8064A2" w:themeColor="accent4"/>
                <w:sz w:val="22"/>
                <w:szCs w:val="22"/>
                <w:lang w:val="pt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 xml:space="preserve">5 g/100ml em produtos sem </w:t>
            </w:r>
            <w:r w:rsidR="007B0658">
              <w:rPr>
                <w:color w:val="8064A2" w:themeColor="accent4"/>
                <w:sz w:val="22"/>
                <w:szCs w:val="22"/>
                <w:lang w:val="pt"/>
              </w:rPr>
              <w:t>edulcorantes</w:t>
            </w:r>
            <w:r w:rsidRPr="002D5C59">
              <w:rPr>
                <w:color w:val="8064A2" w:themeColor="accent4"/>
                <w:sz w:val="22"/>
                <w:szCs w:val="22"/>
                <w:lang w:val="pt"/>
              </w:rPr>
              <w:t xml:space="preserve"> não nutritivos</w:t>
            </w:r>
          </w:p>
          <w:p w14:paraId="7D70300B" w14:textId="77777777" w:rsidR="007B0658" w:rsidRDefault="00D70A58" w:rsidP="00B70AC1">
            <w:pPr>
              <w:jc w:val="both"/>
              <w:rPr>
                <w:color w:val="8064A2" w:themeColor="accent4"/>
                <w:sz w:val="22"/>
                <w:szCs w:val="22"/>
                <w:lang w:val="pt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7 g/100ml em produtos:</w:t>
            </w:r>
          </w:p>
          <w:p w14:paraId="3CD850F7" w14:textId="38837C96" w:rsidR="007B0658" w:rsidRPr="007B0658" w:rsidRDefault="00D70A58" w:rsidP="00B70AC1">
            <w:pPr>
              <w:pStyle w:val="PargrafodaLista"/>
              <w:numPr>
                <w:ilvl w:val="0"/>
                <w:numId w:val="19"/>
              </w:numPr>
              <w:jc w:val="both"/>
              <w:rPr>
                <w:color w:val="8064A2" w:themeColor="accent4"/>
                <w:sz w:val="22"/>
                <w:szCs w:val="22"/>
                <w:lang w:val="pt"/>
              </w:rPr>
            </w:pPr>
            <w:r w:rsidRPr="007B0658">
              <w:rPr>
                <w:color w:val="8064A2" w:themeColor="accent4"/>
                <w:sz w:val="22"/>
                <w:szCs w:val="22"/>
                <w:lang w:val="pt"/>
              </w:rPr>
              <w:t>máximo de até 80% das calorias fornecidas pelos açúcares;</w:t>
            </w:r>
          </w:p>
          <w:p w14:paraId="6C0D8324" w14:textId="4E336333" w:rsidR="00D70A58" w:rsidRPr="00D84566" w:rsidRDefault="00D70A58" w:rsidP="00B70AC1">
            <w:pPr>
              <w:pStyle w:val="PargrafodaLista"/>
              <w:numPr>
                <w:ilvl w:val="0"/>
                <w:numId w:val="19"/>
              </w:numPr>
              <w:jc w:val="both"/>
              <w:rPr>
                <w:color w:val="8064A2" w:themeColor="accent4"/>
                <w:sz w:val="22"/>
                <w:szCs w:val="22"/>
                <w:lang w:val="pt"/>
              </w:rPr>
            </w:pPr>
            <w:r w:rsidRPr="007B0658">
              <w:rPr>
                <w:color w:val="8064A2" w:themeColor="accent4"/>
                <w:sz w:val="22"/>
                <w:szCs w:val="22"/>
                <w:lang w:val="pt"/>
              </w:rPr>
              <w:t xml:space="preserve">Sem a adição de </w:t>
            </w:r>
            <w:r w:rsidR="007B0658">
              <w:rPr>
                <w:color w:val="8064A2" w:themeColor="accent4"/>
                <w:sz w:val="22"/>
                <w:szCs w:val="22"/>
                <w:lang w:val="pt"/>
              </w:rPr>
              <w:t>edulcorantes</w:t>
            </w:r>
            <w:r w:rsidRPr="007B0658">
              <w:rPr>
                <w:color w:val="8064A2" w:themeColor="accent4"/>
                <w:sz w:val="22"/>
                <w:szCs w:val="22"/>
                <w:lang w:val="pt"/>
              </w:rPr>
              <w:t xml:space="preserve"> não</w:t>
            </w:r>
            <w:r w:rsidR="007B0658">
              <w:rPr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Pr="007B0658">
              <w:rPr>
                <w:color w:val="8064A2" w:themeColor="accent4"/>
                <w:sz w:val="22"/>
                <w:szCs w:val="22"/>
                <w:lang w:val="pt"/>
              </w:rPr>
              <w:t>nutritivos.</w:t>
            </w:r>
          </w:p>
          <w:p w14:paraId="7384F4C5" w14:textId="1EDEB386" w:rsidR="00D70A58" w:rsidRPr="002D5C59" w:rsidRDefault="00D70A5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  <w:lang w:val="es-ES"/>
              </w:rPr>
            </w:pPr>
          </w:p>
        </w:tc>
      </w:tr>
      <w:tr w:rsidR="00ED2EBC" w:rsidRPr="003564B2" w14:paraId="7A1F3348" w14:textId="77777777" w:rsidTr="00936158">
        <w:trPr>
          <w:trHeight w:val="1677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3A9" w14:textId="77777777" w:rsidR="00ED2EBC" w:rsidRPr="00617B82" w:rsidRDefault="00ED2EBC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71BA" w14:textId="77777777" w:rsidR="00ED2EBC" w:rsidRDefault="00ED2EB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ED2EBC">
              <w:rPr>
                <w:color w:val="8064A2" w:themeColor="accent4"/>
                <w:sz w:val="22"/>
                <w:szCs w:val="22"/>
                <w:lang w:val="pt"/>
              </w:rPr>
              <w:t>6</w:t>
            </w:r>
            <w:r w:rsidR="00A71B08">
              <w:rPr>
                <w:color w:val="8064A2" w:themeColor="accent4"/>
                <w:sz w:val="22"/>
                <w:szCs w:val="22"/>
                <w:lang w:val="pt"/>
              </w:rPr>
              <w:t xml:space="preserve"> g/100ml</w:t>
            </w:r>
          </w:p>
          <w:p w14:paraId="35CA28F7" w14:textId="4B62CD9D" w:rsidR="00A71B08" w:rsidRPr="00A71B08" w:rsidRDefault="00A71B08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  <w:lang w:val="en-US"/>
              </w:rPr>
            </w:pPr>
            <w:r>
              <w:rPr>
                <w:color w:val="8064A2" w:themeColor="accent4"/>
                <w:sz w:val="22"/>
                <w:szCs w:val="22"/>
                <w:lang w:val="pt"/>
              </w:rPr>
              <w:t>(**)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729" w14:textId="4D287D92" w:rsidR="00ED2EBC" w:rsidRPr="002D5C59" w:rsidRDefault="00ED2EB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ED2EBC">
              <w:rPr>
                <w:color w:val="8064A2" w:themeColor="accent4"/>
                <w:sz w:val="22"/>
                <w:szCs w:val="22"/>
                <w:lang w:val="pt"/>
              </w:rPr>
              <w:t xml:space="preserve">5 </w:t>
            </w:r>
            <w:r w:rsidR="000A5316" w:rsidRPr="002D5C59">
              <w:rPr>
                <w:color w:val="8064A2" w:themeColor="accent4"/>
                <w:sz w:val="22"/>
                <w:szCs w:val="22"/>
                <w:lang w:val="pt"/>
              </w:rPr>
              <w:t>g/100</w:t>
            </w:r>
            <w:proofErr w:type="gramStart"/>
            <w:r w:rsidR="000A5316" w:rsidRPr="002D5C59">
              <w:rPr>
                <w:color w:val="8064A2" w:themeColor="accent4"/>
                <w:sz w:val="22"/>
                <w:szCs w:val="22"/>
                <w:lang w:val="pt"/>
              </w:rPr>
              <w:t>ml</w:t>
            </w:r>
            <w:r>
              <w:rPr>
                <w:lang w:val="pt"/>
              </w:rPr>
              <w:t xml:space="preserve"> </w:t>
            </w:r>
            <w:r w:rsidRPr="00ED2EBC">
              <w:rPr>
                <w:color w:val="8064A2" w:themeColor="accent4"/>
                <w:sz w:val="22"/>
                <w:szCs w:val="22"/>
                <w:lang w:val="pt"/>
              </w:rPr>
              <w:t xml:space="preserve"> (</w:t>
            </w:r>
            <w:proofErr w:type="gramEnd"/>
            <w:r w:rsidRPr="00ED2EBC">
              <w:rPr>
                <w:color w:val="8064A2" w:themeColor="accent4"/>
                <w:sz w:val="22"/>
                <w:szCs w:val="22"/>
                <w:lang w:val="pt"/>
              </w:rPr>
              <w:t>*</w:t>
            </w:r>
            <w:r>
              <w:rPr>
                <w:lang w:val="pt"/>
              </w:rPr>
              <w:t>*</w:t>
            </w:r>
            <w:r w:rsidR="00280D0B">
              <w:rPr>
                <w:color w:val="8064A2" w:themeColor="accent4"/>
                <w:sz w:val="22"/>
                <w:szCs w:val="22"/>
                <w:lang w:val="pt"/>
              </w:rPr>
              <w:t>)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E6D" w14:textId="77777777" w:rsidR="00ED2EBC" w:rsidRPr="00016E7A" w:rsidRDefault="00ED2EBC" w:rsidP="00936158">
            <w:pPr>
              <w:jc w:val="center"/>
              <w:rPr>
                <w:rFonts w:asciiTheme="minorHAnsi" w:hAnsiTheme="minorHAnsi" w:cstheme="minorHAnsi"/>
                <w:iCs/>
                <w:color w:val="8064A2" w:themeColor="accent4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7DB9" w14:textId="77777777" w:rsidR="00ED2EBC" w:rsidRPr="002D5C59" w:rsidRDefault="00ED2EB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424" w14:textId="77777777" w:rsidR="00ED2EBC" w:rsidRPr="002D5C59" w:rsidRDefault="00ED2EB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  <w:tr w:rsidR="003564B2" w:rsidRPr="003564B2" w14:paraId="0784C6F4" w14:textId="77777777" w:rsidTr="00936158">
        <w:trPr>
          <w:trHeight w:val="17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1B8" w14:textId="6F45A19E" w:rsidR="00624179" w:rsidRPr="00624179" w:rsidRDefault="003564B2" w:rsidP="00936158">
            <w:pPr>
              <w:jc w:val="center"/>
              <w:rPr>
                <w:rFonts w:ascii="Calibri" w:hAnsi="Calibri"/>
                <w:b/>
                <w:color w:val="8064A2" w:themeColor="accent4"/>
                <w:szCs w:val="24"/>
              </w:rPr>
            </w:pPr>
            <w:r w:rsidRPr="00624179">
              <w:rPr>
                <w:b/>
                <w:color w:val="8064A2" w:themeColor="accent4"/>
                <w:szCs w:val="24"/>
                <w:lang w:val="pt"/>
              </w:rPr>
              <w:t>Açúcares adicionados</w:t>
            </w:r>
          </w:p>
          <w:p w14:paraId="2E27BBAA" w14:textId="2F135EE6" w:rsidR="003564B2" w:rsidRPr="00590ADE" w:rsidRDefault="003564B2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  <w:r w:rsidRPr="00624179">
              <w:rPr>
                <w:b/>
                <w:color w:val="8064A2" w:themeColor="accent4"/>
                <w:szCs w:val="24"/>
                <w:lang w:val="pt"/>
              </w:rPr>
              <w:t>(g)</w:t>
            </w:r>
          </w:p>
        </w:tc>
        <w:tc>
          <w:tcPr>
            <w:tcW w:w="25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61E" w14:textId="494B148F" w:rsidR="003564B2" w:rsidRPr="002D5C59" w:rsidRDefault="002B2722" w:rsidP="00936158">
            <w:pPr>
              <w:jc w:val="center"/>
              <w:rPr>
                <w:rFonts w:asciiTheme="minorHAnsi" w:hAnsiTheme="minorHAnsi" w:cstheme="minorHAnsi"/>
                <w:i/>
                <w:iCs/>
                <w:color w:val="8064A2" w:themeColor="accent4"/>
                <w:sz w:val="22"/>
                <w:szCs w:val="22"/>
              </w:rPr>
            </w:pPr>
            <w:r w:rsidRPr="00016E7A">
              <w:rPr>
                <w:iCs/>
                <w:color w:val="8064A2" w:themeColor="accent4"/>
                <w:sz w:val="22"/>
                <w:szCs w:val="22"/>
                <w:lang w:val="pt"/>
              </w:rPr>
              <w:t>---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336" w14:textId="11B1C21C" w:rsidR="00A83EEA" w:rsidRDefault="00A83EEA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Sólidos:</w:t>
            </w:r>
          </w:p>
          <w:p w14:paraId="4029D32D" w14:textId="2ABD4D12" w:rsidR="003564B2" w:rsidRPr="002D5C59" w:rsidRDefault="003564B2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 xml:space="preserve">15 g/100g </w:t>
            </w:r>
            <w:r w:rsidRPr="002D5C59">
              <w:rPr>
                <w:color w:val="8064A2" w:themeColor="accent4"/>
                <w:sz w:val="22"/>
                <w:szCs w:val="22"/>
                <w:lang w:val="pt"/>
              </w:rPr>
              <w:br/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CDE" w14:textId="78626847" w:rsidR="003564B2" w:rsidRPr="002D5C59" w:rsidRDefault="002B2722" w:rsidP="00936158">
            <w:pPr>
              <w:jc w:val="center"/>
              <w:rPr>
                <w:rFonts w:asciiTheme="minorHAnsi" w:hAnsiTheme="minorHAnsi" w:cstheme="minorHAnsi"/>
                <w:i/>
                <w:iCs/>
                <w:color w:val="8064A2" w:themeColor="accent4"/>
                <w:sz w:val="22"/>
                <w:szCs w:val="22"/>
              </w:rPr>
            </w:pPr>
            <w:r w:rsidRPr="00016E7A">
              <w:rPr>
                <w:iCs/>
                <w:color w:val="8064A2" w:themeColor="accent4"/>
                <w:sz w:val="22"/>
                <w:szCs w:val="22"/>
                <w:lang w:val="pt"/>
              </w:rPr>
              <w:t>---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A1F" w14:textId="372F7C98" w:rsidR="003564B2" w:rsidRPr="002D5C59" w:rsidRDefault="002B2722" w:rsidP="00936158">
            <w:pPr>
              <w:jc w:val="center"/>
              <w:rPr>
                <w:rFonts w:asciiTheme="minorHAnsi" w:hAnsiTheme="minorHAnsi" w:cstheme="minorHAnsi"/>
                <w:i/>
                <w:iCs/>
                <w:color w:val="8064A2" w:themeColor="accent4"/>
                <w:sz w:val="22"/>
                <w:szCs w:val="22"/>
              </w:rPr>
            </w:pPr>
            <w:r w:rsidRPr="00016E7A">
              <w:rPr>
                <w:iCs/>
                <w:color w:val="8064A2" w:themeColor="accent4"/>
                <w:sz w:val="22"/>
                <w:szCs w:val="22"/>
                <w:lang w:val="pt"/>
              </w:rPr>
              <w:t>---</w:t>
            </w:r>
          </w:p>
        </w:tc>
      </w:tr>
      <w:tr w:rsidR="003564B2" w:rsidRPr="003564B2" w14:paraId="2C3097C5" w14:textId="77777777" w:rsidTr="00936158">
        <w:trPr>
          <w:trHeight w:val="17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4141" w14:textId="77777777" w:rsidR="003564B2" w:rsidRPr="00590ADE" w:rsidRDefault="003564B2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2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2072" w14:textId="77777777" w:rsidR="003564B2" w:rsidRPr="002D5C59" w:rsidRDefault="003564B2" w:rsidP="00936158">
            <w:pPr>
              <w:jc w:val="center"/>
              <w:rPr>
                <w:rFonts w:asciiTheme="minorHAnsi" w:hAnsiTheme="minorHAnsi" w:cstheme="minorHAnsi"/>
                <w:i/>
                <w:iCs/>
                <w:color w:val="8064A2" w:themeColor="accent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A59" w14:textId="26847817" w:rsidR="003564B2" w:rsidRPr="002D5C59" w:rsidRDefault="003564B2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A83EEA">
              <w:rPr>
                <w:b/>
                <w:color w:val="8064A2" w:themeColor="accent4"/>
                <w:sz w:val="22"/>
                <w:szCs w:val="22"/>
                <w:lang w:val="pt"/>
              </w:rPr>
              <w:t>Líquidos</w:t>
            </w: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:7,5 g/100ml</w:t>
            </w:r>
            <w:r w:rsidRPr="002D5C59">
              <w:rPr>
                <w:color w:val="8064A2" w:themeColor="accent4"/>
                <w:sz w:val="22"/>
                <w:szCs w:val="22"/>
                <w:lang w:val="pt"/>
              </w:rPr>
              <w:br/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EF38" w14:textId="77777777" w:rsidR="003564B2" w:rsidRPr="002D5C59" w:rsidRDefault="003564B2" w:rsidP="00936158">
            <w:pPr>
              <w:jc w:val="center"/>
              <w:rPr>
                <w:rFonts w:asciiTheme="minorHAnsi" w:hAnsiTheme="minorHAnsi" w:cstheme="minorHAnsi"/>
                <w:i/>
                <w:iCs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B99" w14:textId="77777777" w:rsidR="003564B2" w:rsidRPr="002D5C59" w:rsidRDefault="003564B2" w:rsidP="00936158">
            <w:pPr>
              <w:jc w:val="center"/>
              <w:rPr>
                <w:rFonts w:asciiTheme="minorHAnsi" w:hAnsiTheme="minorHAnsi" w:cstheme="minorHAnsi"/>
                <w:i/>
                <w:iCs/>
                <w:color w:val="8064A2" w:themeColor="accent4"/>
                <w:sz w:val="22"/>
                <w:szCs w:val="22"/>
              </w:rPr>
            </w:pPr>
          </w:p>
        </w:tc>
      </w:tr>
      <w:tr w:rsidR="005845DC" w:rsidRPr="003564B2" w14:paraId="03A8EC83" w14:textId="77777777" w:rsidTr="00936158">
        <w:trPr>
          <w:trHeight w:val="17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FA2" w14:textId="0921989A" w:rsidR="005845DC" w:rsidRPr="006864F4" w:rsidRDefault="005845DC" w:rsidP="00936158">
            <w:pPr>
              <w:jc w:val="center"/>
              <w:rPr>
                <w:rFonts w:ascii="Calibri" w:hAnsi="Calibri"/>
                <w:b/>
                <w:color w:val="8064A2" w:themeColor="accent4"/>
                <w:szCs w:val="24"/>
              </w:rPr>
            </w:pPr>
            <w:r w:rsidRPr="006864F4">
              <w:rPr>
                <w:b/>
                <w:color w:val="8064A2" w:themeColor="accent4"/>
                <w:szCs w:val="24"/>
                <w:lang w:val="pt"/>
              </w:rPr>
              <w:t>Gorduras saturadas (g)</w:t>
            </w:r>
          </w:p>
        </w:tc>
        <w:tc>
          <w:tcPr>
            <w:tcW w:w="1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A781" w14:textId="0264C2DD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4258FD">
              <w:rPr>
                <w:b/>
                <w:color w:val="8064A2" w:themeColor="accent4"/>
                <w:sz w:val="22"/>
                <w:szCs w:val="22"/>
                <w:lang w:val="pt"/>
              </w:rPr>
              <w:t>Sólidos</w:t>
            </w:r>
          </w:p>
        </w:tc>
      </w:tr>
      <w:tr w:rsidR="005845DC" w:rsidRPr="003564B2" w14:paraId="30EAAF3A" w14:textId="77777777" w:rsidTr="00936158">
        <w:trPr>
          <w:trHeight w:val="33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C94" w14:textId="257809ED" w:rsidR="005845DC" w:rsidRPr="00590ADE" w:rsidRDefault="005845DC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C55" w14:textId="03E94464" w:rsidR="005845DC" w:rsidRPr="002D5C59" w:rsidRDefault="008C1203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D5B3" w14:textId="137ADF70" w:rsidR="005845DC" w:rsidRPr="002D5C59" w:rsidRDefault="008C1203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2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F5B" w14:textId="4BA66CA2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br/>
              <w:t xml:space="preserve">6 g/100g </w:t>
            </w:r>
            <w:r w:rsidRPr="002D5C59">
              <w:rPr>
                <w:color w:val="8064A2" w:themeColor="accent4"/>
                <w:sz w:val="22"/>
                <w:szCs w:val="22"/>
                <w:lang w:val="pt"/>
              </w:rPr>
              <w:br/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DF7" w14:textId="77777777" w:rsidR="005845DC" w:rsidRDefault="005845DC" w:rsidP="00B70AC1">
            <w:pPr>
              <w:jc w:val="both"/>
              <w:rPr>
                <w:rFonts w:asciiTheme="minorHAnsi" w:hAnsiTheme="minorHAnsi" w:cstheme="minorHAnsi"/>
                <w:strike/>
                <w:color w:val="8064A2" w:themeColor="accent4"/>
                <w:sz w:val="22"/>
                <w:szCs w:val="22"/>
              </w:rPr>
            </w:pPr>
            <w:r w:rsidRPr="00205745">
              <w:rPr>
                <w:strike/>
                <w:color w:val="8064A2" w:themeColor="accent4"/>
                <w:sz w:val="22"/>
                <w:szCs w:val="22"/>
                <w:lang w:val="pt"/>
              </w:rPr>
              <w:t>4 g/100 g</w:t>
            </w:r>
          </w:p>
          <w:p w14:paraId="5B53B5A9" w14:textId="29BC13FE" w:rsidR="00205745" w:rsidRPr="00936158" w:rsidRDefault="00205745" w:rsidP="00B70AC1">
            <w:pPr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05745">
              <w:rPr>
                <w:color w:val="00B050"/>
                <w:sz w:val="22"/>
                <w:szCs w:val="22"/>
                <w:lang w:val="pt"/>
              </w:rPr>
              <w:t>6 g/100g</w:t>
            </w:r>
            <w:r w:rsidR="00936158">
              <w:rPr>
                <w:color w:val="00B050"/>
                <w:sz w:val="22"/>
                <w:szCs w:val="22"/>
              </w:rPr>
              <w:t xml:space="preserve">, </w:t>
            </w:r>
            <w:r w:rsidR="00F15208">
              <w:rPr>
                <w:color w:val="00B050"/>
                <w:sz w:val="22"/>
                <w:szCs w:val="22"/>
                <w:lang w:val="pt"/>
              </w:rPr>
              <w:t xml:space="preserve">com o compromisso de rever esse RTM para avaliar o limite e definir o </w:t>
            </w:r>
            <w:r w:rsidR="00B70AC1">
              <w:rPr>
                <w:color w:val="00B050"/>
                <w:sz w:val="22"/>
                <w:szCs w:val="22"/>
                <w:lang w:val="pt"/>
              </w:rPr>
              <w:t>valor-</w:t>
            </w:r>
            <w:r w:rsidR="009F6ED3">
              <w:rPr>
                <w:color w:val="00B050"/>
                <w:sz w:val="22"/>
                <w:szCs w:val="22"/>
                <w:lang w:val="pt"/>
              </w:rPr>
              <w:t>meta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B1F" w14:textId="63A4ABB3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C76EA7">
              <w:rPr>
                <w:color w:val="8064A2" w:themeColor="accent4"/>
                <w:sz w:val="22"/>
                <w:szCs w:val="22"/>
                <w:lang w:val="pt"/>
              </w:rPr>
              <w:t>6g/100g</w:t>
            </w:r>
          </w:p>
        </w:tc>
      </w:tr>
      <w:tr w:rsidR="005845DC" w:rsidRPr="003564B2" w14:paraId="178F258F" w14:textId="77777777" w:rsidTr="00936158">
        <w:trPr>
          <w:trHeight w:val="33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C41F" w14:textId="77777777" w:rsidR="005845DC" w:rsidRPr="00590ADE" w:rsidRDefault="005845DC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17A0" w14:textId="24528700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C76EA7">
              <w:rPr>
                <w:color w:val="8064A2" w:themeColor="accent4"/>
                <w:sz w:val="22"/>
                <w:szCs w:val="22"/>
                <w:lang w:val="p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B306" w14:textId="0D11CF0A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C76EA7">
              <w:rPr>
                <w:color w:val="8064A2" w:themeColor="accent4"/>
                <w:sz w:val="22"/>
                <w:szCs w:val="22"/>
                <w:lang w:val="pt"/>
              </w:rPr>
              <w:t>4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DE40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466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BAE7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  <w:tr w:rsidR="005845DC" w:rsidRPr="003564B2" w14:paraId="2C769277" w14:textId="77777777" w:rsidTr="00936158">
        <w:trPr>
          <w:trHeight w:val="31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A1C34" w14:textId="77777777" w:rsidR="005845DC" w:rsidRPr="00590ADE" w:rsidRDefault="005845DC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5960" w14:textId="4B549801" w:rsidR="005845DC" w:rsidRPr="00B27D70" w:rsidRDefault="005845DC" w:rsidP="00936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E7A">
              <w:rPr>
                <w:b/>
                <w:color w:val="8064A2" w:themeColor="accent4"/>
                <w:sz w:val="22"/>
                <w:szCs w:val="22"/>
                <w:lang w:val="pt"/>
              </w:rPr>
              <w:t>Líquidos</w:t>
            </w:r>
          </w:p>
        </w:tc>
      </w:tr>
      <w:tr w:rsidR="005845DC" w:rsidRPr="003564B2" w14:paraId="01EC6B1B" w14:textId="77777777" w:rsidTr="00936158">
        <w:trPr>
          <w:trHeight w:val="27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10B2E" w14:textId="77777777" w:rsidR="005845DC" w:rsidRPr="00590ADE" w:rsidRDefault="005845DC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365" w14:textId="024128E6" w:rsidR="005845DC" w:rsidRPr="0089528D" w:rsidRDefault="008C1203" w:rsidP="00936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 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A5A5" w14:textId="3388087A" w:rsidR="005845DC" w:rsidRPr="0089528D" w:rsidRDefault="008C1203" w:rsidP="00936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527" w14:textId="682D2C53" w:rsidR="005845DC" w:rsidRPr="0089528D" w:rsidRDefault="005845DC" w:rsidP="00936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28D">
              <w:rPr>
                <w:b/>
                <w:sz w:val="22"/>
                <w:szCs w:val="22"/>
                <w:lang w:val="pt"/>
              </w:rPr>
              <w:t>3 g/100ml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676" w14:textId="591947DE" w:rsidR="005845DC" w:rsidRPr="0089528D" w:rsidRDefault="005845DC" w:rsidP="00936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28D">
              <w:rPr>
                <w:b/>
                <w:sz w:val="22"/>
                <w:szCs w:val="22"/>
                <w:lang w:val="pt"/>
              </w:rPr>
              <w:t>3 g/100ml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6AC" w14:textId="39E705F6" w:rsidR="005845DC" w:rsidRPr="0089528D" w:rsidRDefault="005845DC" w:rsidP="00936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28D">
              <w:rPr>
                <w:b/>
                <w:sz w:val="22"/>
                <w:szCs w:val="22"/>
                <w:lang w:val="pt"/>
              </w:rPr>
              <w:t>3 g/100ml</w:t>
            </w:r>
          </w:p>
        </w:tc>
      </w:tr>
      <w:tr w:rsidR="005845DC" w:rsidRPr="003564B2" w14:paraId="32B4261C" w14:textId="77777777" w:rsidTr="00B70AC1">
        <w:trPr>
          <w:trHeight w:val="1441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D62" w14:textId="77777777" w:rsidR="005845DC" w:rsidRPr="00590ADE" w:rsidRDefault="005845DC" w:rsidP="00936158">
            <w:pPr>
              <w:jc w:val="center"/>
              <w:rPr>
                <w:rFonts w:ascii="Calibri" w:hAnsi="Calibri"/>
                <w:color w:val="8064A2" w:themeColor="accent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DB47" w14:textId="6774F2A5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89528D">
              <w:rPr>
                <w:b/>
                <w:sz w:val="22"/>
                <w:szCs w:val="22"/>
                <w:lang w:val="pt"/>
              </w:rPr>
              <w:t>3 g/100ml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A9BF" w14:textId="0C8D9DB4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89528D">
              <w:rPr>
                <w:b/>
                <w:sz w:val="22"/>
                <w:szCs w:val="22"/>
                <w:lang w:val="pt"/>
              </w:rPr>
              <w:t>3 g/100ml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D981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10E3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B4D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  <w:tr w:rsidR="005845DC" w:rsidRPr="003564B2" w14:paraId="42901B22" w14:textId="77777777" w:rsidTr="00936158">
        <w:trPr>
          <w:trHeight w:val="17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38C" w14:textId="6367C982" w:rsidR="005845DC" w:rsidRPr="000B66EC" w:rsidRDefault="005845DC" w:rsidP="00936158">
            <w:pPr>
              <w:jc w:val="center"/>
              <w:rPr>
                <w:rFonts w:ascii="Calibri" w:hAnsi="Calibri"/>
                <w:b/>
                <w:color w:val="8064A2" w:themeColor="accent4"/>
                <w:szCs w:val="24"/>
              </w:rPr>
            </w:pPr>
            <w:r w:rsidRPr="000B66EC">
              <w:rPr>
                <w:b/>
                <w:color w:val="8064A2" w:themeColor="accent4"/>
                <w:szCs w:val="24"/>
                <w:lang w:val="pt"/>
              </w:rPr>
              <w:lastRenderedPageBreak/>
              <w:t>Sódio (mg)</w:t>
            </w:r>
          </w:p>
        </w:tc>
        <w:tc>
          <w:tcPr>
            <w:tcW w:w="1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837" w14:textId="12F82590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4258FD">
              <w:rPr>
                <w:b/>
                <w:color w:val="8064A2" w:themeColor="accent4"/>
                <w:sz w:val="22"/>
                <w:szCs w:val="22"/>
                <w:lang w:val="pt"/>
              </w:rPr>
              <w:t>Sólidos</w:t>
            </w:r>
          </w:p>
        </w:tc>
      </w:tr>
      <w:tr w:rsidR="005845DC" w:rsidRPr="003564B2" w14:paraId="41BAB843" w14:textId="77777777" w:rsidTr="00936158">
        <w:trPr>
          <w:trHeight w:val="171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19E" w14:textId="329A4578" w:rsidR="005845DC" w:rsidRPr="000B66EC" w:rsidRDefault="005845DC" w:rsidP="00936158">
            <w:pPr>
              <w:jc w:val="center"/>
              <w:rPr>
                <w:rFonts w:ascii="Calibri" w:hAnsi="Calibri"/>
                <w:b/>
                <w:color w:val="8064A2" w:themeColor="accent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A6A7" w14:textId="7032F7EB" w:rsidR="005845DC" w:rsidRPr="002D5C59" w:rsidRDefault="008C1203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540" w14:textId="22080791" w:rsidR="005845DC" w:rsidRPr="002D5C59" w:rsidRDefault="008C1203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2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B89C79" w14:textId="274F6AAD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600 mg/100g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58B16" w14:textId="77777777" w:rsidR="005845DC" w:rsidRPr="00FC0687" w:rsidRDefault="005845DC" w:rsidP="00B70AC1">
            <w:pPr>
              <w:jc w:val="both"/>
              <w:rPr>
                <w:rFonts w:asciiTheme="minorHAnsi" w:hAnsiTheme="minorHAnsi" w:cstheme="minorHAnsi"/>
                <w:strike/>
                <w:color w:val="8064A2" w:themeColor="accent4"/>
                <w:sz w:val="22"/>
                <w:szCs w:val="22"/>
              </w:rPr>
            </w:pPr>
            <w:r w:rsidRPr="00FC0687">
              <w:rPr>
                <w:strike/>
                <w:color w:val="8064A2" w:themeColor="accent4"/>
                <w:sz w:val="22"/>
                <w:szCs w:val="22"/>
                <w:lang w:val="pt"/>
              </w:rPr>
              <w:t>400 mg/100 g</w:t>
            </w:r>
          </w:p>
          <w:p w14:paraId="6857BEF2" w14:textId="66FD9653" w:rsidR="00FC0687" w:rsidRPr="00B70AC1" w:rsidRDefault="00FC0687" w:rsidP="00B70AC1">
            <w:pPr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C0687">
              <w:rPr>
                <w:color w:val="00B050"/>
                <w:sz w:val="22"/>
                <w:szCs w:val="22"/>
                <w:lang w:val="pt"/>
              </w:rPr>
              <w:t>600 mg/100g,</w:t>
            </w:r>
            <w:r w:rsidR="00B70AC1">
              <w:rPr>
                <w:color w:val="00B050"/>
                <w:sz w:val="22"/>
                <w:szCs w:val="22"/>
              </w:rPr>
              <w:t xml:space="preserve"> </w:t>
            </w:r>
            <w:r w:rsidR="00E26B6C">
              <w:rPr>
                <w:color w:val="00B050"/>
                <w:sz w:val="22"/>
                <w:szCs w:val="22"/>
                <w:lang w:val="pt"/>
              </w:rPr>
              <w:t xml:space="preserve">com o compromisso de rever esse RTM para avaliar o limite e definir o </w:t>
            </w:r>
            <w:r w:rsidR="00B70AC1">
              <w:rPr>
                <w:color w:val="00B050"/>
                <w:sz w:val="22"/>
                <w:szCs w:val="22"/>
                <w:lang w:val="pt"/>
              </w:rPr>
              <w:t>valor-</w:t>
            </w:r>
            <w:r w:rsidR="009F6ED3">
              <w:rPr>
                <w:color w:val="00B050"/>
                <w:sz w:val="22"/>
                <w:szCs w:val="22"/>
                <w:lang w:val="pt"/>
              </w:rPr>
              <w:t>meta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4546D3" w14:textId="19AF8ABA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1E1858">
              <w:rPr>
                <w:color w:val="8064A2" w:themeColor="accent4"/>
                <w:sz w:val="22"/>
                <w:szCs w:val="22"/>
                <w:lang w:val="pt"/>
              </w:rPr>
              <w:t>500mg/100g</w:t>
            </w:r>
          </w:p>
        </w:tc>
      </w:tr>
      <w:tr w:rsidR="005845DC" w:rsidRPr="003564B2" w14:paraId="7F6A41F8" w14:textId="77777777" w:rsidTr="00936158">
        <w:trPr>
          <w:trHeight w:val="93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D043" w14:textId="0B81D062" w:rsidR="005845DC" w:rsidRPr="00590ADE" w:rsidRDefault="005845DC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6845" w14:textId="28B6486F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B1687E">
              <w:rPr>
                <w:color w:val="8064A2" w:themeColor="accent4"/>
                <w:sz w:val="22"/>
                <w:szCs w:val="22"/>
                <w:lang w:val="pt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A2CA" w14:textId="6018CAFF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B1687E">
              <w:rPr>
                <w:color w:val="8064A2" w:themeColor="accent4"/>
                <w:sz w:val="22"/>
                <w:szCs w:val="22"/>
                <w:lang w:val="pt"/>
              </w:rPr>
              <w:t>400 (*</w:t>
            </w:r>
            <w:r>
              <w:rPr>
                <w:color w:val="8064A2" w:themeColor="accent4"/>
                <w:sz w:val="22"/>
                <w:szCs w:val="22"/>
                <w:lang w:val="pt"/>
              </w:rPr>
              <w:t>**)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A05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2DB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B883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  <w:tr w:rsidR="005845DC" w:rsidRPr="003564B2" w14:paraId="301EACD6" w14:textId="77777777" w:rsidTr="00936158">
        <w:trPr>
          <w:trHeight w:val="171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77552" w14:textId="77777777" w:rsidR="005845DC" w:rsidRPr="00590ADE" w:rsidRDefault="005845DC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32"/>
                <w:szCs w:val="32"/>
              </w:rPr>
            </w:pPr>
          </w:p>
        </w:tc>
        <w:tc>
          <w:tcPr>
            <w:tcW w:w="12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FBE" w14:textId="60A2884B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016E7A">
              <w:rPr>
                <w:b/>
                <w:color w:val="8064A2" w:themeColor="accent4"/>
                <w:sz w:val="22"/>
                <w:szCs w:val="22"/>
                <w:lang w:val="pt"/>
              </w:rPr>
              <w:t>Líquidos</w:t>
            </w:r>
          </w:p>
        </w:tc>
      </w:tr>
      <w:tr w:rsidR="005845DC" w:rsidRPr="003564B2" w14:paraId="74CCCB3F" w14:textId="77777777" w:rsidTr="00936158">
        <w:trPr>
          <w:trHeight w:val="33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B13E" w14:textId="77777777" w:rsidR="005845DC" w:rsidRPr="00590ADE" w:rsidRDefault="005845DC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2E48" w14:textId="747A7B25" w:rsidR="005845DC" w:rsidRPr="002D5C59" w:rsidRDefault="008C1203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5544" w14:textId="53B20966" w:rsidR="005845DC" w:rsidRPr="002D5C59" w:rsidRDefault="008C1203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  <w:lang w:val="pt"/>
              </w:rPr>
              <w:t>Etapa</w:t>
            </w:r>
            <w:r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 xml:space="preserve"> </w:t>
            </w:r>
            <w:r w:rsidR="005845DC" w:rsidRPr="00302893">
              <w:rPr>
                <w:b/>
                <w:color w:val="8064A2" w:themeColor="accent4"/>
                <w:sz w:val="22"/>
                <w:szCs w:val="22"/>
                <w:lang w:val="pt"/>
              </w:rPr>
              <w:t>2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D2DEF5" w14:textId="7479A358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300 mg/100ml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01AE5" w14:textId="10F0CFE0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200 mg/100ml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49E62" w14:textId="3EB05863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2D5C59">
              <w:rPr>
                <w:color w:val="8064A2" w:themeColor="accent4"/>
                <w:sz w:val="22"/>
                <w:szCs w:val="22"/>
                <w:lang w:val="pt"/>
              </w:rPr>
              <w:t>200 mg/100ml</w:t>
            </w:r>
          </w:p>
        </w:tc>
      </w:tr>
      <w:tr w:rsidR="005845DC" w:rsidRPr="003564B2" w14:paraId="20E1B7FD" w14:textId="77777777" w:rsidTr="00936158">
        <w:trPr>
          <w:trHeight w:val="629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95BE" w14:textId="77777777" w:rsidR="005845DC" w:rsidRPr="00590ADE" w:rsidRDefault="005845DC" w:rsidP="00936158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93B" w14:textId="79E3F751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8C44CE">
              <w:rPr>
                <w:color w:val="8064A2" w:themeColor="accent4"/>
                <w:sz w:val="22"/>
                <w:szCs w:val="22"/>
                <w:lang w:val="pt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5E22" w14:textId="3993C754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  <w:r w:rsidRPr="008C44CE">
              <w:rPr>
                <w:color w:val="8064A2" w:themeColor="accent4"/>
                <w:sz w:val="22"/>
                <w:szCs w:val="22"/>
                <w:lang w:val="pt"/>
              </w:rPr>
              <w:t>100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1C75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A1A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C31" w14:textId="77777777" w:rsidR="005845DC" w:rsidRPr="002D5C59" w:rsidRDefault="005845DC" w:rsidP="00936158">
            <w:pPr>
              <w:jc w:val="center"/>
              <w:rPr>
                <w:rFonts w:asciiTheme="minorHAnsi" w:hAnsiTheme="minorHAnsi" w:cstheme="minorHAnsi"/>
                <w:color w:val="8064A2" w:themeColor="accent4"/>
                <w:sz w:val="22"/>
                <w:szCs w:val="22"/>
              </w:rPr>
            </w:pPr>
          </w:p>
        </w:tc>
      </w:tr>
    </w:tbl>
    <w:p w14:paraId="2C8D3D2B" w14:textId="17A75022" w:rsidR="002D5C59" w:rsidRPr="00E26B6C" w:rsidRDefault="00E4515B" w:rsidP="006A6BFB">
      <w:pPr>
        <w:pStyle w:val="Default"/>
        <w:spacing w:before="120"/>
        <w:ind w:right="-198"/>
        <w:jc w:val="both"/>
        <w:rPr>
          <w:i/>
          <w:color w:val="7030A0"/>
          <w:lang w:val="es-AR"/>
        </w:rPr>
      </w:pPr>
      <w:r w:rsidRPr="00E26B6C">
        <w:rPr>
          <w:b/>
          <w:color w:val="7030A0"/>
          <w:lang w:val="pt"/>
        </w:rPr>
        <w:t xml:space="preserve">(#) </w:t>
      </w:r>
      <w:r w:rsidR="008955CF" w:rsidRPr="00E26B6C">
        <w:rPr>
          <w:color w:val="7030A0"/>
          <w:lang w:val="pt"/>
        </w:rPr>
        <w:t>Decreto 387 de 2021 (UY): "Os</w:t>
      </w:r>
      <w:r w:rsidR="00E26B6C">
        <w:rPr>
          <w:color w:val="7030A0"/>
          <w:lang w:val="pt"/>
        </w:rPr>
        <w:t xml:space="preserve"> </w:t>
      </w:r>
      <w:r w:rsidR="008955CF" w:rsidRPr="00E26B6C">
        <w:rPr>
          <w:i/>
          <w:color w:val="7030A0"/>
          <w:lang w:val="pt"/>
        </w:rPr>
        <w:t>critérios expressos em valor absoluto na Tabela aplicam-se aos alimentos prontos para consumo, preparados de acordo com as instruções indicadas pelo fabricante.</w:t>
      </w:r>
      <w:r w:rsidR="006A6BFB">
        <w:rPr>
          <w:i/>
          <w:color w:val="7030A0"/>
          <w:lang w:val="pt"/>
        </w:rPr>
        <w:t xml:space="preserve"> </w:t>
      </w:r>
      <w:r w:rsidR="002D5C59" w:rsidRPr="00E26B6C">
        <w:rPr>
          <w:i/>
          <w:color w:val="7030A0"/>
          <w:lang w:val="pt"/>
        </w:rPr>
        <w:t xml:space="preserve">Os alimentos devem </w:t>
      </w:r>
      <w:r w:rsidR="00A41A0B">
        <w:rPr>
          <w:i/>
          <w:color w:val="7030A0"/>
          <w:lang w:val="pt"/>
        </w:rPr>
        <w:t>possuir rotulagem frontal</w:t>
      </w:r>
      <w:r w:rsidR="002D5C59" w:rsidRPr="00E26B6C">
        <w:rPr>
          <w:i/>
          <w:color w:val="7030A0"/>
          <w:lang w:val="pt"/>
        </w:rPr>
        <w:t xml:space="preserve"> se excederem pelo menos um dos critérios estabelecidos.</w:t>
      </w:r>
    </w:p>
    <w:p w14:paraId="417060D4" w14:textId="4F4BC044" w:rsidR="002D5C59" w:rsidRPr="00E26B6C" w:rsidRDefault="002D5C59" w:rsidP="0001767C">
      <w:pPr>
        <w:autoSpaceDE w:val="0"/>
        <w:autoSpaceDN w:val="0"/>
        <w:adjustRightInd w:val="0"/>
        <w:ind w:right="-198"/>
        <w:jc w:val="both"/>
        <w:rPr>
          <w:rFonts w:eastAsiaTheme="minorHAnsi" w:cs="Arial"/>
          <w:i/>
          <w:color w:val="7030A0"/>
          <w:szCs w:val="24"/>
          <w:lang w:val="es-AR" w:eastAsia="en-US"/>
        </w:rPr>
      </w:pPr>
      <w:r w:rsidRPr="00E26B6C">
        <w:rPr>
          <w:b/>
          <w:i/>
          <w:color w:val="7030A0"/>
          <w:szCs w:val="24"/>
          <w:lang w:val="pt"/>
        </w:rPr>
        <w:t xml:space="preserve">Açúcares: </w:t>
      </w:r>
      <w:r w:rsidRPr="00E26B6C">
        <w:rPr>
          <w:i/>
          <w:color w:val="7030A0"/>
          <w:szCs w:val="24"/>
          <w:lang w:val="pt"/>
        </w:rPr>
        <w:t>Inclui todos os monossacarídeos e dis</w:t>
      </w:r>
      <w:r w:rsidR="00A41A0B">
        <w:rPr>
          <w:i/>
          <w:color w:val="7030A0"/>
          <w:szCs w:val="24"/>
          <w:lang w:val="pt"/>
        </w:rPr>
        <w:t>sa</w:t>
      </w:r>
      <w:r w:rsidRPr="00E26B6C">
        <w:rPr>
          <w:i/>
          <w:color w:val="7030A0"/>
          <w:szCs w:val="24"/>
          <w:lang w:val="pt"/>
        </w:rPr>
        <w:t xml:space="preserve">carídeos presentes nos alimentos, </w:t>
      </w:r>
      <w:r w:rsidR="00C23F01">
        <w:rPr>
          <w:i/>
          <w:color w:val="7030A0"/>
          <w:szCs w:val="24"/>
          <w:lang w:val="pt"/>
        </w:rPr>
        <w:t>à</w:t>
      </w:r>
      <w:r w:rsidR="00A41A0B">
        <w:rPr>
          <w:i/>
          <w:color w:val="7030A0"/>
          <w:szCs w:val="24"/>
          <w:lang w:val="pt"/>
        </w:rPr>
        <w:t xml:space="preserve"> </w:t>
      </w:r>
      <w:r w:rsidRPr="00E26B6C">
        <w:rPr>
          <w:i/>
          <w:color w:val="7030A0"/>
          <w:szCs w:val="24"/>
          <w:lang w:val="pt"/>
        </w:rPr>
        <w:t>exce</w:t>
      </w:r>
      <w:r w:rsidR="00A41A0B">
        <w:rPr>
          <w:i/>
          <w:color w:val="7030A0"/>
          <w:szCs w:val="24"/>
          <w:lang w:val="pt"/>
        </w:rPr>
        <w:t>ção</w:t>
      </w:r>
      <w:r w:rsidRPr="00E26B6C">
        <w:rPr>
          <w:i/>
          <w:color w:val="7030A0"/>
          <w:szCs w:val="24"/>
          <w:lang w:val="pt"/>
        </w:rPr>
        <w:t xml:space="preserve"> </w:t>
      </w:r>
      <w:r w:rsidR="00A41A0B">
        <w:rPr>
          <w:i/>
          <w:color w:val="7030A0"/>
          <w:szCs w:val="24"/>
          <w:lang w:val="pt"/>
        </w:rPr>
        <w:t>d</w:t>
      </w:r>
      <w:r w:rsidRPr="00E26B6C">
        <w:rPr>
          <w:i/>
          <w:color w:val="7030A0"/>
          <w:szCs w:val="24"/>
          <w:lang w:val="pt"/>
        </w:rPr>
        <w:t xml:space="preserve">a lactose. Por sua vez, </w:t>
      </w:r>
      <w:r w:rsidR="008A35CA">
        <w:rPr>
          <w:i/>
          <w:color w:val="7030A0"/>
          <w:szCs w:val="24"/>
          <w:lang w:val="pt"/>
        </w:rPr>
        <w:t>não se incluem</w:t>
      </w:r>
      <w:r w:rsidR="00A41A0B">
        <w:rPr>
          <w:i/>
          <w:color w:val="7030A0"/>
          <w:szCs w:val="24"/>
          <w:lang w:val="pt"/>
        </w:rPr>
        <w:t xml:space="preserve"> </w:t>
      </w:r>
      <w:r w:rsidRPr="00E26B6C">
        <w:rPr>
          <w:i/>
          <w:color w:val="7030A0"/>
          <w:szCs w:val="24"/>
          <w:lang w:val="pt"/>
        </w:rPr>
        <w:t xml:space="preserve">os açúcares presentes naturalmente em frutas e </w:t>
      </w:r>
      <w:r w:rsidR="008A35CA">
        <w:rPr>
          <w:i/>
          <w:color w:val="7030A0"/>
          <w:szCs w:val="24"/>
          <w:lang w:val="pt"/>
        </w:rPr>
        <w:t>vegetais</w:t>
      </w:r>
      <w:r w:rsidRPr="00E26B6C">
        <w:rPr>
          <w:i/>
          <w:color w:val="7030A0"/>
          <w:szCs w:val="24"/>
          <w:lang w:val="pt"/>
        </w:rPr>
        <w:t xml:space="preserve"> usados como ingredientes nos alimentos.</w:t>
      </w:r>
    </w:p>
    <w:p w14:paraId="542B48B2" w14:textId="633EB391" w:rsidR="005A179E" w:rsidRPr="00E26B6C" w:rsidRDefault="002D5C59" w:rsidP="0001767C">
      <w:pPr>
        <w:ind w:right="-198"/>
        <w:jc w:val="both"/>
        <w:rPr>
          <w:rFonts w:cs="Arial"/>
          <w:color w:val="7030A0"/>
          <w:szCs w:val="24"/>
        </w:rPr>
      </w:pPr>
      <w:r w:rsidRPr="00E26B6C">
        <w:rPr>
          <w:b/>
          <w:i/>
          <w:color w:val="7030A0"/>
          <w:szCs w:val="24"/>
          <w:lang w:val="pt"/>
        </w:rPr>
        <w:t xml:space="preserve">Gorduras: </w:t>
      </w:r>
      <w:r w:rsidRPr="00E26B6C">
        <w:rPr>
          <w:i/>
          <w:color w:val="7030A0"/>
          <w:szCs w:val="24"/>
          <w:lang w:val="pt"/>
        </w:rPr>
        <w:t xml:space="preserve">Gorduras de </w:t>
      </w:r>
      <w:r w:rsidR="008A35CA">
        <w:rPr>
          <w:i/>
          <w:color w:val="7030A0"/>
          <w:szCs w:val="24"/>
          <w:lang w:val="pt"/>
        </w:rPr>
        <w:t>frut</w:t>
      </w:r>
      <w:r w:rsidR="00495E3B">
        <w:rPr>
          <w:i/>
          <w:color w:val="7030A0"/>
          <w:szCs w:val="24"/>
          <w:lang w:val="pt"/>
        </w:rPr>
        <w:t>o</w:t>
      </w:r>
      <w:r w:rsidR="008A35CA">
        <w:rPr>
          <w:i/>
          <w:color w:val="7030A0"/>
          <w:szCs w:val="24"/>
          <w:lang w:val="pt"/>
        </w:rPr>
        <w:t>s sec</w:t>
      </w:r>
      <w:r w:rsidR="00495E3B">
        <w:rPr>
          <w:i/>
          <w:color w:val="7030A0"/>
          <w:szCs w:val="24"/>
          <w:lang w:val="pt"/>
        </w:rPr>
        <w:t>o</w:t>
      </w:r>
      <w:r w:rsidR="008A35CA">
        <w:rPr>
          <w:i/>
          <w:color w:val="7030A0"/>
          <w:szCs w:val="24"/>
          <w:lang w:val="pt"/>
        </w:rPr>
        <w:t xml:space="preserve">s </w:t>
      </w:r>
      <w:r w:rsidRPr="00E26B6C">
        <w:rPr>
          <w:i/>
          <w:color w:val="7030A0"/>
          <w:szCs w:val="24"/>
          <w:lang w:val="pt"/>
        </w:rPr>
        <w:t>e sementes</w:t>
      </w:r>
      <w:r w:rsidR="006A6BFB">
        <w:rPr>
          <w:i/>
          <w:color w:val="7030A0"/>
          <w:szCs w:val="24"/>
          <w:lang w:val="pt"/>
        </w:rPr>
        <w:t xml:space="preserve"> que</w:t>
      </w:r>
      <w:r w:rsidR="00631596">
        <w:rPr>
          <w:i/>
          <w:color w:val="7030A0"/>
          <w:szCs w:val="24"/>
          <w:lang w:val="pt"/>
        </w:rPr>
        <w:t xml:space="preserve"> são</w:t>
      </w:r>
      <w:r w:rsidRPr="00E26B6C">
        <w:rPr>
          <w:i/>
          <w:color w:val="7030A0"/>
          <w:szCs w:val="24"/>
          <w:lang w:val="pt"/>
        </w:rPr>
        <w:t xml:space="preserve"> u</w:t>
      </w:r>
      <w:r w:rsidR="008A35CA">
        <w:rPr>
          <w:i/>
          <w:color w:val="7030A0"/>
          <w:szCs w:val="24"/>
          <w:lang w:val="pt"/>
        </w:rPr>
        <w:t>tilizadas</w:t>
      </w:r>
      <w:r w:rsidRPr="00E26B6C">
        <w:rPr>
          <w:i/>
          <w:color w:val="7030A0"/>
          <w:szCs w:val="24"/>
          <w:lang w:val="pt"/>
        </w:rPr>
        <w:t xml:space="preserve"> como ingredientes nos alimentos </w:t>
      </w:r>
      <w:r w:rsidR="008A35CA">
        <w:rPr>
          <w:i/>
          <w:color w:val="7030A0"/>
          <w:szCs w:val="24"/>
          <w:lang w:val="pt"/>
        </w:rPr>
        <w:t>não estão incluídas</w:t>
      </w:r>
      <w:r w:rsidR="00714ABC" w:rsidRPr="00E26B6C">
        <w:rPr>
          <w:color w:val="7030A0"/>
          <w:szCs w:val="24"/>
          <w:lang w:val="pt"/>
        </w:rPr>
        <w:t>"</w:t>
      </w:r>
    </w:p>
    <w:p w14:paraId="22A04879" w14:textId="248589E2" w:rsidR="00280D0B" w:rsidRPr="00E26B6C" w:rsidRDefault="00280D0B" w:rsidP="0001767C">
      <w:pPr>
        <w:spacing w:before="120" w:after="120"/>
        <w:ind w:right="-198" w:hanging="2"/>
        <w:jc w:val="both"/>
        <w:rPr>
          <w:rFonts w:eastAsia="Verdana" w:cs="Arial"/>
          <w:color w:val="7030A0"/>
          <w:szCs w:val="24"/>
          <w:lang w:val="es-ES"/>
        </w:rPr>
      </w:pPr>
      <w:r w:rsidRPr="00E26B6C">
        <w:rPr>
          <w:b/>
          <w:color w:val="7030A0"/>
          <w:szCs w:val="24"/>
          <w:lang w:val="pt"/>
        </w:rPr>
        <w:t>AR:</w:t>
      </w:r>
      <w:r w:rsidRPr="00E26B6C">
        <w:rPr>
          <w:color w:val="7030A0"/>
          <w:szCs w:val="24"/>
          <w:lang w:val="pt"/>
        </w:rPr>
        <w:t xml:space="preserve"> Os perfis estabelecidos serão aplicados aos alimentos que possuem </w:t>
      </w:r>
      <w:r w:rsidR="00631596">
        <w:rPr>
          <w:color w:val="7030A0"/>
          <w:szCs w:val="24"/>
          <w:lang w:val="pt"/>
        </w:rPr>
        <w:t>adição</w:t>
      </w:r>
      <w:r w:rsidRPr="00E26B6C">
        <w:rPr>
          <w:color w:val="7030A0"/>
          <w:szCs w:val="24"/>
          <w:lang w:val="pt"/>
        </w:rPr>
        <w:t xml:space="preserve"> de açúcares, sódio e gorduras e que excedam esses limites para açúcares, sódio e gorduras saturadas (em relação ao teor total de cada nutriente no alimento).</w:t>
      </w:r>
    </w:p>
    <w:p w14:paraId="7A090D9D" w14:textId="2D4FC292" w:rsidR="00280D0B" w:rsidRPr="00E26B6C" w:rsidRDefault="00280D0B" w:rsidP="0001767C">
      <w:pPr>
        <w:spacing w:before="120" w:after="120"/>
        <w:ind w:right="-198" w:hanging="2"/>
        <w:jc w:val="both"/>
        <w:rPr>
          <w:rFonts w:eastAsia="Verdana" w:cs="Arial"/>
          <w:color w:val="7030A0"/>
          <w:szCs w:val="24"/>
          <w:lang w:val="es-ES"/>
        </w:rPr>
      </w:pPr>
      <w:r w:rsidRPr="00426A71">
        <w:rPr>
          <w:color w:val="7030A0"/>
          <w:szCs w:val="24"/>
          <w:lang w:val="pt"/>
        </w:rPr>
        <w:t xml:space="preserve">Para os alimentos lácteos, </w:t>
      </w:r>
      <w:r w:rsidR="00C720DF" w:rsidRPr="00426A71">
        <w:rPr>
          <w:color w:val="7030A0"/>
          <w:szCs w:val="24"/>
          <w:lang w:val="pt"/>
        </w:rPr>
        <w:t xml:space="preserve">se excetua </w:t>
      </w:r>
      <w:r w:rsidRPr="00426A71">
        <w:rPr>
          <w:color w:val="7030A0"/>
          <w:szCs w:val="24"/>
          <w:lang w:val="pt"/>
        </w:rPr>
        <w:t xml:space="preserve">a gordura </w:t>
      </w:r>
      <w:r w:rsidR="0019314F" w:rsidRPr="00426A71">
        <w:rPr>
          <w:color w:val="7030A0"/>
          <w:szCs w:val="24"/>
          <w:lang w:val="pt"/>
        </w:rPr>
        <w:t>naturalmente presente n</w:t>
      </w:r>
      <w:r w:rsidRPr="00426A71">
        <w:rPr>
          <w:color w:val="7030A0"/>
          <w:szCs w:val="24"/>
          <w:lang w:val="pt"/>
        </w:rPr>
        <w:t>o leite</w:t>
      </w:r>
      <w:r w:rsidR="0019314F" w:rsidRPr="00426A71">
        <w:rPr>
          <w:color w:val="7030A0"/>
          <w:szCs w:val="24"/>
          <w:lang w:val="pt"/>
        </w:rPr>
        <w:t>,</w:t>
      </w:r>
      <w:r w:rsidRPr="00426A71">
        <w:rPr>
          <w:color w:val="7030A0"/>
          <w:szCs w:val="24"/>
          <w:lang w:val="pt"/>
        </w:rPr>
        <w:t xml:space="preserve"> de acordo com sua composição</w:t>
      </w:r>
      <w:r w:rsidR="00C720DF" w:rsidRPr="00426A71">
        <w:rPr>
          <w:color w:val="7030A0"/>
          <w:szCs w:val="24"/>
          <w:lang w:val="pt"/>
        </w:rPr>
        <w:t>.</w:t>
      </w:r>
    </w:p>
    <w:p w14:paraId="485C4110" w14:textId="6C8C7447" w:rsidR="00280D0B" w:rsidRPr="00E26B6C" w:rsidRDefault="00BD3996" w:rsidP="00FC0687">
      <w:pPr>
        <w:spacing w:before="120" w:after="120"/>
        <w:ind w:right="-783" w:hanging="2"/>
        <w:jc w:val="both"/>
        <w:rPr>
          <w:rFonts w:eastAsia="Verdana" w:cs="Arial"/>
          <w:color w:val="7030A0"/>
          <w:szCs w:val="24"/>
          <w:lang w:val="es-ES"/>
        </w:rPr>
      </w:pPr>
      <w:r w:rsidRPr="00E26B6C">
        <w:rPr>
          <w:color w:val="7030A0"/>
          <w:szCs w:val="24"/>
          <w:lang w:val="pt"/>
        </w:rPr>
        <w:t>(</w:t>
      </w:r>
      <w:r w:rsidR="00280D0B" w:rsidRPr="00E26B6C">
        <w:rPr>
          <w:color w:val="7030A0"/>
          <w:szCs w:val="24"/>
          <w:lang w:val="pt"/>
        </w:rPr>
        <w:t>*</w:t>
      </w:r>
      <w:r w:rsidRPr="00E26B6C">
        <w:rPr>
          <w:color w:val="7030A0"/>
          <w:szCs w:val="24"/>
          <w:lang w:val="pt"/>
        </w:rPr>
        <w:t xml:space="preserve">) </w:t>
      </w:r>
      <w:r w:rsidR="00280D0B" w:rsidRPr="00E26B6C">
        <w:rPr>
          <w:color w:val="7030A0"/>
          <w:szCs w:val="24"/>
          <w:lang w:val="pt"/>
        </w:rPr>
        <w:t>com tratamento especial para produtos lácteos: estágio 1: 15g/100g e estágio 2: 13g/100g</w:t>
      </w:r>
    </w:p>
    <w:p w14:paraId="6F9846EF" w14:textId="51CA245B" w:rsidR="00943DDF" w:rsidRPr="00E26B6C" w:rsidRDefault="00BD3996" w:rsidP="00FC0687">
      <w:pPr>
        <w:spacing w:before="120" w:after="120"/>
        <w:ind w:hanging="2"/>
        <w:jc w:val="both"/>
        <w:rPr>
          <w:rFonts w:eastAsia="Verdana" w:cs="Arial"/>
          <w:color w:val="7030A0"/>
          <w:szCs w:val="24"/>
          <w:lang w:val="es-ES"/>
        </w:rPr>
      </w:pPr>
      <w:r w:rsidRPr="00E26B6C">
        <w:rPr>
          <w:color w:val="7030A0"/>
          <w:szCs w:val="24"/>
          <w:lang w:val="pt"/>
        </w:rPr>
        <w:t>(</w:t>
      </w:r>
      <w:r w:rsidR="00280D0B" w:rsidRPr="00E26B6C">
        <w:rPr>
          <w:color w:val="7030A0"/>
          <w:szCs w:val="24"/>
          <w:lang w:val="pt"/>
        </w:rPr>
        <w:t>**</w:t>
      </w:r>
      <w:r w:rsidRPr="00E26B6C">
        <w:rPr>
          <w:color w:val="7030A0"/>
          <w:szCs w:val="24"/>
          <w:lang w:val="pt"/>
        </w:rPr>
        <w:t>)</w:t>
      </w:r>
      <w:r w:rsidRPr="00E26B6C">
        <w:rPr>
          <w:szCs w:val="24"/>
          <w:lang w:val="pt"/>
        </w:rPr>
        <w:t xml:space="preserve"> </w:t>
      </w:r>
      <w:r w:rsidR="00943DDF" w:rsidRPr="00E26B6C">
        <w:rPr>
          <w:color w:val="7030A0"/>
          <w:szCs w:val="24"/>
          <w:lang w:val="pt"/>
        </w:rPr>
        <w:t xml:space="preserve">com tratamento especial para </w:t>
      </w:r>
      <w:r w:rsidR="00426A71">
        <w:rPr>
          <w:color w:val="7030A0"/>
          <w:szCs w:val="24"/>
          <w:lang w:val="pt"/>
        </w:rPr>
        <w:t>lácteos</w:t>
      </w:r>
      <w:r w:rsidR="00943DDF" w:rsidRPr="00E26B6C">
        <w:rPr>
          <w:color w:val="7030A0"/>
          <w:szCs w:val="24"/>
          <w:lang w:val="pt"/>
        </w:rPr>
        <w:t>: estágio 1: 8g/100 ml e estágio 2: 7g/100ml</w:t>
      </w:r>
    </w:p>
    <w:p w14:paraId="1638D490" w14:textId="0B8AC5C2" w:rsidR="00280D0B" w:rsidRPr="00E26B6C" w:rsidRDefault="00943DDF" w:rsidP="00FC0687">
      <w:pPr>
        <w:ind w:right="-783"/>
        <w:jc w:val="both"/>
        <w:rPr>
          <w:rFonts w:eastAsia="Verdana" w:cs="Arial"/>
          <w:color w:val="7030A0"/>
          <w:szCs w:val="24"/>
          <w:lang w:val="es-ES"/>
        </w:rPr>
      </w:pPr>
      <w:r w:rsidRPr="00E26B6C">
        <w:rPr>
          <w:color w:val="7030A0"/>
          <w:szCs w:val="24"/>
          <w:lang w:val="pt"/>
        </w:rPr>
        <w:t xml:space="preserve">(***) </w:t>
      </w:r>
      <w:r w:rsidR="00280D0B" w:rsidRPr="00E26B6C">
        <w:rPr>
          <w:color w:val="7030A0"/>
          <w:szCs w:val="24"/>
          <w:lang w:val="pt"/>
        </w:rPr>
        <w:t>com tratamento especial para queijos: 500 mg/100g de sódio.</w:t>
      </w:r>
    </w:p>
    <w:p w14:paraId="24B1C033" w14:textId="77777777" w:rsidR="00BE442D" w:rsidRPr="00E26B6C" w:rsidRDefault="00BE442D" w:rsidP="00D57CFF">
      <w:pPr>
        <w:pStyle w:val="PargrafodaLista"/>
        <w:tabs>
          <w:tab w:val="left" w:pos="6825"/>
        </w:tabs>
        <w:rPr>
          <w:rFonts w:cs="Arial"/>
          <w:b/>
          <w:color w:val="7030A0"/>
          <w:szCs w:val="24"/>
          <w:lang w:val="es-ES"/>
        </w:rPr>
      </w:pPr>
    </w:p>
    <w:p w14:paraId="455312A2" w14:textId="459D8D83" w:rsidR="007D60DE" w:rsidRPr="007C7065" w:rsidRDefault="00193D5D" w:rsidP="00B16C11">
      <w:pPr>
        <w:pStyle w:val="PargrafodaLista"/>
        <w:tabs>
          <w:tab w:val="left" w:pos="6825"/>
        </w:tabs>
        <w:spacing w:before="120"/>
        <w:ind w:left="0"/>
        <w:jc w:val="both"/>
        <w:rPr>
          <w:color w:val="00B050"/>
          <w:szCs w:val="24"/>
          <w:lang w:val="pt"/>
        </w:rPr>
      </w:pPr>
      <w:r w:rsidRPr="00D84566">
        <w:rPr>
          <w:b/>
          <w:bCs/>
          <w:color w:val="00B050"/>
          <w:szCs w:val="24"/>
          <w:lang w:val="pt"/>
        </w:rPr>
        <w:t>PY</w:t>
      </w:r>
      <w:r>
        <w:rPr>
          <w:color w:val="00B050"/>
          <w:szCs w:val="24"/>
          <w:lang w:val="pt"/>
        </w:rPr>
        <w:t>:</w:t>
      </w:r>
      <w:r w:rsidR="000131BA" w:rsidRPr="00E26B6C">
        <w:rPr>
          <w:color w:val="00B050"/>
          <w:szCs w:val="24"/>
          <w:lang w:val="pt"/>
        </w:rPr>
        <w:t xml:space="preserve"> apresentou nova proposta de </w:t>
      </w:r>
      <w:r w:rsidR="00D427E2">
        <w:rPr>
          <w:color w:val="00B050"/>
          <w:szCs w:val="24"/>
          <w:lang w:val="pt"/>
        </w:rPr>
        <w:t>limites a fim de alcançar</w:t>
      </w:r>
      <w:r w:rsidR="000131BA" w:rsidRPr="00E26B6C">
        <w:rPr>
          <w:color w:val="00B050"/>
          <w:szCs w:val="24"/>
          <w:lang w:val="pt"/>
        </w:rPr>
        <w:t xml:space="preserve"> um consenso. </w:t>
      </w:r>
      <w:r w:rsidR="00D427E2">
        <w:rPr>
          <w:color w:val="00B050"/>
          <w:szCs w:val="24"/>
          <w:lang w:val="pt"/>
        </w:rPr>
        <w:t>Afirmou</w:t>
      </w:r>
      <w:r w:rsidR="000131BA" w:rsidRPr="00E26B6C">
        <w:rPr>
          <w:color w:val="00B050"/>
          <w:szCs w:val="24"/>
          <w:lang w:val="pt"/>
        </w:rPr>
        <w:t xml:space="preserve"> que mant</w:t>
      </w:r>
      <w:r w:rsidR="007275E0">
        <w:rPr>
          <w:color w:val="00B050"/>
          <w:szCs w:val="24"/>
          <w:lang w:val="pt"/>
        </w:rPr>
        <w:t>ém</w:t>
      </w:r>
      <w:r w:rsidR="000131BA" w:rsidRPr="00E26B6C">
        <w:rPr>
          <w:color w:val="00B050"/>
          <w:szCs w:val="24"/>
          <w:lang w:val="pt"/>
        </w:rPr>
        <w:t xml:space="preserve"> </w:t>
      </w:r>
      <w:r w:rsidR="002C0122">
        <w:rPr>
          <w:color w:val="00B050"/>
          <w:szCs w:val="24"/>
          <w:lang w:val="pt"/>
        </w:rPr>
        <w:t xml:space="preserve">como meta </w:t>
      </w:r>
      <w:r w:rsidR="000131BA" w:rsidRPr="00E26B6C">
        <w:rPr>
          <w:color w:val="00B050"/>
          <w:szCs w:val="24"/>
          <w:lang w:val="pt"/>
        </w:rPr>
        <w:t xml:space="preserve">seus limites iniciais, mas que </w:t>
      </w:r>
      <w:r w:rsidR="00AB6C36" w:rsidRPr="00E26B6C">
        <w:rPr>
          <w:color w:val="00B050"/>
          <w:szCs w:val="24"/>
          <w:lang w:val="pt"/>
        </w:rPr>
        <w:t>fez</w:t>
      </w:r>
      <w:r w:rsidR="000131BA" w:rsidRPr="00D427E2">
        <w:rPr>
          <w:color w:val="00B050"/>
          <w:szCs w:val="24"/>
          <w:lang w:val="pt"/>
        </w:rPr>
        <w:t xml:space="preserve"> nova</w:t>
      </w:r>
      <w:r w:rsidR="007D60DE" w:rsidRPr="00E26B6C">
        <w:rPr>
          <w:color w:val="00B050"/>
          <w:szCs w:val="24"/>
          <w:lang w:val="pt"/>
        </w:rPr>
        <w:t xml:space="preserve"> proposta</w:t>
      </w:r>
      <w:r w:rsidR="00983A0E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>nesta</w:t>
      </w:r>
      <w:r w:rsidR="000131BA" w:rsidRPr="00D427E2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>primeira</w:t>
      </w:r>
      <w:r w:rsidR="000131BA" w:rsidRPr="00D427E2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>instância</w:t>
      </w:r>
      <w:r w:rsidR="0020508E">
        <w:rPr>
          <w:color w:val="00B050"/>
          <w:szCs w:val="24"/>
          <w:lang w:val="pt"/>
        </w:rPr>
        <w:t>,</w:t>
      </w:r>
      <w:r w:rsidR="00D427E2">
        <w:rPr>
          <w:color w:val="00B050"/>
          <w:szCs w:val="24"/>
          <w:lang w:val="pt"/>
        </w:rPr>
        <w:t xml:space="preserve"> </w:t>
      </w:r>
      <w:r w:rsidR="0020508E">
        <w:rPr>
          <w:color w:val="00B050"/>
          <w:szCs w:val="24"/>
          <w:lang w:val="pt"/>
        </w:rPr>
        <w:t>de forma a</w:t>
      </w:r>
      <w:r w:rsidR="00983A0E">
        <w:rPr>
          <w:color w:val="00B050"/>
          <w:szCs w:val="24"/>
          <w:lang w:val="pt"/>
        </w:rPr>
        <w:t xml:space="preserve"> poder</w:t>
      </w:r>
      <w:r w:rsidR="000131BA" w:rsidRPr="00D427E2">
        <w:rPr>
          <w:color w:val="00B050"/>
          <w:szCs w:val="24"/>
          <w:lang w:val="pt"/>
        </w:rPr>
        <w:t xml:space="preserve"> harmonizar a questão no</w:t>
      </w:r>
      <w:r w:rsidR="00D427E2" w:rsidRPr="00D427E2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>MERCOSU</w:t>
      </w:r>
      <w:r w:rsidR="00D427E2">
        <w:rPr>
          <w:color w:val="00B050"/>
          <w:szCs w:val="24"/>
          <w:lang w:val="pt"/>
        </w:rPr>
        <w:t>L</w:t>
      </w:r>
      <w:r w:rsidR="007D60DE" w:rsidRPr="00E26B6C">
        <w:rPr>
          <w:color w:val="00B050"/>
          <w:szCs w:val="24"/>
          <w:lang w:val="pt"/>
        </w:rPr>
        <w:t>, com o compromisso</w:t>
      </w:r>
      <w:r>
        <w:rPr>
          <w:color w:val="00B050"/>
          <w:szCs w:val="24"/>
          <w:lang w:val="pt"/>
        </w:rPr>
        <w:t xml:space="preserve"> dos</w:t>
      </w:r>
      <w:r w:rsidR="0020508E">
        <w:rPr>
          <w:color w:val="00B050"/>
          <w:szCs w:val="24"/>
          <w:lang w:val="pt"/>
        </w:rPr>
        <w:t xml:space="preserve"> </w:t>
      </w:r>
      <w:r w:rsidR="00D427E2">
        <w:rPr>
          <w:color w:val="00B050"/>
          <w:szCs w:val="24"/>
          <w:lang w:val="pt"/>
        </w:rPr>
        <w:t>Estados Partes</w:t>
      </w:r>
      <w:r>
        <w:rPr>
          <w:color w:val="00B050"/>
          <w:szCs w:val="24"/>
          <w:lang w:val="pt"/>
        </w:rPr>
        <w:t xml:space="preserve"> </w:t>
      </w:r>
      <w:r w:rsidR="000131BA" w:rsidRPr="00D427E2">
        <w:rPr>
          <w:color w:val="00B050"/>
          <w:szCs w:val="24"/>
          <w:lang w:val="pt"/>
        </w:rPr>
        <w:t xml:space="preserve">de rever </w:t>
      </w:r>
      <w:r w:rsidR="00D427E2" w:rsidRPr="00D427E2">
        <w:rPr>
          <w:color w:val="00B050"/>
          <w:szCs w:val="24"/>
          <w:lang w:val="pt"/>
        </w:rPr>
        <w:t>o</w:t>
      </w:r>
      <w:r w:rsidR="000131BA" w:rsidRPr="00D427E2">
        <w:rPr>
          <w:color w:val="00B050"/>
          <w:szCs w:val="24"/>
          <w:lang w:val="pt"/>
        </w:rPr>
        <w:t xml:space="preserve"> RTM para </w:t>
      </w:r>
      <w:r w:rsidR="00B16C11" w:rsidRPr="00E26B6C">
        <w:rPr>
          <w:color w:val="00B050"/>
          <w:szCs w:val="24"/>
          <w:lang w:val="pt"/>
        </w:rPr>
        <w:t>avaliar esses</w:t>
      </w:r>
      <w:r w:rsidR="000131BA" w:rsidRPr="00D427E2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>limites</w:t>
      </w:r>
      <w:r w:rsidR="000131BA" w:rsidRPr="00D427E2">
        <w:rPr>
          <w:color w:val="00B050"/>
          <w:szCs w:val="24"/>
          <w:lang w:val="pt"/>
        </w:rPr>
        <w:t xml:space="preserve"> e estabelecer o</w:t>
      </w:r>
      <w:r w:rsidR="007D60DE" w:rsidRPr="00E26B6C">
        <w:rPr>
          <w:color w:val="00B050"/>
          <w:szCs w:val="24"/>
          <w:lang w:val="pt"/>
        </w:rPr>
        <w:t xml:space="preserve"> valor</w:t>
      </w:r>
      <w:r w:rsidR="00D84566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>alvo.</w:t>
      </w:r>
      <w:r w:rsidR="000131BA" w:rsidRPr="007C7065">
        <w:rPr>
          <w:color w:val="00B050"/>
          <w:szCs w:val="24"/>
          <w:lang w:val="pt"/>
        </w:rPr>
        <w:t xml:space="preserve"> </w:t>
      </w:r>
      <w:r w:rsidR="007D60DE" w:rsidRPr="00E26B6C">
        <w:rPr>
          <w:color w:val="00B050"/>
          <w:szCs w:val="24"/>
          <w:lang w:val="pt"/>
        </w:rPr>
        <w:t xml:space="preserve"> </w:t>
      </w:r>
    </w:p>
    <w:p w14:paraId="4A336788" w14:textId="77777777" w:rsidR="00193D5D" w:rsidRDefault="00193D5D" w:rsidP="00E36376">
      <w:pPr>
        <w:jc w:val="both"/>
        <w:rPr>
          <w:color w:val="00B050"/>
          <w:szCs w:val="24"/>
          <w:lang w:val="pt"/>
        </w:rPr>
      </w:pPr>
    </w:p>
    <w:p w14:paraId="6EA745B7" w14:textId="51DBA289" w:rsidR="00A305DC" w:rsidRPr="007C7065" w:rsidRDefault="00A305DC" w:rsidP="00E36376">
      <w:pPr>
        <w:jc w:val="both"/>
        <w:rPr>
          <w:color w:val="00B050"/>
          <w:szCs w:val="24"/>
          <w:lang w:val="pt"/>
        </w:rPr>
      </w:pPr>
      <w:r w:rsidRPr="00D84566">
        <w:rPr>
          <w:b/>
          <w:bCs/>
          <w:color w:val="00B050"/>
          <w:szCs w:val="24"/>
          <w:lang w:val="pt"/>
        </w:rPr>
        <w:t>BR</w:t>
      </w:r>
      <w:r w:rsidR="00193D5D">
        <w:rPr>
          <w:color w:val="00B050"/>
          <w:szCs w:val="24"/>
          <w:lang w:val="pt"/>
        </w:rPr>
        <w:t>:</w:t>
      </w:r>
      <w:r w:rsidR="00E36376" w:rsidRPr="00E26B6C">
        <w:rPr>
          <w:color w:val="00B050"/>
          <w:szCs w:val="24"/>
          <w:lang w:val="pt"/>
        </w:rPr>
        <w:t xml:space="preserve"> concordou com a abordagem mencionada pela delegação do Paraguai, em termos de </w:t>
      </w:r>
      <w:r w:rsidR="009D40B6">
        <w:rPr>
          <w:color w:val="00B050"/>
          <w:szCs w:val="24"/>
          <w:lang w:val="pt"/>
        </w:rPr>
        <w:t xml:space="preserve">se </w:t>
      </w:r>
      <w:r w:rsidR="00E36376" w:rsidRPr="00E26B6C">
        <w:rPr>
          <w:color w:val="00B050"/>
          <w:szCs w:val="24"/>
          <w:lang w:val="pt"/>
        </w:rPr>
        <w:t>estabelecer um compromisso entre os países de fazer uma avaliação do resultado das regulamentações implementadas e ajustar os limites</w:t>
      </w:r>
      <w:r w:rsidR="00983A0E">
        <w:rPr>
          <w:color w:val="00B050"/>
          <w:szCs w:val="24"/>
          <w:lang w:val="pt"/>
        </w:rPr>
        <w:t>,</w:t>
      </w:r>
      <w:r w:rsidR="00E36376" w:rsidRPr="00E26B6C">
        <w:rPr>
          <w:color w:val="00B050"/>
          <w:szCs w:val="24"/>
          <w:lang w:val="pt"/>
        </w:rPr>
        <w:t xml:space="preserve"> </w:t>
      </w:r>
      <w:r w:rsidR="009D40B6">
        <w:rPr>
          <w:color w:val="00B050"/>
          <w:szCs w:val="24"/>
          <w:lang w:val="pt"/>
        </w:rPr>
        <w:t>caso necessário.</w:t>
      </w:r>
      <w:r w:rsidRPr="007C7065">
        <w:rPr>
          <w:color w:val="00B050"/>
          <w:szCs w:val="24"/>
          <w:lang w:val="pt"/>
        </w:rPr>
        <w:t xml:space="preserve"> </w:t>
      </w:r>
      <w:r w:rsidRPr="00E26B6C">
        <w:rPr>
          <w:color w:val="00B050"/>
          <w:szCs w:val="24"/>
          <w:lang w:val="pt"/>
        </w:rPr>
        <w:t>Continuará a</w:t>
      </w:r>
      <w:r w:rsidRPr="007C7065">
        <w:rPr>
          <w:color w:val="00B050"/>
          <w:szCs w:val="24"/>
          <w:lang w:val="pt"/>
        </w:rPr>
        <w:t xml:space="preserve"> </w:t>
      </w:r>
      <w:r w:rsidRPr="00E26B6C">
        <w:rPr>
          <w:color w:val="00B050"/>
          <w:szCs w:val="24"/>
          <w:lang w:val="pt"/>
        </w:rPr>
        <w:t>analisar</w:t>
      </w:r>
      <w:r w:rsidRPr="007C7065">
        <w:rPr>
          <w:color w:val="00B050"/>
          <w:szCs w:val="24"/>
          <w:lang w:val="pt"/>
        </w:rPr>
        <w:t xml:space="preserve"> </w:t>
      </w:r>
      <w:r w:rsidR="007C7065">
        <w:rPr>
          <w:color w:val="00B050"/>
          <w:szCs w:val="24"/>
          <w:lang w:val="pt"/>
        </w:rPr>
        <w:t xml:space="preserve">internamente o tema, </w:t>
      </w:r>
      <w:r w:rsidRPr="007C7065">
        <w:rPr>
          <w:color w:val="00B050"/>
          <w:szCs w:val="24"/>
          <w:lang w:val="pt"/>
        </w:rPr>
        <w:t>levando em conta todos os aspectos</w:t>
      </w:r>
      <w:r w:rsidRPr="00E26B6C">
        <w:rPr>
          <w:color w:val="00B050"/>
          <w:szCs w:val="24"/>
          <w:lang w:val="pt"/>
        </w:rPr>
        <w:t xml:space="preserve"> apresentados </w:t>
      </w:r>
      <w:r w:rsidRPr="007C7065">
        <w:rPr>
          <w:color w:val="00B050"/>
          <w:szCs w:val="24"/>
          <w:lang w:val="pt"/>
        </w:rPr>
        <w:t xml:space="preserve">pelas </w:t>
      </w:r>
      <w:r w:rsidRPr="00E26B6C">
        <w:rPr>
          <w:color w:val="00B050"/>
          <w:szCs w:val="24"/>
          <w:lang w:val="pt"/>
        </w:rPr>
        <w:t>delegações.</w:t>
      </w:r>
      <w:r w:rsidRPr="007C7065">
        <w:rPr>
          <w:color w:val="00B050"/>
          <w:szCs w:val="24"/>
          <w:lang w:val="pt"/>
        </w:rPr>
        <w:t xml:space="preserve"> </w:t>
      </w:r>
      <w:r w:rsidRPr="00E26B6C">
        <w:rPr>
          <w:color w:val="00B050"/>
          <w:szCs w:val="24"/>
          <w:lang w:val="pt"/>
        </w:rPr>
        <w:t xml:space="preserve"> </w:t>
      </w:r>
    </w:p>
    <w:p w14:paraId="5678E264" w14:textId="55A76820" w:rsidR="000131BA" w:rsidRPr="00E26B6C" w:rsidRDefault="007C7065" w:rsidP="00B16C11">
      <w:pPr>
        <w:spacing w:before="120"/>
        <w:jc w:val="both"/>
        <w:rPr>
          <w:rFonts w:eastAsia="Verdana" w:cs="Arial"/>
          <w:color w:val="00B050"/>
          <w:szCs w:val="24"/>
          <w:lang w:val="es-ES"/>
        </w:rPr>
      </w:pPr>
      <w:r w:rsidRPr="00D84566">
        <w:rPr>
          <w:b/>
          <w:bCs/>
          <w:color w:val="00B050"/>
          <w:szCs w:val="24"/>
          <w:lang w:val="pt"/>
        </w:rPr>
        <w:t>UY</w:t>
      </w:r>
      <w:r>
        <w:rPr>
          <w:color w:val="00B050"/>
          <w:szCs w:val="24"/>
          <w:lang w:val="pt"/>
        </w:rPr>
        <w:t>:</w:t>
      </w:r>
      <w:r w:rsidR="006A4B5D" w:rsidRPr="00E26B6C">
        <w:rPr>
          <w:color w:val="00B050"/>
          <w:szCs w:val="24"/>
          <w:lang w:val="pt"/>
        </w:rPr>
        <w:t xml:space="preserve"> analisará a questão com as</w:t>
      </w:r>
      <w:r>
        <w:rPr>
          <w:color w:val="00B050"/>
          <w:szCs w:val="24"/>
          <w:lang w:val="pt"/>
        </w:rPr>
        <w:t xml:space="preserve"> </w:t>
      </w:r>
      <w:r w:rsidR="00AB6C36" w:rsidRPr="00E26B6C">
        <w:rPr>
          <w:color w:val="00B050"/>
          <w:szCs w:val="24"/>
          <w:lang w:val="pt"/>
        </w:rPr>
        <w:t>novas propostas apresentadas.</w:t>
      </w:r>
    </w:p>
    <w:p w14:paraId="7D5146BB" w14:textId="77777777" w:rsidR="00B70AC1" w:rsidRDefault="007C7065" w:rsidP="00B70AC1">
      <w:pPr>
        <w:spacing w:before="120"/>
        <w:jc w:val="both"/>
        <w:rPr>
          <w:rFonts w:cs="Arial"/>
          <w:b/>
          <w:color w:val="7030A0"/>
          <w:szCs w:val="24"/>
        </w:rPr>
      </w:pPr>
      <w:r w:rsidRPr="00D84566">
        <w:rPr>
          <w:b/>
          <w:bCs/>
          <w:color w:val="00B050"/>
          <w:szCs w:val="24"/>
          <w:lang w:val="pt"/>
        </w:rPr>
        <w:t>AR</w:t>
      </w:r>
      <w:r>
        <w:rPr>
          <w:color w:val="00B050"/>
          <w:szCs w:val="24"/>
          <w:lang w:val="pt"/>
        </w:rPr>
        <w:t>:</w:t>
      </w:r>
      <w:r w:rsidR="00B16C11">
        <w:rPr>
          <w:color w:val="00B050"/>
          <w:szCs w:val="24"/>
          <w:lang w:val="pt"/>
        </w:rPr>
        <w:t xml:space="preserve"> reiterou a importância de prever no Regulamento as duas etapas de</w:t>
      </w:r>
      <w:r>
        <w:rPr>
          <w:color w:val="00B050"/>
          <w:szCs w:val="24"/>
          <w:lang w:val="pt"/>
        </w:rPr>
        <w:t xml:space="preserve"> </w:t>
      </w:r>
      <w:r w:rsidR="00A305DC">
        <w:rPr>
          <w:color w:val="00B050"/>
          <w:szCs w:val="24"/>
          <w:lang w:val="pt"/>
        </w:rPr>
        <w:t>implementação.</w:t>
      </w:r>
    </w:p>
    <w:p w14:paraId="41E29AED" w14:textId="1B9D51A1" w:rsidR="008E726E" w:rsidRPr="00B70AC1" w:rsidRDefault="008E726E" w:rsidP="00B70AC1">
      <w:pPr>
        <w:spacing w:before="120"/>
        <w:jc w:val="center"/>
        <w:rPr>
          <w:rFonts w:cs="Arial"/>
          <w:b/>
          <w:color w:val="7030A0"/>
          <w:szCs w:val="24"/>
        </w:rPr>
      </w:pPr>
      <w:r>
        <w:rPr>
          <w:b/>
          <w:color w:val="7030A0"/>
          <w:szCs w:val="24"/>
          <w:lang w:val="pt"/>
        </w:rPr>
        <w:lastRenderedPageBreak/>
        <w:t>ANEXO 2</w:t>
      </w:r>
    </w:p>
    <w:p w14:paraId="230F27E0" w14:textId="77777777" w:rsidR="008E726E" w:rsidRDefault="008E726E" w:rsidP="00D57CFF">
      <w:pPr>
        <w:jc w:val="center"/>
        <w:rPr>
          <w:rFonts w:cs="Arial"/>
          <w:b/>
          <w:bCs/>
          <w:color w:val="7030A0"/>
          <w:szCs w:val="24"/>
          <w:lang w:eastAsia="pt-BR"/>
        </w:rPr>
      </w:pPr>
    </w:p>
    <w:p w14:paraId="7C21DB52" w14:textId="7FA505BF" w:rsidR="002407C2" w:rsidRDefault="002407C2" w:rsidP="002752F9">
      <w:pPr>
        <w:tabs>
          <w:tab w:val="center" w:pos="4419"/>
          <w:tab w:val="left" w:pos="7914"/>
        </w:tabs>
        <w:jc w:val="both"/>
        <w:rPr>
          <w:rFonts w:cs="Arial"/>
          <w:color w:val="7030A0"/>
          <w:szCs w:val="24"/>
          <w:lang w:eastAsia="pt-BR"/>
        </w:rPr>
      </w:pPr>
      <w:r w:rsidRPr="00A92AFD">
        <w:rPr>
          <w:rFonts w:cs="Arial"/>
          <w:color w:val="7030A0"/>
          <w:szCs w:val="24"/>
          <w:lang w:eastAsia="pt-BR"/>
        </w:rPr>
        <w:t xml:space="preserve">A tabela a seguir analisa as exceções levantadas pela </w:t>
      </w:r>
      <w:proofErr w:type="gramStart"/>
      <w:r w:rsidRPr="00A92AFD">
        <w:rPr>
          <w:rFonts w:cs="Arial"/>
          <w:color w:val="7030A0"/>
          <w:szCs w:val="24"/>
          <w:lang w:eastAsia="pt-BR"/>
        </w:rPr>
        <w:t>Argentina</w:t>
      </w:r>
      <w:proofErr w:type="gramEnd"/>
      <w:r w:rsidRPr="00A92AFD">
        <w:rPr>
          <w:rFonts w:cs="Arial"/>
          <w:color w:val="7030A0"/>
          <w:szCs w:val="24"/>
          <w:lang w:eastAsia="pt-BR"/>
        </w:rPr>
        <w:t xml:space="preserve"> em sua primeira </w:t>
      </w:r>
      <w:r w:rsidR="002C4FA1" w:rsidRPr="00A92AFD">
        <w:rPr>
          <w:rFonts w:cs="Arial"/>
          <w:color w:val="7030A0"/>
          <w:szCs w:val="24"/>
          <w:lang w:eastAsia="pt-BR"/>
        </w:rPr>
        <w:t>proposta,</w:t>
      </w:r>
      <w:r w:rsidR="00A92AFD" w:rsidRPr="00A92AFD">
        <w:rPr>
          <w:rFonts w:cs="Arial"/>
          <w:color w:val="7030A0"/>
          <w:szCs w:val="24"/>
          <w:lang w:eastAsia="pt-BR"/>
        </w:rPr>
        <w:t xml:space="preserve"> </w:t>
      </w:r>
      <w:r w:rsidRPr="00A92AFD">
        <w:rPr>
          <w:rFonts w:cs="Arial"/>
          <w:color w:val="7030A0"/>
          <w:szCs w:val="24"/>
          <w:lang w:eastAsia="pt-BR"/>
        </w:rPr>
        <w:t>as exceções incluídas</w:t>
      </w:r>
      <w:r w:rsidR="007A21B4" w:rsidRPr="00A92AFD">
        <w:rPr>
          <w:rFonts w:cs="Arial"/>
          <w:color w:val="7030A0"/>
          <w:szCs w:val="24"/>
          <w:lang w:eastAsia="pt-BR"/>
        </w:rPr>
        <w:t xml:space="preserve"> </w:t>
      </w:r>
      <w:r w:rsidRPr="00A92AFD">
        <w:rPr>
          <w:rFonts w:cs="Arial"/>
          <w:color w:val="7030A0"/>
          <w:szCs w:val="24"/>
          <w:lang w:eastAsia="pt-BR"/>
        </w:rPr>
        <w:t>no regulamento</w:t>
      </w:r>
      <w:r w:rsidR="007A21B4" w:rsidRPr="00A92AFD">
        <w:rPr>
          <w:rFonts w:cs="Arial"/>
          <w:color w:val="7030A0"/>
          <w:szCs w:val="24"/>
          <w:lang w:eastAsia="pt-BR"/>
        </w:rPr>
        <w:t xml:space="preserve"> </w:t>
      </w:r>
      <w:r w:rsidRPr="00A92AFD">
        <w:rPr>
          <w:rFonts w:cs="Arial"/>
          <w:color w:val="7030A0"/>
          <w:szCs w:val="24"/>
          <w:lang w:eastAsia="pt-BR"/>
        </w:rPr>
        <w:t>brasileiro</w:t>
      </w:r>
      <w:r w:rsidR="007A21B4" w:rsidRPr="00A92AFD">
        <w:rPr>
          <w:rFonts w:cs="Arial"/>
          <w:color w:val="7030A0"/>
          <w:szCs w:val="24"/>
          <w:lang w:eastAsia="pt-BR"/>
        </w:rPr>
        <w:t xml:space="preserve"> </w:t>
      </w:r>
      <w:r w:rsidRPr="00A92AFD">
        <w:rPr>
          <w:rFonts w:cs="Arial"/>
          <w:color w:val="7030A0"/>
          <w:szCs w:val="24"/>
          <w:lang w:eastAsia="pt-BR"/>
        </w:rPr>
        <w:t>e</w:t>
      </w:r>
      <w:r w:rsidR="007A21B4" w:rsidRPr="00A92AFD">
        <w:rPr>
          <w:rFonts w:cs="Arial"/>
          <w:color w:val="7030A0"/>
          <w:szCs w:val="24"/>
          <w:lang w:eastAsia="pt-BR"/>
        </w:rPr>
        <w:t xml:space="preserve"> </w:t>
      </w:r>
      <w:r w:rsidRPr="00A92AFD">
        <w:rPr>
          <w:rFonts w:cs="Arial"/>
          <w:color w:val="7030A0"/>
          <w:szCs w:val="24"/>
          <w:lang w:eastAsia="pt-BR"/>
        </w:rPr>
        <w:t xml:space="preserve">as exceções consideradas pelo Uruguai. </w:t>
      </w:r>
      <w:r w:rsidR="002752F9" w:rsidRPr="002752F9">
        <w:rPr>
          <w:rFonts w:cs="Arial"/>
          <w:color w:val="7030A0"/>
          <w:szCs w:val="24"/>
          <w:lang w:eastAsia="pt-BR"/>
        </w:rPr>
        <w:t xml:space="preserve">Por parte do Uruguai, os alimentos que não se enquadram na definição de escopo são marcados como </w:t>
      </w:r>
      <w:r w:rsidR="002752F9">
        <w:rPr>
          <w:rFonts w:cs="Arial"/>
          <w:color w:val="7030A0"/>
          <w:szCs w:val="24"/>
          <w:lang w:eastAsia="pt-BR"/>
        </w:rPr>
        <w:t>exce</w:t>
      </w:r>
      <w:r w:rsidR="001929F2" w:rsidRPr="001929F2">
        <w:rPr>
          <w:rFonts w:cs="Arial"/>
          <w:color w:val="7030A0"/>
          <w:szCs w:val="24"/>
          <w:lang w:val="pt-BR" w:eastAsia="pt-BR"/>
        </w:rPr>
        <w:t>çõ</w:t>
      </w:r>
      <w:r w:rsidR="001929F2">
        <w:rPr>
          <w:rFonts w:cs="Arial"/>
          <w:color w:val="7030A0"/>
          <w:szCs w:val="24"/>
          <w:lang w:val="pt-BR" w:eastAsia="pt-BR"/>
        </w:rPr>
        <w:t>es</w:t>
      </w:r>
      <w:r w:rsidR="002752F9" w:rsidRPr="002752F9">
        <w:rPr>
          <w:rFonts w:cs="Arial"/>
          <w:color w:val="7030A0"/>
          <w:szCs w:val="24"/>
          <w:lang w:eastAsia="pt-BR"/>
        </w:rPr>
        <w:t>.</w:t>
      </w:r>
    </w:p>
    <w:p w14:paraId="78DA6ABE" w14:textId="77777777" w:rsidR="001929F2" w:rsidRPr="003445AC" w:rsidRDefault="001929F2" w:rsidP="002752F9">
      <w:pPr>
        <w:tabs>
          <w:tab w:val="center" w:pos="4419"/>
          <w:tab w:val="left" w:pos="7914"/>
        </w:tabs>
        <w:jc w:val="both"/>
        <w:rPr>
          <w:rFonts w:cs="Arial"/>
          <w:color w:val="E36C0A" w:themeColor="accent6" w:themeShade="BF"/>
          <w:szCs w:val="24"/>
        </w:rPr>
      </w:pPr>
    </w:p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4678"/>
        <w:gridCol w:w="2551"/>
        <w:gridCol w:w="2835"/>
      </w:tblGrid>
      <w:tr w:rsidR="002407C2" w14:paraId="7A997E35" w14:textId="77777777" w:rsidTr="001929F2">
        <w:trPr>
          <w:trHeight w:val="607"/>
        </w:trPr>
        <w:tc>
          <w:tcPr>
            <w:tcW w:w="1555" w:type="dxa"/>
            <w:vAlign w:val="center"/>
          </w:tcPr>
          <w:p w14:paraId="39E7C06A" w14:textId="20EAF629" w:rsidR="002407C2" w:rsidRPr="00970498" w:rsidRDefault="00B70AC1" w:rsidP="001929F2">
            <w:pPr>
              <w:tabs>
                <w:tab w:val="center" w:pos="4419"/>
                <w:tab w:val="left" w:pos="7914"/>
              </w:tabs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  <w:r w:rsidRPr="00970498">
              <w:rPr>
                <w:b/>
                <w:bCs/>
                <w:color w:val="7030A0"/>
                <w:sz w:val="22"/>
                <w:szCs w:val="22"/>
                <w:lang w:val="pt"/>
              </w:rPr>
              <w:t>COINCI</w:t>
            </w:r>
            <w:r w:rsidR="001929F2">
              <w:rPr>
                <w:b/>
                <w:bCs/>
                <w:color w:val="7030A0"/>
                <w:sz w:val="22"/>
                <w:szCs w:val="22"/>
                <w:lang w:val="pt"/>
              </w:rPr>
              <w:t>DEM</w:t>
            </w:r>
          </w:p>
        </w:tc>
        <w:tc>
          <w:tcPr>
            <w:tcW w:w="2551" w:type="dxa"/>
            <w:vAlign w:val="center"/>
          </w:tcPr>
          <w:p w14:paraId="0ACD8471" w14:textId="3DFF9928" w:rsidR="002407C2" w:rsidRPr="00970498" w:rsidRDefault="00A92AFD" w:rsidP="001929F2">
            <w:pPr>
              <w:tabs>
                <w:tab w:val="center" w:pos="4419"/>
                <w:tab w:val="left" w:pos="7914"/>
              </w:tabs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  <w:r w:rsidRPr="00970498">
              <w:rPr>
                <w:b/>
                <w:bCs/>
                <w:color w:val="7030A0"/>
                <w:sz w:val="22"/>
                <w:szCs w:val="22"/>
                <w:lang w:val="pt"/>
              </w:rPr>
              <w:t>ARGENTINA</w:t>
            </w:r>
          </w:p>
        </w:tc>
        <w:tc>
          <w:tcPr>
            <w:tcW w:w="4678" w:type="dxa"/>
            <w:vAlign w:val="center"/>
          </w:tcPr>
          <w:p w14:paraId="095EA60A" w14:textId="5F47D4DA" w:rsidR="002407C2" w:rsidRPr="00970498" w:rsidRDefault="00A92AFD" w:rsidP="001929F2">
            <w:pPr>
              <w:tabs>
                <w:tab w:val="center" w:pos="4419"/>
                <w:tab w:val="left" w:pos="7914"/>
              </w:tabs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  <w:r w:rsidRPr="00970498">
              <w:rPr>
                <w:b/>
                <w:bCs/>
                <w:color w:val="7030A0"/>
                <w:sz w:val="22"/>
                <w:szCs w:val="22"/>
                <w:lang w:val="pt"/>
              </w:rPr>
              <w:t>BRASIL</w:t>
            </w:r>
          </w:p>
        </w:tc>
        <w:tc>
          <w:tcPr>
            <w:tcW w:w="2551" w:type="dxa"/>
            <w:vAlign w:val="center"/>
          </w:tcPr>
          <w:p w14:paraId="0F148FF3" w14:textId="7454DED3" w:rsidR="002407C2" w:rsidRPr="00970498" w:rsidRDefault="00B70AC1" w:rsidP="001929F2">
            <w:pPr>
              <w:tabs>
                <w:tab w:val="center" w:pos="4419"/>
                <w:tab w:val="left" w:pos="7914"/>
              </w:tabs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  <w:r w:rsidRPr="00970498">
              <w:rPr>
                <w:b/>
                <w:bCs/>
                <w:color w:val="7030A0"/>
                <w:sz w:val="22"/>
                <w:szCs w:val="22"/>
                <w:lang w:val="pt"/>
              </w:rPr>
              <w:t>Paraguai</w:t>
            </w:r>
          </w:p>
        </w:tc>
        <w:tc>
          <w:tcPr>
            <w:tcW w:w="2835" w:type="dxa"/>
            <w:vAlign w:val="center"/>
          </w:tcPr>
          <w:p w14:paraId="22E3073D" w14:textId="0DB12219" w:rsidR="002407C2" w:rsidRPr="00970498" w:rsidRDefault="00B70AC1" w:rsidP="001929F2">
            <w:pPr>
              <w:tabs>
                <w:tab w:val="center" w:pos="4419"/>
                <w:tab w:val="left" w:pos="7914"/>
              </w:tabs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  <w:r w:rsidRPr="00970498">
              <w:rPr>
                <w:b/>
                <w:bCs/>
                <w:color w:val="7030A0"/>
                <w:sz w:val="22"/>
                <w:szCs w:val="22"/>
                <w:lang w:val="pt"/>
              </w:rPr>
              <w:t>Uruguai</w:t>
            </w:r>
          </w:p>
        </w:tc>
      </w:tr>
      <w:tr w:rsidR="002407C2" w14:paraId="660351F1" w14:textId="77777777" w:rsidTr="001929F2">
        <w:tc>
          <w:tcPr>
            <w:tcW w:w="1555" w:type="dxa"/>
          </w:tcPr>
          <w:p w14:paraId="6D8BA94B" w14:textId="63C1E590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21EA8DC5" w14:textId="45AD57C5" w:rsidR="002407C2" w:rsidRPr="006C50CF" w:rsidRDefault="00A92AFD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Bebidas alcoólicas</w:t>
            </w:r>
          </w:p>
        </w:tc>
        <w:tc>
          <w:tcPr>
            <w:tcW w:w="4678" w:type="dxa"/>
          </w:tcPr>
          <w:p w14:paraId="3E4D8B38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 - proibição.</w:t>
            </w:r>
          </w:p>
        </w:tc>
        <w:tc>
          <w:tcPr>
            <w:tcW w:w="2551" w:type="dxa"/>
          </w:tcPr>
          <w:p w14:paraId="3FE2B637" w14:textId="38DE28A3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777531C5" w14:textId="43FC09B8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07DAEBCA" w14:textId="77777777" w:rsidTr="001929F2">
        <w:tc>
          <w:tcPr>
            <w:tcW w:w="1555" w:type="dxa"/>
          </w:tcPr>
          <w:p w14:paraId="286B82AA" w14:textId="69A910A5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3F806DC1" w14:textId="670D906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Aditivos alimentares e </w:t>
            </w:r>
            <w:r w:rsidR="00A92AFD">
              <w:rPr>
                <w:color w:val="7030A0"/>
                <w:sz w:val="22"/>
                <w:szCs w:val="22"/>
                <w:lang w:val="pt"/>
              </w:rPr>
              <w:t>coadjuvantes de tecnologia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 </w:t>
            </w:r>
          </w:p>
        </w:tc>
        <w:tc>
          <w:tcPr>
            <w:tcW w:w="4678" w:type="dxa"/>
          </w:tcPr>
          <w:p w14:paraId="3CFF4F38" w14:textId="21AFB8CB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Aditivos alimentares </w:t>
            </w:r>
            <w:r w:rsidR="00A92AFD" w:rsidRPr="006C50CF">
              <w:rPr>
                <w:color w:val="7030A0"/>
                <w:sz w:val="22"/>
                <w:szCs w:val="22"/>
                <w:lang w:val="pt"/>
              </w:rPr>
              <w:t xml:space="preserve">e </w:t>
            </w:r>
            <w:r w:rsidR="00A92AFD">
              <w:rPr>
                <w:color w:val="7030A0"/>
                <w:sz w:val="22"/>
                <w:szCs w:val="22"/>
                <w:lang w:val="pt"/>
              </w:rPr>
              <w:t>coadjuvantes de tecnologia.</w:t>
            </w:r>
          </w:p>
        </w:tc>
        <w:tc>
          <w:tcPr>
            <w:tcW w:w="2551" w:type="dxa"/>
          </w:tcPr>
          <w:p w14:paraId="298EE379" w14:textId="7F9AFA77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69B96169" w14:textId="21A8CC4B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5ED68FB7" w14:textId="77777777" w:rsidTr="001929F2">
        <w:tc>
          <w:tcPr>
            <w:tcW w:w="1555" w:type="dxa"/>
          </w:tcPr>
          <w:p w14:paraId="74945469" w14:textId="45781B91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79772A8A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AD2E85">
              <w:rPr>
                <w:color w:val="7030A0"/>
                <w:sz w:val="22"/>
                <w:szCs w:val="22"/>
                <w:lang w:val="pt"/>
              </w:rPr>
              <w:t>Especiarias</w:t>
            </w:r>
          </w:p>
        </w:tc>
        <w:tc>
          <w:tcPr>
            <w:tcW w:w="4678" w:type="dxa"/>
          </w:tcPr>
          <w:p w14:paraId="16BD57E7" w14:textId="2862D647" w:rsidR="00AD2E85" w:rsidRPr="0009726F" w:rsidRDefault="00AD2E85" w:rsidP="00AD2E85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09726F">
              <w:rPr>
                <w:color w:val="7030A0"/>
                <w:sz w:val="22"/>
                <w:szCs w:val="22"/>
                <w:lang w:val="pt"/>
              </w:rPr>
              <w:t>Est</w:t>
            </w:r>
            <w:r w:rsidR="0009726F" w:rsidRPr="0009726F">
              <w:rPr>
                <w:color w:val="7030A0"/>
                <w:sz w:val="22"/>
                <w:szCs w:val="22"/>
                <w:lang w:val="pt"/>
              </w:rPr>
              <w:t>á em</w:t>
            </w:r>
            <w:r w:rsidRPr="0009726F">
              <w:rPr>
                <w:color w:val="7030A0"/>
                <w:sz w:val="22"/>
                <w:szCs w:val="22"/>
                <w:lang w:val="pt"/>
              </w:rPr>
              <w:t xml:space="preserve"> vegeta</w:t>
            </w:r>
            <w:r w:rsidR="0009726F" w:rsidRPr="0009726F">
              <w:rPr>
                <w:color w:val="7030A0"/>
                <w:sz w:val="22"/>
                <w:szCs w:val="22"/>
                <w:lang w:val="pt"/>
              </w:rPr>
              <w:t>is</w:t>
            </w:r>
            <w:r w:rsidRPr="0009726F">
              <w:rPr>
                <w:color w:val="7030A0"/>
                <w:sz w:val="22"/>
                <w:szCs w:val="22"/>
                <w:lang w:val="pt"/>
              </w:rPr>
              <w:t>, produtos de orige</w:t>
            </w:r>
            <w:r w:rsidR="0009726F" w:rsidRPr="0009726F">
              <w:rPr>
                <w:color w:val="7030A0"/>
                <w:sz w:val="22"/>
                <w:szCs w:val="22"/>
                <w:lang w:val="pt"/>
              </w:rPr>
              <w:t>m</w:t>
            </w:r>
            <w:r w:rsidRPr="0009726F">
              <w:rPr>
                <w:color w:val="7030A0"/>
                <w:sz w:val="22"/>
                <w:szCs w:val="22"/>
                <w:lang w:val="pt"/>
              </w:rPr>
              <w:t xml:space="preserve"> vegetal</w:t>
            </w:r>
            <w:r w:rsidR="0009726F" w:rsidRPr="0009726F">
              <w:rPr>
                <w:color w:val="7030A0"/>
                <w:sz w:val="22"/>
                <w:szCs w:val="22"/>
                <w:lang w:val="pt"/>
              </w:rPr>
              <w:t xml:space="preserve"> e fungos:</w:t>
            </w:r>
            <w:r w:rsidRPr="0009726F">
              <w:rPr>
                <w:color w:val="7030A0"/>
                <w:sz w:val="22"/>
                <w:szCs w:val="22"/>
                <w:lang w:val="pt"/>
              </w:rPr>
              <w:t xml:space="preserve"> </w:t>
            </w:r>
          </w:p>
          <w:p w14:paraId="78E1E5B9" w14:textId="77777777" w:rsidR="00AD2E85" w:rsidRPr="00AD2E85" w:rsidRDefault="00AD2E85" w:rsidP="00AD2E85">
            <w:pPr>
              <w:tabs>
                <w:tab w:val="center" w:pos="4419"/>
                <w:tab w:val="left" w:pos="7914"/>
              </w:tabs>
              <w:jc w:val="both"/>
              <w:rPr>
                <w:i/>
                <w:iCs/>
                <w:color w:val="7030A0"/>
                <w:sz w:val="22"/>
                <w:szCs w:val="22"/>
                <w:lang w:val="pt"/>
              </w:rPr>
            </w:pPr>
          </w:p>
          <w:p w14:paraId="245469A6" w14:textId="5C9A808D" w:rsidR="002407C2" w:rsidRPr="00AD2E85" w:rsidRDefault="00AD2E85" w:rsidP="00AD2E85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i/>
                <w:iCs/>
                <w:color w:val="7030A0"/>
                <w:sz w:val="22"/>
                <w:szCs w:val="22"/>
                <w:highlight w:val="yellow"/>
                <w:lang w:val="pt-BR"/>
              </w:rPr>
            </w:pP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1- Frutas, </w:t>
            </w:r>
            <w:r w:rsidR="0009726F"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>hortaliças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, </w:t>
            </w:r>
            <w:r w:rsidR="0009726F"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>legumes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, tubérculos, </w:t>
            </w:r>
            <w:r w:rsidR="0009726F"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>cere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>ais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, frutos secos, 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>nozes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, 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sementes </w:t>
            </w:r>
            <w:proofErr w:type="gramStart"/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e 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 </w:t>
            </w:r>
            <w:r w:rsidR="00DD129F">
              <w:rPr>
                <w:i/>
                <w:iCs/>
                <w:color w:val="7030A0"/>
                <w:sz w:val="22"/>
                <w:szCs w:val="22"/>
                <w:lang w:val="pt"/>
              </w:rPr>
              <w:t>cogumelos</w:t>
            </w:r>
            <w:proofErr w:type="gramEnd"/>
            <w:r w:rsidR="00DD129F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, </w:t>
            </w:r>
            <w:r w:rsidR="0009726F"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>sempre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 que n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>ão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 se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 adicionem 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ingredientes que 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agreguem açúcares adicionados 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>o valor nutricional significativo de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 gorduras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 saturadas o</w:t>
            </w:r>
            <w:r w:rsidR="0009726F">
              <w:rPr>
                <w:i/>
                <w:iCs/>
                <w:color w:val="7030A0"/>
                <w:sz w:val="22"/>
                <w:szCs w:val="22"/>
                <w:lang w:val="pt"/>
              </w:rPr>
              <w:t>u sódio ao produto, de acordo com o Anexo IV desta Instrução Normativa</w:t>
            </w:r>
            <w:r w:rsidRPr="00AD2E85">
              <w:rPr>
                <w:i/>
                <w:iCs/>
                <w:color w:val="7030A0"/>
                <w:sz w:val="22"/>
                <w:szCs w:val="22"/>
                <w:lang w:val="pt"/>
              </w:rPr>
              <w:t xml:space="preserve">..  </w:t>
            </w:r>
          </w:p>
        </w:tc>
        <w:tc>
          <w:tcPr>
            <w:tcW w:w="2551" w:type="dxa"/>
          </w:tcPr>
          <w:p w14:paraId="5565BA47" w14:textId="293DA9F0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3AA81FBE" w14:textId="444ADC97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224447D8" w14:textId="77777777" w:rsidTr="001929F2">
        <w:tc>
          <w:tcPr>
            <w:tcW w:w="1555" w:type="dxa"/>
          </w:tcPr>
          <w:p w14:paraId="68545B8F" w14:textId="72B6E9B6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0749755D" w14:textId="51346355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Águas</w:t>
            </w:r>
            <w:r w:rsidR="00CB750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minerais naturais e outras águas destinadas ao</w:t>
            </w:r>
            <w:r w:rsidR="00CB750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consumo humano</w:t>
            </w:r>
          </w:p>
        </w:tc>
        <w:tc>
          <w:tcPr>
            <w:tcW w:w="4678" w:type="dxa"/>
          </w:tcPr>
          <w:p w14:paraId="2828204B" w14:textId="6B27CB57" w:rsidR="002407C2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Est</w:t>
            </w:r>
            <w:r w:rsidR="00E37D67">
              <w:rPr>
                <w:color w:val="7030A0"/>
                <w:sz w:val="22"/>
                <w:szCs w:val="22"/>
                <w:lang w:val="pt"/>
              </w:rPr>
              <w:t>ão fora do alcance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d</w:t>
            </w:r>
            <w:r w:rsidR="00CB750F">
              <w:rPr>
                <w:color w:val="7030A0"/>
                <w:sz w:val="22"/>
                <w:szCs w:val="22"/>
                <w:lang w:val="pt"/>
              </w:rPr>
              <w:t>a norma</w:t>
            </w:r>
            <w:r w:rsidR="00903FD0">
              <w:rPr>
                <w:color w:val="7030A0"/>
                <w:sz w:val="22"/>
                <w:szCs w:val="22"/>
                <w:lang w:val="pt"/>
              </w:rPr>
              <w:t xml:space="preserve"> e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da tabela nutricional. Possui regulamento específico para a declaração de nutrientes. </w:t>
            </w:r>
          </w:p>
          <w:p w14:paraId="266B96DE" w14:textId="38C23E52" w:rsidR="002407C2" w:rsidRPr="000F7D18" w:rsidRDefault="0009726F" w:rsidP="0009726F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(proibido porque não tem nutrientes de declaração)</w:t>
            </w:r>
          </w:p>
        </w:tc>
        <w:tc>
          <w:tcPr>
            <w:tcW w:w="2551" w:type="dxa"/>
          </w:tcPr>
          <w:p w14:paraId="08879047" w14:textId="345E3180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53B6AE29" w14:textId="418D7585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6388A89C" w14:textId="77777777" w:rsidTr="001929F2">
        <w:tc>
          <w:tcPr>
            <w:tcW w:w="1555" w:type="dxa"/>
          </w:tcPr>
          <w:p w14:paraId="3084E0FE" w14:textId="64C385EA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74B83A99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Vinagres</w:t>
            </w:r>
          </w:p>
        </w:tc>
        <w:tc>
          <w:tcPr>
            <w:tcW w:w="4678" w:type="dxa"/>
          </w:tcPr>
          <w:p w14:paraId="5AAD06FA" w14:textId="67C4628A" w:rsidR="002407C2" w:rsidRPr="006C50CF" w:rsidRDefault="00D15FA8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Verific</w:t>
            </w:r>
            <w:r w:rsidR="0009726F">
              <w:rPr>
                <w:color w:val="7030A0"/>
                <w:sz w:val="22"/>
                <w:szCs w:val="22"/>
                <w:lang w:val="pt"/>
              </w:rPr>
              <w:t>o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que alguns vinagres podem ter 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adição de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sucos,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açúcar</w:t>
            </w:r>
            <w:r w:rsidR="00B70AC1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ou glicose. </w:t>
            </w:r>
          </w:p>
          <w:p w14:paraId="3AF1875A" w14:textId="050C04C0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(46/03 exceto se não tiver adição de nutrientes em valor significativo)</w:t>
            </w:r>
          </w:p>
          <w:p w14:paraId="5EE25C10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Não tem porção definida.</w:t>
            </w:r>
          </w:p>
          <w:p w14:paraId="77B8146B" w14:textId="1D6314B9" w:rsidR="002407C2" w:rsidRPr="006C50CF" w:rsidRDefault="00DF58D4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hyperlink r:id="rId10" w:history="1">
              <w:r w:rsidR="00B70AC1" w:rsidRPr="00B70AC1">
                <w:rPr>
                  <w:rStyle w:val="Hyperlink"/>
                  <w:sz w:val="22"/>
                  <w:szCs w:val="22"/>
                </w:rPr>
                <w:t>https://www.gov.br/agricultura/pt-br/assuntos/inspecao/produtos-vegetal/legislacao-1/biblioteca-de-normas-vinhos-e-bebidas/instrucao-normativa-no-14-de-8-de-fevereiro-de-2018.pdf/view</w:t>
              </w:r>
            </w:hyperlink>
          </w:p>
        </w:tc>
        <w:tc>
          <w:tcPr>
            <w:tcW w:w="2551" w:type="dxa"/>
          </w:tcPr>
          <w:p w14:paraId="6BF44C79" w14:textId="69B8AE32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1626A4B0" w14:textId="03E70EAF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0F8F8412" w14:textId="77777777" w:rsidTr="001929F2">
        <w:tc>
          <w:tcPr>
            <w:tcW w:w="1555" w:type="dxa"/>
          </w:tcPr>
          <w:p w14:paraId="0CB95D1D" w14:textId="4D9D9C1E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>Sim</w:t>
            </w:r>
          </w:p>
        </w:tc>
        <w:tc>
          <w:tcPr>
            <w:tcW w:w="2551" w:type="dxa"/>
          </w:tcPr>
          <w:p w14:paraId="3E35DF5A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Sal (cloreto de sódio), incluindo sal adicionado de acordo com programas de saúde</w:t>
            </w:r>
          </w:p>
        </w:tc>
        <w:tc>
          <w:tcPr>
            <w:tcW w:w="4678" w:type="dxa"/>
          </w:tcPr>
          <w:p w14:paraId="33C653EA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Sal destinado ao consumo humano</w:t>
            </w:r>
          </w:p>
        </w:tc>
        <w:tc>
          <w:tcPr>
            <w:tcW w:w="2551" w:type="dxa"/>
          </w:tcPr>
          <w:p w14:paraId="5A8E1824" w14:textId="25927009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Sim </w:t>
            </w:r>
          </w:p>
        </w:tc>
        <w:tc>
          <w:tcPr>
            <w:tcW w:w="2835" w:type="dxa"/>
          </w:tcPr>
          <w:p w14:paraId="1840F8A5" w14:textId="5801114E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34309C5C" w14:textId="77777777" w:rsidTr="001929F2">
        <w:tc>
          <w:tcPr>
            <w:tcW w:w="1555" w:type="dxa"/>
          </w:tcPr>
          <w:p w14:paraId="0FCA6DE0" w14:textId="37F82FB9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63E5DADA" w14:textId="68B42385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Café, erva-mate, chá e outras ervas, sem adições de outros ingredientes que agreg</w:t>
            </w:r>
            <w:r w:rsidR="00825F42">
              <w:rPr>
                <w:color w:val="7030A0"/>
                <w:sz w:val="22"/>
                <w:szCs w:val="22"/>
                <w:lang w:val="pt"/>
              </w:rPr>
              <w:t>ue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m valor nutricional ao produto</w:t>
            </w:r>
          </w:p>
        </w:tc>
        <w:tc>
          <w:tcPr>
            <w:tcW w:w="4678" w:type="dxa"/>
          </w:tcPr>
          <w:p w14:paraId="0409CB0B" w14:textId="6E855283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Entend</w:t>
            </w:r>
            <w:r w:rsidR="00B70AC1">
              <w:rPr>
                <w:color w:val="7030A0"/>
                <w:sz w:val="22"/>
                <w:szCs w:val="22"/>
                <w:lang w:val="pt"/>
              </w:rPr>
              <w:t>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que não é necessário, pois os produtos</w:t>
            </w:r>
            <w:r w:rsidR="00D86D9A">
              <w:rPr>
                <w:color w:val="7030A0"/>
                <w:sz w:val="22"/>
                <w:szCs w:val="22"/>
                <w:lang w:val="pt"/>
              </w:rPr>
              <w:t>,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de acordo com sua natureza</w:t>
            </w:r>
            <w:r w:rsidR="00D86D9A">
              <w:rPr>
                <w:color w:val="7030A0"/>
                <w:sz w:val="22"/>
                <w:szCs w:val="22"/>
                <w:lang w:val="pt"/>
              </w:rPr>
              <w:t>,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não possuem quantidade de nutrientes que excedam os valores. </w:t>
            </w:r>
          </w:p>
          <w:p w14:paraId="06BF236A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BE58BF" w14:textId="321D3867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3A5F7CEA" w14:textId="2443E263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Sim, </w:t>
            </w:r>
            <w:r w:rsidR="00D86D9A">
              <w:rPr>
                <w:color w:val="7030A0"/>
                <w:sz w:val="22"/>
                <w:szCs w:val="22"/>
                <w:lang w:val="pt"/>
              </w:rPr>
              <w:t xml:space="preserve">sempre que </w:t>
            </w:r>
            <w:r w:rsidR="00EB5838">
              <w:rPr>
                <w:color w:val="7030A0"/>
                <w:sz w:val="22"/>
                <w:szCs w:val="22"/>
                <w:lang w:val="pt"/>
              </w:rPr>
              <w:t xml:space="preserve">não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tenha</w:t>
            </w:r>
            <w:r w:rsidR="00825F42">
              <w:rPr>
                <w:color w:val="7030A0"/>
                <w:sz w:val="22"/>
                <w:szCs w:val="22"/>
                <w:lang w:val="pt"/>
              </w:rPr>
              <w:t>m sido adicionados.</w:t>
            </w:r>
          </w:p>
          <w:p w14:paraId="7C47FBA4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  <w:p w14:paraId="06150B69" w14:textId="30DCE7B0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Torrado ou </w:t>
            </w:r>
            <w:r w:rsidR="00BE437D">
              <w:rPr>
                <w:color w:val="7030A0"/>
                <w:sz w:val="22"/>
                <w:szCs w:val="22"/>
                <w:lang w:val="pt"/>
              </w:rPr>
              <w:t>tostado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pode ter açúcar com limite. 22.1.2</w:t>
            </w:r>
            <w:r w:rsidR="00DD129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22.1.3 tem açúcar adicionado. </w:t>
            </w:r>
          </w:p>
          <w:p w14:paraId="706362A1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  <w:p w14:paraId="2FCBB021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A exceção não seria necessária. </w:t>
            </w:r>
          </w:p>
        </w:tc>
      </w:tr>
      <w:tr w:rsidR="002407C2" w14:paraId="642E4E17" w14:textId="77777777" w:rsidTr="001929F2">
        <w:tc>
          <w:tcPr>
            <w:tcW w:w="1555" w:type="dxa"/>
          </w:tcPr>
          <w:p w14:paraId="47EB3C01" w14:textId="3DA95AF6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2669D040" w14:textId="3B52B1BA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Alimentos preparados e embalados em restaurantes ou lojas gastronômicas pront</w:t>
            </w:r>
            <w:r w:rsidR="0027416F">
              <w:rPr>
                <w:color w:val="7030A0"/>
                <w:sz w:val="22"/>
                <w:szCs w:val="22"/>
                <w:lang w:val="pt"/>
              </w:rPr>
              <w:t>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s para </w:t>
            </w:r>
            <w:r w:rsidR="00356892">
              <w:rPr>
                <w:color w:val="7030A0"/>
                <w:sz w:val="22"/>
                <w:szCs w:val="22"/>
                <w:lang w:val="pt"/>
              </w:rPr>
              <w:t>o consumo</w:t>
            </w:r>
          </w:p>
        </w:tc>
        <w:tc>
          <w:tcPr>
            <w:tcW w:w="4678" w:type="dxa"/>
          </w:tcPr>
          <w:p w14:paraId="3C4E9BCC" w14:textId="5399EA9D" w:rsidR="002407C2" w:rsidRPr="006C50CF" w:rsidRDefault="0053648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Voluntário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– devido à dificuldade prática de sua realização. (</w:t>
            </w:r>
            <w:r w:rsidR="0027416F">
              <w:rPr>
                <w:color w:val="7030A0"/>
                <w:sz w:val="22"/>
                <w:szCs w:val="22"/>
                <w:lang w:val="pt"/>
              </w:rPr>
              <w:t xml:space="preserve">não há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comércio)</w:t>
            </w:r>
          </w:p>
        </w:tc>
        <w:tc>
          <w:tcPr>
            <w:tcW w:w="2551" w:type="dxa"/>
          </w:tcPr>
          <w:p w14:paraId="2EBBC391" w14:textId="5B342A5F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744A5F13" w14:textId="2C5DE2AC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6C36BFFF" w14:textId="77777777" w:rsidTr="001929F2">
        <w:tc>
          <w:tcPr>
            <w:tcW w:w="1555" w:type="dxa"/>
          </w:tcPr>
          <w:p w14:paraId="5F76C1AA" w14:textId="739E3499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69F07384" w14:textId="093EFD7C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Produtos fracionados em pontos de venda</w:t>
            </w:r>
            <w:r w:rsidR="009566B6">
              <w:rPr>
                <w:color w:val="7030A0"/>
                <w:sz w:val="22"/>
                <w:szCs w:val="22"/>
                <w:lang w:val="pt"/>
              </w:rPr>
              <w:t xml:space="preserve"> que são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comercializados como pré-me</w:t>
            </w:r>
            <w:r w:rsidR="009566B6">
              <w:rPr>
                <w:color w:val="7030A0"/>
                <w:sz w:val="22"/>
                <w:szCs w:val="22"/>
                <w:lang w:val="pt"/>
              </w:rPr>
              <w:t>didos</w:t>
            </w:r>
          </w:p>
        </w:tc>
        <w:tc>
          <w:tcPr>
            <w:tcW w:w="4678" w:type="dxa"/>
          </w:tcPr>
          <w:p w14:paraId="529F0BBD" w14:textId="0C2EFCF0" w:rsidR="002407C2" w:rsidRPr="006C50CF" w:rsidRDefault="0035689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V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oluntário.</w:t>
            </w:r>
            <w:r>
              <w:rPr>
                <w:rFonts w:eastAsia="Verdana" w:cs="Arial"/>
                <w:color w:val="7030A0"/>
                <w:sz w:val="22"/>
                <w:szCs w:val="22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(</w:t>
            </w:r>
            <w:r w:rsidR="00F34469">
              <w:rPr>
                <w:color w:val="7030A0"/>
                <w:sz w:val="22"/>
                <w:szCs w:val="22"/>
                <w:lang w:val="pt"/>
              </w:rPr>
              <w:t xml:space="preserve">não há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comércio).</w:t>
            </w:r>
          </w:p>
        </w:tc>
        <w:tc>
          <w:tcPr>
            <w:tcW w:w="2551" w:type="dxa"/>
          </w:tcPr>
          <w:p w14:paraId="3A922E7F" w14:textId="6ED2FEDD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150E9A00" w14:textId="7469B6BD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30C7E557" w14:textId="77777777" w:rsidTr="001929F2">
        <w:tc>
          <w:tcPr>
            <w:tcW w:w="1555" w:type="dxa"/>
          </w:tcPr>
          <w:p w14:paraId="0B709D37" w14:textId="2937FDD7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7A4BF8F4" w14:textId="56E39781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Frutas e </w:t>
            </w:r>
            <w:r w:rsidR="00D2591B">
              <w:rPr>
                <w:color w:val="7030A0"/>
                <w:sz w:val="22"/>
                <w:szCs w:val="22"/>
                <w:lang w:val="pt"/>
              </w:rPr>
              <w:t>vegetais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em seu estado natural, refrigerados ou congelados</w:t>
            </w:r>
            <w:r w:rsidR="00F34469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4678" w:type="dxa"/>
          </w:tcPr>
          <w:p w14:paraId="4F9AAEC3" w14:textId="54BC7218" w:rsidR="002407C2" w:rsidRPr="0058530A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58530A">
              <w:rPr>
                <w:color w:val="7030A0"/>
                <w:sz w:val="22"/>
                <w:szCs w:val="22"/>
                <w:lang w:val="pt"/>
              </w:rPr>
              <w:t xml:space="preserve">1- Frutas, </w:t>
            </w:r>
            <w:r w:rsidR="00AD4885" w:rsidRPr="0058530A">
              <w:rPr>
                <w:color w:val="7030A0"/>
                <w:sz w:val="22"/>
                <w:szCs w:val="22"/>
                <w:lang w:val="pt"/>
              </w:rPr>
              <w:t>hortaliças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, leguminosas, tubérculos, cereais, </w:t>
            </w:r>
            <w:r w:rsidR="00AD4885" w:rsidRPr="0058530A">
              <w:rPr>
                <w:color w:val="7030A0"/>
                <w:sz w:val="22"/>
                <w:szCs w:val="22"/>
                <w:lang w:val="pt"/>
              </w:rPr>
              <w:t>frutos secos</w:t>
            </w:r>
            <w:r w:rsidRPr="0058530A">
              <w:rPr>
                <w:color w:val="7030A0"/>
                <w:sz w:val="22"/>
                <w:szCs w:val="22"/>
                <w:lang w:val="pt"/>
              </w:rPr>
              <w:t>, nozes, sementes e cogumelos, desde que não sejam adicionados</w:t>
            </w:r>
            <w:r w:rsidR="009B7606" w:rsidRPr="0058530A">
              <w:rPr>
                <w:color w:val="7030A0"/>
                <w:sz w:val="22"/>
                <w:szCs w:val="22"/>
                <w:lang w:val="pt"/>
              </w:rPr>
              <w:t xml:space="preserve"> de 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ingredientes que </w:t>
            </w:r>
            <w:r w:rsidR="009B7606" w:rsidRPr="0058530A">
              <w:rPr>
                <w:color w:val="7030A0"/>
                <w:sz w:val="22"/>
                <w:szCs w:val="22"/>
                <w:lang w:val="pt"/>
              </w:rPr>
              <w:t>agreg</w:t>
            </w:r>
            <w:r w:rsidR="00C01710" w:rsidRPr="0058530A">
              <w:rPr>
                <w:color w:val="7030A0"/>
                <w:sz w:val="22"/>
                <w:szCs w:val="22"/>
                <w:lang w:val="pt"/>
              </w:rPr>
              <w:t>uem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 açúcares adicionados ou valor nutricional significativo de gorduras saturadas ou sódio ao produto, de acordo com o anexo IV desta Instrução Normativa.</w:t>
            </w:r>
          </w:p>
          <w:p w14:paraId="7C2F4E12" w14:textId="7704158C" w:rsidR="002407C2" w:rsidRPr="0058530A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58530A">
              <w:rPr>
                <w:color w:val="7030A0"/>
                <w:sz w:val="22"/>
                <w:szCs w:val="22"/>
                <w:lang w:val="pt"/>
              </w:rPr>
              <w:t xml:space="preserve">Caso 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 xml:space="preserve">seja adicionado </w:t>
            </w:r>
            <w:r w:rsidRPr="0058530A">
              <w:rPr>
                <w:color w:val="7030A0"/>
                <w:sz w:val="22"/>
                <w:szCs w:val="22"/>
                <w:lang w:val="pt"/>
              </w:rPr>
              <w:t>açúcar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 xml:space="preserve"> e este ultrapasse o valor limite, o </w:t>
            </w:r>
            <w:r w:rsidRPr="0058530A">
              <w:rPr>
                <w:color w:val="7030A0"/>
                <w:sz w:val="22"/>
                <w:szCs w:val="22"/>
                <w:lang w:val="pt"/>
              </w:rPr>
              <w:t>açúcar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 xml:space="preserve"> deverá ser rotulado. </w:t>
            </w:r>
            <w:r w:rsidRPr="0058530A">
              <w:rPr>
                <w:color w:val="7030A0"/>
                <w:sz w:val="22"/>
                <w:szCs w:val="22"/>
                <w:lang w:val="pt"/>
              </w:rPr>
              <w:t>Exemplo:</w:t>
            </w:r>
            <w:r w:rsidRPr="0058530A">
              <w:rPr>
                <w:lang w:val="pt"/>
              </w:rPr>
              <w:t xml:space="preserve"> 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Os amendoins são 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>exceção</w:t>
            </w:r>
            <w:r w:rsidRPr="0058530A">
              <w:rPr>
                <w:color w:val="7030A0"/>
                <w:sz w:val="22"/>
                <w:szCs w:val="22"/>
                <w:lang w:val="pt"/>
              </w:rPr>
              <w:t>, mas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 xml:space="preserve"> se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>houver sal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 adicionado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>,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 o 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>amendoim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 salgado pode 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>ultrapassar</w:t>
            </w:r>
            <w:r w:rsidRPr="0058530A">
              <w:rPr>
                <w:color w:val="7030A0"/>
                <w:sz w:val="22"/>
                <w:szCs w:val="22"/>
                <w:lang w:val="pt"/>
              </w:rPr>
              <w:t xml:space="preserve"> o limite de sódio, </w:t>
            </w:r>
            <w:r w:rsidR="0058530A" w:rsidRPr="0058530A">
              <w:rPr>
                <w:color w:val="7030A0"/>
                <w:sz w:val="22"/>
                <w:szCs w:val="22"/>
                <w:lang w:val="pt"/>
              </w:rPr>
              <w:t xml:space="preserve">então este será informado. </w:t>
            </w:r>
          </w:p>
        </w:tc>
        <w:tc>
          <w:tcPr>
            <w:tcW w:w="2551" w:type="dxa"/>
          </w:tcPr>
          <w:p w14:paraId="3DD30392" w14:textId="1D1F7132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633CDBC4" w14:textId="57AF208C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6E80183D" w14:textId="77777777" w:rsidTr="001929F2">
        <w:tc>
          <w:tcPr>
            <w:tcW w:w="1555" w:type="dxa"/>
          </w:tcPr>
          <w:p w14:paraId="7FB60D19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2177C4" w14:textId="270B5891" w:rsidR="002407C2" w:rsidRPr="006C50CF" w:rsidRDefault="00594A0E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 xml:space="preserve">Farinhas. </w:t>
            </w:r>
            <w:r w:rsidR="00E33A1B">
              <w:rPr>
                <w:color w:val="7030A0"/>
                <w:sz w:val="22"/>
                <w:szCs w:val="22"/>
                <w:lang w:val="pt"/>
              </w:rPr>
              <w:t>Não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vê</w:t>
            </w:r>
            <w:r w:rsidR="002407C2">
              <w:rPr>
                <w:color w:val="7030A0"/>
                <w:sz w:val="22"/>
                <w:szCs w:val="22"/>
                <w:lang w:val="pt"/>
              </w:rPr>
              <w:t xml:space="preserve"> a</w:t>
            </w:r>
            <w:r w:rsidR="002407C2">
              <w:rPr>
                <w:lang w:val="pt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necessidade porque, por</w:t>
            </w:r>
            <w:r w:rsidR="002407C2" w:rsidRPr="00594A0E">
              <w:rPr>
                <w:color w:val="7030A0"/>
                <w:sz w:val="22"/>
                <w:szCs w:val="22"/>
                <w:lang w:val="pt"/>
              </w:rPr>
              <w:t xml:space="preserve"> sua </w:t>
            </w:r>
            <w:proofErr w:type="gramStart"/>
            <w:r w:rsidR="002407C2">
              <w:rPr>
                <w:color w:val="7030A0"/>
                <w:sz w:val="22"/>
                <w:szCs w:val="22"/>
                <w:lang w:val="pt"/>
              </w:rPr>
              <w:t>composição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, </w:t>
            </w:r>
            <w:r w:rsidR="00414183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2407C2">
              <w:rPr>
                <w:color w:val="7030A0"/>
                <w:sz w:val="22"/>
                <w:szCs w:val="22"/>
                <w:lang w:val="pt"/>
              </w:rPr>
              <w:t>não</w:t>
            </w:r>
            <w:proofErr w:type="gramEnd"/>
            <w:r w:rsidR="002407C2">
              <w:rPr>
                <w:color w:val="7030A0"/>
                <w:sz w:val="22"/>
                <w:szCs w:val="22"/>
                <w:lang w:val="pt"/>
              </w:rPr>
              <w:t xml:space="preserve"> teria declaração.</w:t>
            </w:r>
            <w:r w:rsidR="002407C2">
              <w:rPr>
                <w:lang w:val="pt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4678" w:type="dxa"/>
          </w:tcPr>
          <w:p w14:paraId="4CFC3B19" w14:textId="3F536388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224132">
              <w:rPr>
                <w:color w:val="7030A0"/>
                <w:sz w:val="22"/>
                <w:szCs w:val="22"/>
                <w:lang w:val="pt"/>
              </w:rPr>
              <w:t>As farinhas,</w:t>
            </w:r>
            <w:r w:rsidR="009F31DF" w:rsidRPr="00224132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224132">
              <w:rPr>
                <w:color w:val="7030A0"/>
                <w:sz w:val="22"/>
                <w:szCs w:val="22"/>
                <w:lang w:val="pt"/>
              </w:rPr>
              <w:t xml:space="preserve">desde que não sejam adicionadas </w:t>
            </w:r>
            <w:r w:rsidR="00B55344" w:rsidRPr="00224132">
              <w:rPr>
                <w:color w:val="7030A0"/>
                <w:sz w:val="22"/>
                <w:szCs w:val="22"/>
                <w:lang w:val="pt"/>
              </w:rPr>
              <w:t>de</w:t>
            </w:r>
            <w:r w:rsidRPr="00224132">
              <w:rPr>
                <w:color w:val="7030A0"/>
                <w:sz w:val="22"/>
                <w:szCs w:val="22"/>
                <w:lang w:val="pt"/>
              </w:rPr>
              <w:t xml:space="preserve"> ingredientes que </w:t>
            </w:r>
            <w:r w:rsidR="00B55344" w:rsidRPr="00224132">
              <w:rPr>
                <w:color w:val="7030A0"/>
                <w:sz w:val="22"/>
                <w:szCs w:val="22"/>
                <w:lang w:val="pt"/>
              </w:rPr>
              <w:t>agreguem</w:t>
            </w:r>
            <w:r w:rsidRPr="00224132">
              <w:rPr>
                <w:color w:val="7030A0"/>
                <w:sz w:val="22"/>
                <w:szCs w:val="22"/>
                <w:lang w:val="pt"/>
              </w:rPr>
              <w:t xml:space="preserve"> açúcares adicionados ou valor nutricional significativo de gorduras saturadas ou sódio ao produto, de acordo com o anexo IV desta Instrução Normativa.</w:t>
            </w:r>
          </w:p>
          <w:p w14:paraId="0373FDF6" w14:textId="323E6BC8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Farinha: inclu</w:t>
            </w:r>
            <w:r w:rsidR="00224132">
              <w:rPr>
                <w:color w:val="7030A0"/>
                <w:sz w:val="22"/>
                <w:szCs w:val="22"/>
                <w:lang w:val="pt"/>
              </w:rPr>
              <w:t>ídas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farinha</w:t>
            </w:r>
            <w:r w:rsidR="00224132">
              <w:rPr>
                <w:color w:val="7030A0"/>
                <w:sz w:val="22"/>
                <w:szCs w:val="22"/>
                <w:lang w:val="pt"/>
              </w:rPr>
              <w:t>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de legumes</w:t>
            </w:r>
            <w:r w:rsidR="00224132">
              <w:rPr>
                <w:color w:val="7030A0"/>
                <w:sz w:val="22"/>
                <w:szCs w:val="22"/>
                <w:lang w:val="pt"/>
              </w:rPr>
              <w:t xml:space="preserve"> 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frutas</w:t>
            </w:r>
            <w:r w:rsidR="00224132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2551" w:type="dxa"/>
          </w:tcPr>
          <w:p w14:paraId="13E26B9C" w14:textId="31F85278" w:rsidR="002407C2" w:rsidRPr="006C50CF" w:rsidRDefault="00FD0745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 xml:space="preserve">Está de acordo com a exceção da farinha e demais </w:t>
            </w:r>
            <w:r w:rsidR="0040698D">
              <w:rPr>
                <w:color w:val="7030A0"/>
                <w:sz w:val="22"/>
                <w:szCs w:val="22"/>
                <w:lang w:val="pt"/>
              </w:rPr>
              <w:t xml:space="preserve">farinhas.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A exceção para farinha e outras farinhas</w:t>
            </w:r>
            <w:r w:rsidR="0040698D">
              <w:rPr>
                <w:color w:val="7030A0"/>
                <w:sz w:val="22"/>
                <w:szCs w:val="22"/>
                <w:lang w:val="pt"/>
              </w:rPr>
              <w:t xml:space="preserve">, então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deve ver a redação.</w:t>
            </w:r>
          </w:p>
        </w:tc>
        <w:tc>
          <w:tcPr>
            <w:tcW w:w="2835" w:type="dxa"/>
          </w:tcPr>
          <w:p w14:paraId="7046FDB6" w14:textId="2C2EAFD2" w:rsidR="002407C2" w:rsidRPr="006C50CF" w:rsidRDefault="002B595E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Tem de</w:t>
            </w:r>
            <w:r w:rsidR="00633D33">
              <w:rPr>
                <w:color w:val="7030A0"/>
                <w:sz w:val="22"/>
                <w:szCs w:val="22"/>
                <w:lang w:val="pt"/>
              </w:rPr>
              <w:t xml:space="preserve"> ajustar a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definição de Farinha. </w:t>
            </w:r>
          </w:p>
        </w:tc>
      </w:tr>
      <w:tr w:rsidR="002407C2" w14:paraId="2D8C5E2D" w14:textId="77777777" w:rsidTr="001929F2">
        <w:tc>
          <w:tcPr>
            <w:tcW w:w="1555" w:type="dxa"/>
          </w:tcPr>
          <w:p w14:paraId="432ED65E" w14:textId="1FBE1422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76E2B7E0" w14:textId="161BE881" w:rsidR="002407C2" w:rsidRPr="006C50CF" w:rsidRDefault="00C83490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C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arne</w:t>
            </w:r>
            <w:r>
              <w:rPr>
                <w:color w:val="7030A0"/>
                <w:sz w:val="22"/>
                <w:szCs w:val="22"/>
                <w:lang w:val="pt"/>
              </w:rPr>
              <w:t>s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em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estado natural, refrigerad</w:t>
            </w:r>
            <w:r w:rsidR="00A47C2D">
              <w:rPr>
                <w:color w:val="7030A0"/>
                <w:sz w:val="22"/>
                <w:szCs w:val="22"/>
                <w:lang w:val="pt"/>
              </w:rPr>
              <w:t>as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ou congelad</w:t>
            </w:r>
            <w:r w:rsidR="00A47C2D">
              <w:rPr>
                <w:color w:val="7030A0"/>
                <w:sz w:val="22"/>
                <w:szCs w:val="22"/>
                <w:lang w:val="pt"/>
              </w:rPr>
              <w:t>as</w:t>
            </w:r>
          </w:p>
        </w:tc>
        <w:tc>
          <w:tcPr>
            <w:tcW w:w="4678" w:type="dxa"/>
          </w:tcPr>
          <w:p w14:paraId="72B50382" w14:textId="2046FE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Carnes e </w:t>
            </w:r>
            <w:r w:rsidR="00E415A4">
              <w:rPr>
                <w:color w:val="7030A0"/>
                <w:sz w:val="22"/>
                <w:szCs w:val="22"/>
                <w:lang w:val="pt"/>
              </w:rPr>
              <w:t>pescados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embalados, refrigerados ou congelados, desde que não </w:t>
            </w:r>
            <w:r w:rsidR="000045D2">
              <w:rPr>
                <w:color w:val="7030A0"/>
                <w:sz w:val="22"/>
                <w:szCs w:val="22"/>
                <w:lang w:val="pt"/>
              </w:rPr>
              <w:t>tenham adicionados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ingredientes que </w:t>
            </w:r>
            <w:r w:rsidR="001D722C">
              <w:rPr>
                <w:color w:val="7030A0"/>
                <w:sz w:val="22"/>
                <w:szCs w:val="22"/>
                <w:lang w:val="pt"/>
              </w:rPr>
              <w:t>agreguem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açúcares adicionados ou valor nutricional significativo de gorduras saturadas ou sódio ao produto, de acordo com o anexo IV desta Instrução Normativa.</w:t>
            </w:r>
          </w:p>
        </w:tc>
        <w:tc>
          <w:tcPr>
            <w:tcW w:w="2551" w:type="dxa"/>
          </w:tcPr>
          <w:p w14:paraId="25548B3D" w14:textId="56AF6ACA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376E6420" w14:textId="027C4100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  <w:p w14:paraId="2103E59C" w14:textId="34DAC86F" w:rsidR="002407C2" w:rsidRPr="006C50CF" w:rsidRDefault="001D722C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 xml:space="preserve">Revisar </w:t>
            </w:r>
            <w:r w:rsidR="00B70AC1" w:rsidRPr="006C50CF">
              <w:rPr>
                <w:color w:val="7030A0"/>
                <w:sz w:val="22"/>
                <w:szCs w:val="22"/>
                <w:lang w:val="pt"/>
              </w:rPr>
              <w:t xml:space="preserve">a definição de </w:t>
            </w:r>
            <w:r w:rsidR="000045D2">
              <w:rPr>
                <w:color w:val="7030A0"/>
                <w:sz w:val="22"/>
                <w:szCs w:val="22"/>
                <w:lang w:val="pt"/>
              </w:rPr>
              <w:t>pescado</w:t>
            </w:r>
            <w:r w:rsidR="001F419E">
              <w:rPr>
                <w:color w:val="7030A0"/>
                <w:sz w:val="22"/>
                <w:szCs w:val="22"/>
                <w:lang w:val="pt"/>
              </w:rPr>
              <w:t>;</w:t>
            </w:r>
            <w:r w:rsidR="00B70AC1" w:rsidRPr="006C50CF">
              <w:rPr>
                <w:color w:val="7030A0"/>
                <w:sz w:val="22"/>
                <w:szCs w:val="22"/>
                <w:lang w:val="pt"/>
              </w:rPr>
              <w:t xml:space="preserve"> no </w:t>
            </w:r>
            <w:r w:rsidR="000045D2">
              <w:rPr>
                <w:color w:val="7030A0"/>
                <w:sz w:val="22"/>
                <w:szCs w:val="22"/>
                <w:lang w:val="pt"/>
              </w:rPr>
              <w:t>B</w:t>
            </w:r>
            <w:r w:rsidR="00B70AC1" w:rsidRPr="006C50CF">
              <w:rPr>
                <w:color w:val="7030A0"/>
                <w:sz w:val="22"/>
                <w:szCs w:val="22"/>
                <w:lang w:val="pt"/>
              </w:rPr>
              <w:t xml:space="preserve">rasil é mais ampla do que no </w:t>
            </w:r>
            <w:r w:rsidR="001F419E">
              <w:rPr>
                <w:color w:val="7030A0"/>
                <w:sz w:val="22"/>
                <w:szCs w:val="22"/>
                <w:lang w:val="pt"/>
              </w:rPr>
              <w:t>U</w:t>
            </w:r>
            <w:r w:rsidR="00B70AC1" w:rsidRPr="006C50CF">
              <w:rPr>
                <w:color w:val="7030A0"/>
                <w:sz w:val="22"/>
                <w:szCs w:val="22"/>
                <w:lang w:val="pt"/>
              </w:rPr>
              <w:t xml:space="preserve">ruguai. </w:t>
            </w:r>
          </w:p>
        </w:tc>
      </w:tr>
      <w:tr w:rsidR="002407C2" w14:paraId="7DDD0735" w14:textId="77777777" w:rsidTr="001929F2">
        <w:tc>
          <w:tcPr>
            <w:tcW w:w="1555" w:type="dxa"/>
          </w:tcPr>
          <w:p w14:paraId="7D05A947" w14:textId="441FCEA9" w:rsidR="002407C2" w:rsidRPr="006C50CF" w:rsidRDefault="00970498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5D3C0D31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Óleos vegetais</w:t>
            </w:r>
          </w:p>
        </w:tc>
        <w:tc>
          <w:tcPr>
            <w:tcW w:w="4678" w:type="dxa"/>
          </w:tcPr>
          <w:p w14:paraId="63D2E924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Azeite de oliva e outros óleos vegetais, prensados a frio ou refinados.</w:t>
            </w:r>
          </w:p>
          <w:p w14:paraId="2D46E9D7" w14:textId="75A4B9D0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Necessário</w:t>
            </w:r>
            <w:r w:rsidR="001F419E">
              <w:rPr>
                <w:color w:val="7030A0"/>
                <w:sz w:val="22"/>
                <w:szCs w:val="22"/>
                <w:lang w:val="pt"/>
              </w:rPr>
              <w:t>,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porque naturalmente excede</w:t>
            </w:r>
            <w:r w:rsidR="001F419E">
              <w:rPr>
                <w:color w:val="7030A0"/>
                <w:sz w:val="22"/>
                <w:szCs w:val="22"/>
                <w:lang w:val="pt"/>
              </w:rPr>
              <w:t>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os valores </w:t>
            </w:r>
            <w:r w:rsidR="001F419E">
              <w:rPr>
                <w:color w:val="7030A0"/>
                <w:sz w:val="22"/>
                <w:szCs w:val="22"/>
                <w:lang w:val="pt"/>
              </w:rPr>
              <w:t>d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a tabela</w:t>
            </w:r>
            <w:r w:rsidR="001F419E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2551" w:type="dxa"/>
          </w:tcPr>
          <w:p w14:paraId="148595D4" w14:textId="077B37B4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63D1ACBF" w14:textId="2C095772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333BD499" w14:textId="77777777" w:rsidTr="001929F2">
        <w:tc>
          <w:tcPr>
            <w:tcW w:w="1555" w:type="dxa"/>
          </w:tcPr>
          <w:p w14:paraId="236A64B5" w14:textId="4A07A51E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43A62F52" w14:textId="284876EB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Ovos em todas as suas formas de </w:t>
            </w:r>
            <w:r w:rsidR="001F419E">
              <w:rPr>
                <w:color w:val="7030A0"/>
                <w:sz w:val="22"/>
                <w:szCs w:val="22"/>
                <w:lang w:val="pt"/>
              </w:rPr>
              <w:t>comercialização</w:t>
            </w:r>
            <w:r w:rsidR="00E35F4C">
              <w:rPr>
                <w:color w:val="7030A0"/>
                <w:sz w:val="22"/>
                <w:szCs w:val="22"/>
                <w:lang w:val="pt"/>
              </w:rPr>
              <w:t>,</w:t>
            </w:r>
            <w:r w:rsidR="00DF7DEE">
              <w:rPr>
                <w:color w:val="7030A0"/>
                <w:sz w:val="22"/>
                <w:szCs w:val="22"/>
                <w:lang w:val="pt"/>
              </w:rPr>
              <w:t xml:space="preserve"> n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ão adicionados</w:t>
            </w:r>
            <w:r w:rsidR="001F419E">
              <w:rPr>
                <w:color w:val="7030A0"/>
                <w:sz w:val="22"/>
                <w:szCs w:val="22"/>
                <w:lang w:val="pt"/>
              </w:rPr>
              <w:t xml:space="preserve"> de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nutrientes.</w:t>
            </w:r>
          </w:p>
        </w:tc>
        <w:tc>
          <w:tcPr>
            <w:tcW w:w="4678" w:type="dxa"/>
          </w:tcPr>
          <w:p w14:paraId="59724623" w14:textId="055E679B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Os ovos, desde que não </w:t>
            </w:r>
            <w:r w:rsidR="00DF7DEE">
              <w:rPr>
                <w:color w:val="7030A0"/>
                <w:sz w:val="22"/>
                <w:szCs w:val="22"/>
                <w:lang w:val="pt"/>
              </w:rPr>
              <w:t>possuam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ingredientes que </w:t>
            </w:r>
            <w:r w:rsidR="00DF7DEE">
              <w:rPr>
                <w:color w:val="7030A0"/>
                <w:sz w:val="22"/>
                <w:szCs w:val="22"/>
                <w:lang w:val="pt"/>
              </w:rPr>
              <w:t>agreguem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açúcares adicionados ou valor nutricional significativo de gorduras saturadas ou sódio ao produto, de acordo com o anexo IV desta Instrução Normativa.</w:t>
            </w:r>
          </w:p>
        </w:tc>
        <w:tc>
          <w:tcPr>
            <w:tcW w:w="2551" w:type="dxa"/>
          </w:tcPr>
          <w:p w14:paraId="0FF99565" w14:textId="110783CD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Ovos em todas as suas formas de </w:t>
            </w:r>
            <w:r w:rsidR="00DF7DEE">
              <w:rPr>
                <w:color w:val="7030A0"/>
                <w:sz w:val="22"/>
                <w:szCs w:val="22"/>
                <w:lang w:val="pt"/>
              </w:rPr>
              <w:t>comercialização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. Não adicionado</w:t>
            </w:r>
            <w:r w:rsidR="00DF7DEE">
              <w:rPr>
                <w:color w:val="7030A0"/>
                <w:sz w:val="22"/>
                <w:szCs w:val="22"/>
                <w:lang w:val="pt"/>
              </w:rPr>
              <w:t>s</w:t>
            </w:r>
            <w:r w:rsidR="002F5D93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2835" w:type="dxa"/>
          </w:tcPr>
          <w:p w14:paraId="74E4EDA6" w14:textId="7A43248D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Ovo de </w:t>
            </w:r>
            <w:r w:rsidR="00DF7DEE">
              <w:rPr>
                <w:color w:val="7030A0"/>
                <w:sz w:val="22"/>
                <w:szCs w:val="22"/>
                <w:lang w:val="pt"/>
              </w:rPr>
              <w:t>ave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, independentemente da espécie d</w:t>
            </w:r>
            <w:r w:rsidR="00DF7DEE">
              <w:rPr>
                <w:color w:val="7030A0"/>
                <w:sz w:val="22"/>
                <w:szCs w:val="22"/>
                <w:lang w:val="pt"/>
              </w:rPr>
              <w:t>a ave da qual provenha.</w:t>
            </w:r>
          </w:p>
          <w:p w14:paraId="0D7DEEB9" w14:textId="366266A0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(ver </w:t>
            </w:r>
            <w:r w:rsidR="00DF7DEE">
              <w:rPr>
                <w:color w:val="7030A0"/>
                <w:sz w:val="22"/>
                <w:szCs w:val="22"/>
                <w:lang w:val="pt"/>
              </w:rPr>
              <w:t>redação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).</w:t>
            </w:r>
          </w:p>
        </w:tc>
      </w:tr>
      <w:tr w:rsidR="002407C2" w14:paraId="234EC2C0" w14:textId="77777777" w:rsidTr="001929F2">
        <w:tc>
          <w:tcPr>
            <w:tcW w:w="1555" w:type="dxa"/>
          </w:tcPr>
          <w:p w14:paraId="1957BD90" w14:textId="65E9EBB7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560FF7D5" w14:textId="37114C8F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Sementes e frut</w:t>
            </w:r>
            <w:r w:rsidR="00C23F01">
              <w:rPr>
                <w:color w:val="7030A0"/>
                <w:sz w:val="22"/>
                <w:szCs w:val="22"/>
                <w:lang w:val="pt"/>
              </w:rPr>
              <w:t>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s</w:t>
            </w:r>
            <w:r w:rsidR="00DF7DEE">
              <w:rPr>
                <w:color w:val="7030A0"/>
                <w:sz w:val="22"/>
                <w:szCs w:val="22"/>
                <w:lang w:val="pt"/>
              </w:rPr>
              <w:t xml:space="preserve"> sec</w:t>
            </w:r>
            <w:r w:rsidR="00C23F01">
              <w:rPr>
                <w:color w:val="7030A0"/>
                <w:sz w:val="22"/>
                <w:szCs w:val="22"/>
                <w:lang w:val="pt"/>
              </w:rPr>
              <w:t>o</w:t>
            </w:r>
            <w:r w:rsidR="00DF7DEE">
              <w:rPr>
                <w:color w:val="7030A0"/>
                <w:sz w:val="22"/>
                <w:szCs w:val="22"/>
                <w:lang w:val="pt"/>
              </w:rPr>
              <w:t>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, sozinh</w:t>
            </w:r>
            <w:r w:rsidR="00E35F4C">
              <w:rPr>
                <w:color w:val="7030A0"/>
                <w:sz w:val="22"/>
                <w:szCs w:val="22"/>
                <w:lang w:val="pt"/>
              </w:rPr>
              <w:t>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s ou mistura</w:t>
            </w:r>
            <w:r w:rsidR="00DF7DEE">
              <w:rPr>
                <w:color w:val="7030A0"/>
                <w:sz w:val="22"/>
                <w:szCs w:val="22"/>
                <w:lang w:val="pt"/>
              </w:rPr>
              <w:t>d</w:t>
            </w:r>
            <w:r w:rsidR="00E35F4C">
              <w:rPr>
                <w:color w:val="7030A0"/>
                <w:sz w:val="22"/>
                <w:szCs w:val="22"/>
                <w:lang w:val="pt"/>
              </w:rPr>
              <w:t>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s, sem adiç</w:t>
            </w:r>
            <w:r w:rsidR="00DF7DEE">
              <w:rPr>
                <w:color w:val="7030A0"/>
                <w:sz w:val="22"/>
                <w:szCs w:val="22"/>
                <w:lang w:val="pt"/>
              </w:rPr>
              <w:t>ão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de outros ingredientes que agreg</w:t>
            </w:r>
            <w:r w:rsidR="00DF7DEE">
              <w:rPr>
                <w:color w:val="7030A0"/>
                <w:sz w:val="22"/>
                <w:szCs w:val="22"/>
                <w:lang w:val="pt"/>
              </w:rPr>
              <w:t>ue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m valor nutricional ao</w:t>
            </w:r>
            <w:r w:rsidR="00DF7DEE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>
              <w:rPr>
                <w:color w:val="7030A0"/>
                <w:sz w:val="22"/>
                <w:szCs w:val="22"/>
                <w:lang w:val="pt"/>
              </w:rPr>
              <w:t>produto.</w:t>
            </w:r>
          </w:p>
          <w:p w14:paraId="3DA37AE6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  <w:p w14:paraId="43AE9F33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D1E329C" w14:textId="65ABA2C9" w:rsidR="002407C2" w:rsidRPr="0045734C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45734C">
              <w:rPr>
                <w:color w:val="7030A0"/>
                <w:sz w:val="22"/>
                <w:szCs w:val="22"/>
                <w:lang w:val="pt"/>
              </w:rPr>
              <w:t xml:space="preserve">Frutas, </w:t>
            </w:r>
            <w:r w:rsidR="00DF7DEE" w:rsidRPr="0045734C">
              <w:rPr>
                <w:color w:val="7030A0"/>
                <w:sz w:val="22"/>
                <w:szCs w:val="22"/>
                <w:lang w:val="pt"/>
              </w:rPr>
              <w:t>hortaliças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, leguminosas, tubérculos, cereais, nozes, </w:t>
            </w:r>
            <w:r w:rsidR="00D549DD" w:rsidRPr="0045734C">
              <w:rPr>
                <w:color w:val="7030A0"/>
                <w:sz w:val="22"/>
                <w:szCs w:val="22"/>
                <w:lang w:val="pt"/>
              </w:rPr>
              <w:t>frut</w:t>
            </w:r>
            <w:r w:rsidR="00BF6779" w:rsidRPr="0045734C">
              <w:rPr>
                <w:color w:val="7030A0"/>
                <w:sz w:val="22"/>
                <w:szCs w:val="22"/>
                <w:lang w:val="pt"/>
              </w:rPr>
              <w:t>o</w:t>
            </w:r>
            <w:r w:rsidR="00D549DD" w:rsidRPr="0045734C">
              <w:rPr>
                <w:color w:val="7030A0"/>
                <w:sz w:val="22"/>
                <w:szCs w:val="22"/>
                <w:lang w:val="pt"/>
              </w:rPr>
              <w:t>s sec</w:t>
            </w:r>
            <w:r w:rsidR="00BF6779" w:rsidRPr="0045734C">
              <w:rPr>
                <w:color w:val="7030A0"/>
                <w:sz w:val="22"/>
                <w:szCs w:val="22"/>
                <w:lang w:val="pt"/>
              </w:rPr>
              <w:t>o</w:t>
            </w:r>
            <w:r w:rsidR="00D549DD" w:rsidRPr="0045734C">
              <w:rPr>
                <w:color w:val="7030A0"/>
                <w:sz w:val="22"/>
                <w:szCs w:val="22"/>
                <w:lang w:val="pt"/>
              </w:rPr>
              <w:t>s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, sementes e </w:t>
            </w:r>
            <w:r w:rsidR="00DD129F">
              <w:rPr>
                <w:color w:val="7030A0"/>
                <w:sz w:val="22"/>
                <w:szCs w:val="22"/>
                <w:lang w:val="pt"/>
              </w:rPr>
              <w:t>cogumelos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, desde que não </w:t>
            </w:r>
            <w:r w:rsidR="00CC4EEF" w:rsidRPr="0045734C">
              <w:rPr>
                <w:color w:val="7030A0"/>
                <w:sz w:val="22"/>
                <w:szCs w:val="22"/>
                <w:lang w:val="pt"/>
              </w:rPr>
              <w:t>adicionados de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 ingredientes que </w:t>
            </w:r>
            <w:r w:rsidR="00D549DD" w:rsidRPr="0045734C">
              <w:rPr>
                <w:color w:val="7030A0"/>
                <w:sz w:val="22"/>
                <w:szCs w:val="22"/>
                <w:lang w:val="pt"/>
              </w:rPr>
              <w:t>agreguem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 açúcares adicionados ou valor nutricional significativo de gorduras saturadas ou sódio ao produto, de acordo com o anexo IV desta Instrução Normativa.</w:t>
            </w:r>
          </w:p>
          <w:p w14:paraId="2A883E4D" w14:textId="3D1BB3E2" w:rsidR="002407C2" w:rsidRPr="0045734C" w:rsidRDefault="0045734C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45734C">
              <w:rPr>
                <w:color w:val="7030A0"/>
                <w:sz w:val="22"/>
                <w:szCs w:val="22"/>
                <w:lang w:val="pt"/>
              </w:rPr>
              <w:t>No caso de</w:t>
            </w:r>
            <w:r w:rsidR="002407C2" w:rsidRPr="0045734C">
              <w:rPr>
                <w:color w:val="7030A0"/>
                <w:sz w:val="22"/>
                <w:szCs w:val="22"/>
                <w:lang w:val="pt"/>
              </w:rPr>
              <w:t xml:space="preserve"> açúcar adicionado 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que </w:t>
            </w:r>
            <w:r w:rsidR="002407C2" w:rsidRPr="0045734C">
              <w:rPr>
                <w:color w:val="7030A0"/>
                <w:sz w:val="22"/>
                <w:szCs w:val="22"/>
                <w:lang w:val="pt"/>
              </w:rPr>
              <w:t>exceda o valor</w:t>
            </w:r>
            <w:r w:rsidR="00A367E0" w:rsidRPr="0045734C">
              <w:rPr>
                <w:color w:val="7030A0"/>
                <w:sz w:val="22"/>
                <w:szCs w:val="22"/>
                <w:lang w:val="pt"/>
              </w:rPr>
              <w:t xml:space="preserve"> limite</w:t>
            </w:r>
            <w:r w:rsidR="002407C2" w:rsidRPr="0045734C">
              <w:rPr>
                <w:color w:val="7030A0"/>
                <w:sz w:val="22"/>
                <w:szCs w:val="22"/>
                <w:lang w:val="pt"/>
              </w:rPr>
              <w:t xml:space="preserve">, </w:t>
            </w:r>
            <w:r w:rsidRPr="0045734C">
              <w:rPr>
                <w:color w:val="7030A0"/>
                <w:sz w:val="22"/>
                <w:szCs w:val="22"/>
                <w:lang w:val="pt"/>
              </w:rPr>
              <w:t xml:space="preserve">este </w:t>
            </w:r>
            <w:r w:rsidR="00AF4CF5" w:rsidRPr="0045734C">
              <w:rPr>
                <w:color w:val="7030A0"/>
                <w:sz w:val="22"/>
                <w:szCs w:val="22"/>
                <w:lang w:val="pt"/>
              </w:rPr>
              <w:t>deve ser</w:t>
            </w:r>
            <w:r w:rsidR="002407C2" w:rsidRPr="0045734C">
              <w:rPr>
                <w:color w:val="7030A0"/>
                <w:sz w:val="22"/>
                <w:szCs w:val="22"/>
                <w:lang w:val="pt"/>
              </w:rPr>
              <w:t xml:space="preserve"> rotulado</w:t>
            </w:r>
            <w:r w:rsidR="00A367E0" w:rsidRPr="0045734C">
              <w:rPr>
                <w:color w:val="7030A0"/>
                <w:sz w:val="22"/>
                <w:szCs w:val="22"/>
                <w:lang w:val="pt"/>
              </w:rPr>
              <w:t>.</w:t>
            </w:r>
            <w:r w:rsidR="002407C2" w:rsidRPr="0045734C">
              <w:rPr>
                <w:color w:val="7030A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2551" w:type="dxa"/>
          </w:tcPr>
          <w:p w14:paraId="47CAC938" w14:textId="3A1FFC5A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49963A7E" w14:textId="434687BB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:rsidRPr="0067176F" w14:paraId="5D64D62E" w14:textId="77777777" w:rsidTr="001929F2">
        <w:tc>
          <w:tcPr>
            <w:tcW w:w="1555" w:type="dxa"/>
          </w:tcPr>
          <w:p w14:paraId="1F920476" w14:textId="018312BB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3FC1EBFF" w14:textId="06E89E4B" w:rsidR="002407C2" w:rsidRPr="006C50CF" w:rsidRDefault="00376F5C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A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çúcar</w:t>
            </w:r>
          </w:p>
        </w:tc>
        <w:tc>
          <w:tcPr>
            <w:tcW w:w="4678" w:type="dxa"/>
          </w:tcPr>
          <w:p w14:paraId="0D877A45" w14:textId="42910539" w:rsidR="002407C2" w:rsidRPr="006C50CF" w:rsidRDefault="004E2BB9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E</w:t>
            </w:r>
            <w:r w:rsidR="006912A4">
              <w:rPr>
                <w:color w:val="7030A0"/>
                <w:sz w:val="22"/>
                <w:szCs w:val="22"/>
                <w:lang w:val="pt"/>
              </w:rPr>
              <w:t>ssa e</w:t>
            </w:r>
            <w:r>
              <w:rPr>
                <w:color w:val="7030A0"/>
                <w:sz w:val="22"/>
                <w:szCs w:val="22"/>
                <w:lang w:val="pt"/>
              </w:rPr>
              <w:t>xceção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nã</w:t>
            </w:r>
            <w:r>
              <w:rPr>
                <w:color w:val="7030A0"/>
                <w:sz w:val="22"/>
                <w:szCs w:val="22"/>
                <w:lang w:val="pt"/>
              </w:rPr>
              <w:t>o</w:t>
            </w:r>
            <w:r w:rsidR="00376F5C">
              <w:rPr>
                <w:color w:val="7030A0"/>
                <w:sz w:val="22"/>
                <w:szCs w:val="22"/>
                <w:lang w:val="pt"/>
              </w:rPr>
              <w:t xml:space="preserve"> é n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ecessária</w:t>
            </w:r>
            <w:r w:rsidR="00376F5C">
              <w:rPr>
                <w:color w:val="7030A0"/>
                <w:sz w:val="22"/>
                <w:szCs w:val="22"/>
                <w:lang w:val="pt"/>
              </w:rPr>
              <w:t xml:space="preserve">, pois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o açúcar adicionado é rotulado.</w:t>
            </w:r>
          </w:p>
        </w:tc>
        <w:tc>
          <w:tcPr>
            <w:tcW w:w="2551" w:type="dxa"/>
          </w:tcPr>
          <w:p w14:paraId="216A5A5F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Seria isento. Expressa preocupação semelhante ao sal. </w:t>
            </w:r>
          </w:p>
        </w:tc>
        <w:tc>
          <w:tcPr>
            <w:tcW w:w="2835" w:type="dxa"/>
          </w:tcPr>
          <w:p w14:paraId="0819B5EC" w14:textId="2FEAFAE9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Não é necessária </w:t>
            </w:r>
            <w:r w:rsidR="006912A4">
              <w:rPr>
                <w:color w:val="7030A0"/>
                <w:sz w:val="22"/>
                <w:szCs w:val="22"/>
                <w:lang w:val="pt"/>
              </w:rPr>
              <w:t xml:space="preserve">a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exceção</w:t>
            </w:r>
            <w:r w:rsidR="00376F5C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</w:tr>
      <w:tr w:rsidR="002407C2" w14:paraId="77EE1D92" w14:textId="77777777" w:rsidTr="001929F2">
        <w:tc>
          <w:tcPr>
            <w:tcW w:w="1555" w:type="dxa"/>
          </w:tcPr>
          <w:p w14:paraId="00798C70" w14:textId="6454DE8D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>Sim</w:t>
            </w:r>
          </w:p>
        </w:tc>
        <w:tc>
          <w:tcPr>
            <w:tcW w:w="2551" w:type="dxa"/>
          </w:tcPr>
          <w:p w14:paraId="66AE2167" w14:textId="2EA94C76" w:rsidR="002407C2" w:rsidRPr="006C50CF" w:rsidRDefault="001E7374" w:rsidP="0069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Mel, mel de jataí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. </w:t>
            </w:r>
            <w:r w:rsidR="006912A4">
              <w:rPr>
                <w:color w:val="7030A0"/>
                <w:sz w:val="22"/>
                <w:szCs w:val="22"/>
                <w:lang w:val="pt"/>
              </w:rPr>
              <w:t>Exceções, por conta do s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eu teor de açúcar</w:t>
            </w:r>
            <w:r w:rsidR="006912A4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4678" w:type="dxa"/>
          </w:tcPr>
          <w:p w14:paraId="73A9DF40" w14:textId="0490D410" w:rsidR="002407C2" w:rsidRPr="006C50CF" w:rsidRDefault="00767E98" w:rsidP="00767E98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M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el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(naturalmente não tem adição de açúcar, 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nem </w:t>
            </w:r>
            <w:r w:rsidR="00586FED">
              <w:rPr>
                <w:color w:val="7030A0"/>
                <w:sz w:val="22"/>
                <w:szCs w:val="22"/>
                <w:lang w:val="pt"/>
              </w:rPr>
              <w:t xml:space="preserve">de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outros nutrientes, nenhuma exceção é necessária).</w:t>
            </w:r>
          </w:p>
        </w:tc>
        <w:tc>
          <w:tcPr>
            <w:tcW w:w="2551" w:type="dxa"/>
          </w:tcPr>
          <w:p w14:paraId="63EED1DB" w14:textId="59C125DC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  <w:r w:rsidR="00586FED">
              <w:rPr>
                <w:rFonts w:eastAsia="Verdana" w:cs="Arial"/>
                <w:color w:val="7030A0"/>
                <w:sz w:val="22"/>
                <w:szCs w:val="22"/>
              </w:rPr>
              <w:t xml:space="preserve">.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No </w:t>
            </w:r>
            <w:r w:rsidR="00DD129F" w:rsidRPr="006C50CF">
              <w:rPr>
                <w:color w:val="7030A0"/>
                <w:sz w:val="22"/>
                <w:szCs w:val="22"/>
                <w:lang w:val="pt"/>
              </w:rPr>
              <w:t>Paraguai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há mel de cana-de-açúcar, (mel preto).</w:t>
            </w:r>
          </w:p>
        </w:tc>
        <w:tc>
          <w:tcPr>
            <w:tcW w:w="2835" w:type="dxa"/>
          </w:tcPr>
          <w:p w14:paraId="78EB5A24" w14:textId="6A276073" w:rsidR="002407C2" w:rsidRPr="003D5241" w:rsidRDefault="00314D27" w:rsidP="00314D27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314D27">
              <w:rPr>
                <w:color w:val="7030A0"/>
                <w:sz w:val="22"/>
                <w:szCs w:val="22"/>
                <w:lang w:val="pt"/>
              </w:rPr>
              <w:t>Si</w:t>
            </w:r>
            <w:r w:rsidR="00DD129F">
              <w:rPr>
                <w:color w:val="7030A0"/>
                <w:sz w:val="22"/>
                <w:szCs w:val="22"/>
                <w:lang w:val="pt"/>
              </w:rPr>
              <w:t>m</w:t>
            </w:r>
            <w:r w:rsidRPr="00314D27">
              <w:rPr>
                <w:color w:val="7030A0"/>
                <w:sz w:val="22"/>
                <w:szCs w:val="22"/>
                <w:lang w:val="pt"/>
              </w:rPr>
              <w:t xml:space="preserve"> (existe mel de maple, que </w:t>
            </w:r>
            <w:r w:rsidR="00DD129F">
              <w:rPr>
                <w:color w:val="7030A0"/>
                <w:sz w:val="22"/>
                <w:szCs w:val="22"/>
                <w:lang w:val="pt"/>
              </w:rPr>
              <w:t>é</w:t>
            </w:r>
            <w:r w:rsidRPr="00314D27">
              <w:rPr>
                <w:color w:val="7030A0"/>
                <w:sz w:val="22"/>
                <w:szCs w:val="22"/>
                <w:lang w:val="pt"/>
              </w:rPr>
              <w:t xml:space="preserve"> natural para Urugua</w:t>
            </w:r>
            <w:r w:rsidR="00DD129F">
              <w:rPr>
                <w:color w:val="7030A0"/>
                <w:sz w:val="22"/>
                <w:szCs w:val="22"/>
                <w:lang w:val="pt"/>
              </w:rPr>
              <w:t>i</w:t>
            </w:r>
            <w:r w:rsidRPr="00314D27">
              <w:rPr>
                <w:color w:val="7030A0"/>
                <w:sz w:val="22"/>
                <w:szCs w:val="22"/>
                <w:lang w:val="pt"/>
              </w:rPr>
              <w:t xml:space="preserve"> n</w:t>
            </w:r>
            <w:r w:rsidR="00DD129F">
              <w:rPr>
                <w:color w:val="7030A0"/>
                <w:sz w:val="22"/>
                <w:szCs w:val="22"/>
                <w:lang w:val="pt"/>
              </w:rPr>
              <w:t>ão</w:t>
            </w:r>
            <w:r w:rsidRPr="00314D27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DD129F">
              <w:rPr>
                <w:color w:val="7030A0"/>
                <w:sz w:val="22"/>
                <w:szCs w:val="22"/>
                <w:lang w:val="pt"/>
              </w:rPr>
              <w:t>levaria</w:t>
            </w:r>
            <w:r w:rsidRPr="00314D27">
              <w:rPr>
                <w:color w:val="7030A0"/>
                <w:sz w:val="22"/>
                <w:szCs w:val="22"/>
                <w:lang w:val="pt"/>
              </w:rPr>
              <w:t>, se consulta a Argentina).</w:t>
            </w:r>
          </w:p>
        </w:tc>
      </w:tr>
      <w:tr w:rsidR="002407C2" w14:paraId="06F48FAD" w14:textId="77777777" w:rsidTr="001929F2">
        <w:tc>
          <w:tcPr>
            <w:tcW w:w="1555" w:type="dxa"/>
          </w:tcPr>
          <w:p w14:paraId="04F16C0B" w14:textId="1604786A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3CCA9B2B" w14:textId="0343A96D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B73BF2">
              <w:rPr>
                <w:color w:val="7030A0"/>
                <w:sz w:val="22"/>
                <w:szCs w:val="22"/>
                <w:lang w:val="pt"/>
              </w:rPr>
              <w:t>15</w:t>
            </w:r>
            <w:r w:rsidR="00EF3F38" w:rsidRPr="00B73BF2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B73BF2">
              <w:rPr>
                <w:color w:val="7030A0"/>
                <w:sz w:val="22"/>
                <w:szCs w:val="22"/>
                <w:lang w:val="pt"/>
              </w:rPr>
              <w:t xml:space="preserve">- Fórmulas para </w:t>
            </w:r>
            <w:r w:rsidR="00651937" w:rsidRPr="00B73BF2">
              <w:rPr>
                <w:color w:val="7030A0"/>
                <w:sz w:val="22"/>
                <w:szCs w:val="22"/>
                <w:lang w:val="pt"/>
              </w:rPr>
              <w:t>lactantes</w:t>
            </w:r>
            <w:r w:rsidRPr="00B73BF2">
              <w:rPr>
                <w:color w:val="7030A0"/>
                <w:sz w:val="22"/>
                <w:szCs w:val="22"/>
                <w:lang w:val="pt"/>
              </w:rPr>
              <w:t xml:space="preserve"> e </w:t>
            </w:r>
            <w:r w:rsidR="00651937" w:rsidRPr="00B73BF2">
              <w:rPr>
                <w:color w:val="7030A0"/>
                <w:sz w:val="22"/>
                <w:szCs w:val="22"/>
                <w:lang w:val="pt"/>
              </w:rPr>
              <w:t>crianças</w:t>
            </w:r>
            <w:r w:rsidRPr="00B73BF2">
              <w:rPr>
                <w:color w:val="7030A0"/>
                <w:sz w:val="22"/>
                <w:szCs w:val="22"/>
                <w:lang w:val="pt"/>
              </w:rPr>
              <w:t xml:space="preserve"> (até 36 meses).</w:t>
            </w:r>
          </w:p>
          <w:p w14:paraId="43AF8ACD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6CAD92" w14:textId="1752777D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11. Fórmulas infantis. –</w:t>
            </w:r>
            <w:r w:rsidR="00651937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proofErr w:type="gramStart"/>
            <w:r w:rsidRPr="006C50CF">
              <w:rPr>
                <w:color w:val="7030A0"/>
                <w:sz w:val="22"/>
                <w:szCs w:val="22"/>
                <w:lang w:val="pt"/>
              </w:rPr>
              <w:t>até</w:t>
            </w:r>
            <w:proofErr w:type="gramEnd"/>
            <w:r w:rsidRPr="006C50CF">
              <w:rPr>
                <w:color w:val="7030A0"/>
                <w:sz w:val="22"/>
                <w:szCs w:val="22"/>
                <w:lang w:val="pt"/>
              </w:rPr>
              <w:t xml:space="preserve"> 36 meses </w:t>
            </w:r>
          </w:p>
          <w:p w14:paraId="244B7E60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  <w:p w14:paraId="7F3BF586" w14:textId="6773D9EF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(para </w:t>
            </w:r>
            <w:r w:rsidR="000E51EA">
              <w:rPr>
                <w:color w:val="7030A0"/>
                <w:sz w:val="22"/>
                <w:szCs w:val="22"/>
                <w:lang w:val="pt"/>
              </w:rPr>
              <w:t>lactantes e crianças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até 36 meses)</w:t>
            </w:r>
          </w:p>
          <w:p w14:paraId="3A470EEA" w14:textId="68F5124F" w:rsidR="002407C2" w:rsidRPr="006C50CF" w:rsidRDefault="000E51EA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Estão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incluídas fórmulas infantis para </w:t>
            </w:r>
            <w:r w:rsidR="00EF3F38">
              <w:rPr>
                <w:color w:val="7030A0"/>
                <w:sz w:val="22"/>
                <w:szCs w:val="22"/>
                <w:lang w:val="pt"/>
              </w:rPr>
              <w:t>fins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específic</w:t>
            </w:r>
            <w:r w:rsidR="00EF3F38">
              <w:rPr>
                <w:color w:val="7030A0"/>
                <w:sz w:val="22"/>
                <w:szCs w:val="22"/>
                <w:lang w:val="pt"/>
              </w:rPr>
              <w:t>o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s. </w:t>
            </w:r>
          </w:p>
          <w:p w14:paraId="5313FCF3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DBDD3B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 – até 36 meses</w:t>
            </w:r>
          </w:p>
        </w:tc>
        <w:tc>
          <w:tcPr>
            <w:tcW w:w="2835" w:type="dxa"/>
          </w:tcPr>
          <w:p w14:paraId="78484F8E" w14:textId="77777777" w:rsidR="00EF3F38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 – até 36 meses</w:t>
            </w:r>
            <w:r w:rsidR="00EF3F38">
              <w:rPr>
                <w:rFonts w:eastAsia="Verdana" w:cs="Arial"/>
                <w:color w:val="7030A0"/>
                <w:sz w:val="22"/>
                <w:szCs w:val="22"/>
              </w:rPr>
              <w:t>.</w:t>
            </w:r>
          </w:p>
          <w:p w14:paraId="49957D4B" w14:textId="40AE42E0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Fórmulas para bebês e crianças pequenas. </w:t>
            </w:r>
          </w:p>
        </w:tc>
      </w:tr>
      <w:tr w:rsidR="002407C2" w14:paraId="73E2D095" w14:textId="77777777" w:rsidTr="001929F2">
        <w:tc>
          <w:tcPr>
            <w:tcW w:w="1555" w:type="dxa"/>
          </w:tcPr>
          <w:p w14:paraId="6F3882C3" w14:textId="52A45902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65FD6567" w14:textId="1DAD9E50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16</w:t>
            </w:r>
            <w:r w:rsidR="00EF3F38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- Alimentos para fins </w:t>
            </w:r>
            <w:r w:rsidR="00EF3F38">
              <w:rPr>
                <w:color w:val="7030A0"/>
                <w:sz w:val="22"/>
                <w:szCs w:val="22"/>
                <w:lang w:val="pt"/>
              </w:rPr>
              <w:t>medicinais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específicos</w:t>
            </w:r>
          </w:p>
          <w:p w14:paraId="45281648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DEB9748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12. Fórmulas para nutrição enteral.</w:t>
            </w:r>
          </w:p>
        </w:tc>
        <w:tc>
          <w:tcPr>
            <w:tcW w:w="2551" w:type="dxa"/>
          </w:tcPr>
          <w:p w14:paraId="421777CD" w14:textId="54F557A2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195BDABA" w14:textId="03A07606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</w:tr>
      <w:tr w:rsidR="002407C2" w14:paraId="42F90DD6" w14:textId="77777777" w:rsidTr="001929F2">
        <w:tc>
          <w:tcPr>
            <w:tcW w:w="1555" w:type="dxa"/>
          </w:tcPr>
          <w:p w14:paraId="5F68DB1D" w14:textId="046E62C8" w:rsidR="002407C2" w:rsidRPr="006C50CF" w:rsidRDefault="00970498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551" w:type="dxa"/>
          </w:tcPr>
          <w:p w14:paraId="54AAD275" w14:textId="565A4A45" w:rsidR="002407C2" w:rsidRPr="005046D0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5046D0">
              <w:rPr>
                <w:color w:val="7030A0"/>
                <w:sz w:val="22"/>
                <w:szCs w:val="22"/>
                <w:lang w:val="pt"/>
              </w:rPr>
              <w:t>17</w:t>
            </w:r>
            <w:r w:rsidR="00EF3F38" w:rsidRPr="005046D0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5046D0">
              <w:rPr>
                <w:color w:val="7030A0"/>
                <w:sz w:val="22"/>
                <w:szCs w:val="22"/>
                <w:lang w:val="pt"/>
              </w:rPr>
              <w:t xml:space="preserve">- Suplementos </w:t>
            </w:r>
            <w:r w:rsidR="00B73BF2" w:rsidRPr="005046D0">
              <w:rPr>
                <w:color w:val="7030A0"/>
                <w:sz w:val="22"/>
                <w:szCs w:val="22"/>
                <w:lang w:val="pt"/>
              </w:rPr>
              <w:t>dietéticos</w:t>
            </w:r>
            <w:r w:rsidR="00EF3F38" w:rsidRPr="005046D0">
              <w:rPr>
                <w:color w:val="7030A0"/>
                <w:sz w:val="22"/>
                <w:szCs w:val="22"/>
                <w:lang w:val="pt"/>
              </w:rPr>
              <w:t xml:space="preserve"> </w:t>
            </w:r>
          </w:p>
          <w:p w14:paraId="3858B410" w14:textId="77777777" w:rsidR="002407C2" w:rsidRPr="005046D0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AD70B5" w14:textId="65B441A8" w:rsidR="002407C2" w:rsidRPr="006C50CF" w:rsidRDefault="00DB5A76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 xml:space="preserve">14 -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Suplementos alimentares.</w:t>
            </w:r>
          </w:p>
        </w:tc>
        <w:tc>
          <w:tcPr>
            <w:tcW w:w="2551" w:type="dxa"/>
          </w:tcPr>
          <w:p w14:paraId="36C99E34" w14:textId="38771007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6FC7118C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 – expressamente dispensado</w:t>
            </w:r>
          </w:p>
        </w:tc>
      </w:tr>
      <w:tr w:rsidR="002407C2" w14:paraId="7A85F9EE" w14:textId="77777777" w:rsidTr="001929F2">
        <w:tc>
          <w:tcPr>
            <w:tcW w:w="1555" w:type="dxa"/>
          </w:tcPr>
          <w:p w14:paraId="6794ACD2" w14:textId="360E147E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8064A2" w:themeColor="accent4"/>
                <w:sz w:val="22"/>
                <w:szCs w:val="22"/>
              </w:rPr>
            </w:pPr>
            <w:r w:rsidRPr="00E57A8B">
              <w:rPr>
                <w:color w:val="7030A0"/>
                <w:sz w:val="22"/>
                <w:szCs w:val="22"/>
                <w:lang w:val="pt"/>
              </w:rPr>
              <w:t>Não</w:t>
            </w:r>
            <w:r w:rsidR="003D40CE" w:rsidRPr="00E57A8B">
              <w:rPr>
                <w:color w:val="7030A0"/>
                <w:sz w:val="22"/>
                <w:szCs w:val="22"/>
                <w:lang w:val="pt"/>
              </w:rPr>
              <w:t>. D</w:t>
            </w:r>
            <w:r w:rsidRPr="00E57A8B">
              <w:rPr>
                <w:color w:val="7030A0"/>
                <w:sz w:val="22"/>
                <w:szCs w:val="22"/>
                <w:lang w:val="pt"/>
              </w:rPr>
              <w:t xml:space="preserve">iferenças </w:t>
            </w:r>
            <w:r w:rsidR="00E57A8B" w:rsidRPr="00E57A8B">
              <w:rPr>
                <w:color w:val="7030A0"/>
                <w:sz w:val="22"/>
                <w:szCs w:val="22"/>
                <w:lang w:val="pt"/>
              </w:rPr>
              <w:t>para os</w:t>
            </w:r>
            <w:r w:rsidRPr="00E57A8B">
              <w:rPr>
                <w:color w:val="7030A0"/>
                <w:sz w:val="22"/>
                <w:szCs w:val="22"/>
                <w:lang w:val="pt"/>
              </w:rPr>
              <w:t xml:space="preserve"> leites evaporados ou concentrado</w:t>
            </w:r>
            <w:r w:rsidR="00E57A8B">
              <w:rPr>
                <w:color w:val="7030A0"/>
                <w:sz w:val="22"/>
                <w:szCs w:val="22"/>
                <w:lang w:val="pt"/>
              </w:rPr>
              <w:t>s</w:t>
            </w:r>
            <w:r w:rsidRPr="00E57A8B">
              <w:rPr>
                <w:color w:val="7030A0"/>
                <w:sz w:val="22"/>
                <w:szCs w:val="22"/>
                <w:lang w:val="pt"/>
              </w:rPr>
              <w:t>.</w:t>
            </w:r>
            <w:r w:rsidRPr="006C50CF">
              <w:rPr>
                <w:color w:val="8064A2" w:themeColor="accent4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2551" w:type="dxa"/>
          </w:tcPr>
          <w:p w14:paraId="4DB6EB93" w14:textId="72CD2A47" w:rsidR="002407C2" w:rsidRPr="003D40CE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3D40CE">
              <w:rPr>
                <w:color w:val="7030A0"/>
                <w:sz w:val="22"/>
                <w:szCs w:val="22"/>
                <w:lang w:val="pt"/>
              </w:rPr>
              <w:t>18</w:t>
            </w:r>
            <w:r w:rsidR="00EF3F38" w:rsidRPr="003D40CE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3D40CE">
              <w:rPr>
                <w:color w:val="7030A0"/>
                <w:sz w:val="22"/>
                <w:szCs w:val="22"/>
                <w:lang w:val="pt"/>
              </w:rPr>
              <w:t xml:space="preserve">- Leites fluidos, </w:t>
            </w:r>
            <w:r w:rsidRPr="003D40CE">
              <w:rPr>
                <w:color w:val="C0504D" w:themeColor="accent2"/>
                <w:sz w:val="22"/>
                <w:szCs w:val="22"/>
                <w:lang w:val="pt"/>
              </w:rPr>
              <w:t>evaporados</w:t>
            </w:r>
            <w:r w:rsidRPr="003D40CE">
              <w:rPr>
                <w:color w:val="7030A0"/>
                <w:sz w:val="22"/>
                <w:szCs w:val="22"/>
                <w:lang w:val="pt"/>
              </w:rPr>
              <w:t xml:space="preserve"> e em pó</w:t>
            </w:r>
            <w:r w:rsidR="003D40CE" w:rsidRPr="003D40CE">
              <w:rPr>
                <w:color w:val="7030A0"/>
                <w:sz w:val="22"/>
                <w:szCs w:val="22"/>
                <w:lang w:val="pt"/>
              </w:rPr>
              <w:t>,</w:t>
            </w:r>
            <w:r w:rsidRPr="003D40CE">
              <w:rPr>
                <w:color w:val="7030A0"/>
                <w:sz w:val="22"/>
                <w:szCs w:val="22"/>
                <w:lang w:val="pt"/>
              </w:rPr>
              <w:t xml:space="preserve"> de todas as espécies animais</w:t>
            </w:r>
          </w:p>
          <w:p w14:paraId="7D7846D5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E36C8D4" w14:textId="0A3243D0" w:rsidR="00E6750B" w:rsidRPr="00ED0CD0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ED0CD0">
              <w:rPr>
                <w:color w:val="7030A0"/>
                <w:sz w:val="22"/>
                <w:szCs w:val="22"/>
                <w:lang w:val="pt"/>
              </w:rPr>
              <w:t xml:space="preserve">Leites de todas as espécies </w:t>
            </w:r>
            <w:r w:rsidR="003D40CE" w:rsidRPr="00ED0CD0">
              <w:rPr>
                <w:color w:val="7030A0"/>
                <w:sz w:val="22"/>
                <w:szCs w:val="22"/>
                <w:lang w:val="pt"/>
              </w:rPr>
              <w:t xml:space="preserve">animais </w:t>
            </w:r>
            <w:r w:rsidRPr="00ED0CD0">
              <w:rPr>
                <w:color w:val="7030A0"/>
                <w:sz w:val="22"/>
                <w:szCs w:val="22"/>
                <w:lang w:val="pt"/>
              </w:rPr>
              <w:t xml:space="preserve">(leite </w:t>
            </w:r>
            <w:r w:rsidR="005046D0">
              <w:rPr>
                <w:color w:val="7030A0"/>
                <w:sz w:val="22"/>
                <w:szCs w:val="22"/>
                <w:lang w:val="pt"/>
              </w:rPr>
              <w:t>UHT</w:t>
            </w:r>
            <w:r w:rsidRPr="00ED0CD0">
              <w:rPr>
                <w:color w:val="7030A0"/>
                <w:sz w:val="22"/>
                <w:szCs w:val="22"/>
                <w:lang w:val="pt"/>
              </w:rPr>
              <w:t xml:space="preserve">, leite pasteurizado, leite </w:t>
            </w:r>
            <w:proofErr w:type="gramStart"/>
            <w:r w:rsidRPr="00ED0CD0">
              <w:rPr>
                <w:color w:val="7030A0"/>
                <w:sz w:val="22"/>
                <w:szCs w:val="22"/>
                <w:lang w:val="pt"/>
              </w:rPr>
              <w:t>ultra-past</w:t>
            </w:r>
            <w:r w:rsidR="003D40CE" w:rsidRPr="00ED0CD0">
              <w:rPr>
                <w:color w:val="7030A0"/>
                <w:sz w:val="22"/>
                <w:szCs w:val="22"/>
                <w:lang w:val="pt"/>
              </w:rPr>
              <w:t>eurizado</w:t>
            </w:r>
            <w:proofErr w:type="gramEnd"/>
            <w:r w:rsidR="00E6750B" w:rsidRPr="00ED0CD0">
              <w:rPr>
                <w:color w:val="7030A0"/>
                <w:sz w:val="22"/>
                <w:szCs w:val="22"/>
                <w:lang w:val="pt"/>
              </w:rPr>
              <w:t>)</w:t>
            </w:r>
          </w:p>
          <w:p w14:paraId="4BB96316" w14:textId="51D43341" w:rsidR="00E6750B" w:rsidRPr="00ED0CD0" w:rsidRDefault="00E6750B" w:rsidP="00B70AC1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ED0CD0">
              <w:rPr>
                <w:color w:val="7030A0"/>
                <w:sz w:val="22"/>
                <w:szCs w:val="22"/>
                <w:lang w:val="pt"/>
              </w:rPr>
              <w:t>Leite em pó.</w:t>
            </w:r>
          </w:p>
          <w:p w14:paraId="39123E66" w14:textId="274408AE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8064A2" w:themeColor="accent4"/>
                <w:sz w:val="22"/>
                <w:szCs w:val="22"/>
              </w:rPr>
            </w:pPr>
            <w:r w:rsidRPr="006C50CF">
              <w:rPr>
                <w:color w:val="C0504D" w:themeColor="accent2"/>
                <w:sz w:val="22"/>
                <w:szCs w:val="22"/>
                <w:lang w:val="pt"/>
              </w:rPr>
              <w:t xml:space="preserve">(o leite evaporado não estaria </w:t>
            </w:r>
            <w:r w:rsidR="00ED0CD0">
              <w:rPr>
                <w:color w:val="C0504D" w:themeColor="accent2"/>
                <w:sz w:val="22"/>
                <w:szCs w:val="22"/>
                <w:lang w:val="pt"/>
              </w:rPr>
              <w:t xml:space="preserve">dentre as exceções </w:t>
            </w:r>
            <w:r w:rsidRPr="006C50CF">
              <w:rPr>
                <w:color w:val="C0504D" w:themeColor="accent2"/>
                <w:sz w:val="22"/>
                <w:szCs w:val="22"/>
                <w:lang w:val="pt"/>
              </w:rPr>
              <w:t>porque será reconstituído</w:t>
            </w:r>
            <w:r w:rsidR="00ED0CD0">
              <w:rPr>
                <w:color w:val="C0504D" w:themeColor="accent2"/>
                <w:sz w:val="22"/>
                <w:szCs w:val="22"/>
                <w:lang w:val="pt"/>
              </w:rPr>
              <w:t>;</w:t>
            </w:r>
            <w:r w:rsidRPr="006C50CF">
              <w:rPr>
                <w:color w:val="C0504D" w:themeColor="accent2"/>
                <w:sz w:val="22"/>
                <w:szCs w:val="22"/>
                <w:lang w:val="pt"/>
              </w:rPr>
              <w:t xml:space="preserve"> produto com desidratação parcial não está claramente contemplado na legislação, e não pode ser reconstituído para consumo de leite, </w:t>
            </w:r>
            <w:r w:rsidR="00ED0CD0">
              <w:rPr>
                <w:color w:val="C0504D" w:themeColor="accent2"/>
                <w:sz w:val="22"/>
                <w:szCs w:val="22"/>
                <w:lang w:val="pt"/>
              </w:rPr>
              <w:t>serve</w:t>
            </w:r>
            <w:r w:rsidRPr="006C50CF">
              <w:rPr>
                <w:color w:val="C0504D" w:themeColor="accent2"/>
                <w:sz w:val="22"/>
                <w:szCs w:val="22"/>
                <w:lang w:val="pt"/>
              </w:rPr>
              <w:t xml:space="preserve"> apenas para consumo industrial).</w:t>
            </w:r>
          </w:p>
        </w:tc>
        <w:tc>
          <w:tcPr>
            <w:tcW w:w="2551" w:type="dxa"/>
          </w:tcPr>
          <w:p w14:paraId="0BF08F92" w14:textId="28C33FDE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8064A2" w:themeColor="accent4"/>
                <w:sz w:val="22"/>
                <w:szCs w:val="22"/>
              </w:rPr>
            </w:pPr>
            <w:r w:rsidRPr="00ED0CD0">
              <w:rPr>
                <w:color w:val="7030A0"/>
                <w:sz w:val="22"/>
                <w:szCs w:val="22"/>
                <w:lang w:val="pt"/>
              </w:rPr>
              <w:t>Sim</w:t>
            </w:r>
          </w:p>
        </w:tc>
        <w:tc>
          <w:tcPr>
            <w:tcW w:w="2835" w:type="dxa"/>
          </w:tcPr>
          <w:p w14:paraId="455D6AA1" w14:textId="5DE86F8A" w:rsidR="002407C2" w:rsidRPr="00ED0CD0" w:rsidRDefault="00B70AC1" w:rsidP="00ED0CD0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ED0CD0">
              <w:rPr>
                <w:color w:val="7030A0"/>
                <w:sz w:val="22"/>
                <w:szCs w:val="22"/>
                <w:lang w:val="pt"/>
              </w:rPr>
              <w:t>Sim</w:t>
            </w:r>
            <w:r w:rsidR="00ED0CD0" w:rsidRPr="00ED0CD0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2407C2" w:rsidRPr="00ED0CD0">
              <w:rPr>
                <w:color w:val="7030A0"/>
                <w:sz w:val="22"/>
                <w:szCs w:val="22"/>
                <w:lang w:val="pt"/>
              </w:rPr>
              <w:t>(sem adição de outros nutrientes)</w:t>
            </w:r>
          </w:p>
          <w:p w14:paraId="2BD08B8A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8064A2" w:themeColor="accent4"/>
                <w:sz w:val="22"/>
                <w:szCs w:val="22"/>
              </w:rPr>
            </w:pPr>
          </w:p>
        </w:tc>
      </w:tr>
      <w:tr w:rsidR="002407C2" w14:paraId="0F5BAB4B" w14:textId="77777777" w:rsidTr="001929F2">
        <w:tc>
          <w:tcPr>
            <w:tcW w:w="1555" w:type="dxa"/>
          </w:tcPr>
          <w:p w14:paraId="00D226A3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0E268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19 – Sucos vegetais sem a adição de açúcares.</w:t>
            </w:r>
          </w:p>
          <w:p w14:paraId="1D9A6330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  <w:p w14:paraId="46DBD847" w14:textId="2FC34225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Avali</w:t>
            </w:r>
            <w:r w:rsidR="00ED0CD0">
              <w:rPr>
                <w:color w:val="7030A0"/>
                <w:sz w:val="22"/>
                <w:szCs w:val="22"/>
                <w:lang w:val="pt"/>
              </w:rPr>
              <w:t>ará os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sucos</w:t>
            </w:r>
            <w:r w:rsidR="00ED0CD0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reconstituídos</w:t>
            </w:r>
            <w:r w:rsidR="00ED0CD0">
              <w:rPr>
                <w:color w:val="7030A0"/>
                <w:sz w:val="22"/>
                <w:szCs w:val="22"/>
                <w:lang w:val="pt"/>
              </w:rPr>
              <w:t xml:space="preserve"> e os néctares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. </w:t>
            </w:r>
          </w:p>
          <w:p w14:paraId="7B0507F3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  <w:p w14:paraId="0B0EE9DF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B2A6CC" w14:textId="6C2B8935" w:rsidR="00F83736" w:rsidRPr="00F83736" w:rsidRDefault="00F83736" w:rsidP="00F83736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  <w:lang w:val="pt-BR"/>
              </w:rPr>
            </w:pPr>
            <w:r w:rsidRPr="00F83736">
              <w:rPr>
                <w:rFonts w:eastAsia="Verdana" w:cs="Arial"/>
                <w:color w:val="7030A0"/>
                <w:sz w:val="22"/>
                <w:szCs w:val="22"/>
                <w:lang w:val="pt-BR"/>
              </w:rPr>
              <w:t>(</w:t>
            </w:r>
            <w:r w:rsidR="005046D0">
              <w:rPr>
                <w:rFonts w:eastAsia="Verdana" w:cs="Arial"/>
                <w:color w:val="7030A0"/>
                <w:sz w:val="22"/>
                <w:szCs w:val="22"/>
                <w:lang w:val="pt-BR"/>
              </w:rPr>
              <w:t xml:space="preserve">não está compreendido </w:t>
            </w:r>
            <w:proofErr w:type="gramStart"/>
            <w:r w:rsidR="005046D0">
              <w:rPr>
                <w:rFonts w:eastAsia="Verdana" w:cs="Arial"/>
                <w:color w:val="7030A0"/>
                <w:sz w:val="22"/>
                <w:szCs w:val="22"/>
                <w:lang w:val="pt-BR"/>
              </w:rPr>
              <w:t>porque</w:t>
            </w:r>
            <w:proofErr w:type="gramEnd"/>
            <w:r w:rsidR="005046D0">
              <w:rPr>
                <w:rFonts w:eastAsia="Verdana" w:cs="Arial"/>
                <w:color w:val="7030A0"/>
                <w:sz w:val="22"/>
                <w:szCs w:val="22"/>
                <w:lang w:val="pt-BR"/>
              </w:rPr>
              <w:t xml:space="preserve"> seu regulamento e açúcar adicionado) </w:t>
            </w:r>
          </w:p>
          <w:p w14:paraId="55B5E6FB" w14:textId="77777777" w:rsidR="00F83736" w:rsidRPr="00F83736" w:rsidRDefault="00F83736" w:rsidP="00F83736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  <w:lang w:val="pt-BR"/>
              </w:rPr>
            </w:pPr>
          </w:p>
          <w:p w14:paraId="58F1FC65" w14:textId="1521FCCF" w:rsidR="002407C2" w:rsidRPr="00F83736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  <w:lang w:val="pt-BR"/>
              </w:rPr>
            </w:pPr>
          </w:p>
          <w:p w14:paraId="566C8F93" w14:textId="1DCAB9E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O néctar</w:t>
            </w:r>
            <w:r w:rsidR="00ED0CD0">
              <w:rPr>
                <w:color w:val="7030A0"/>
                <w:sz w:val="22"/>
                <w:szCs w:val="22"/>
                <w:lang w:val="pt"/>
              </w:rPr>
              <w:t>,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por definição legal</w:t>
            </w:r>
            <w:r w:rsidR="00ED0CD0">
              <w:rPr>
                <w:color w:val="7030A0"/>
                <w:sz w:val="22"/>
                <w:szCs w:val="22"/>
                <w:lang w:val="pt"/>
              </w:rPr>
              <w:t>, possui adição de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açúcar. É a diluição do produto. </w:t>
            </w:r>
          </w:p>
          <w:p w14:paraId="1DCCCEED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  <w:p w14:paraId="552B0960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3AA274" w14:textId="77777777" w:rsidR="008A0DAF" w:rsidRPr="008A0DAF" w:rsidRDefault="008A0DAF" w:rsidP="008A0DAF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8A0DAF">
              <w:rPr>
                <w:color w:val="7030A0"/>
                <w:sz w:val="22"/>
                <w:szCs w:val="22"/>
                <w:lang w:val="pt"/>
              </w:rPr>
              <w:t xml:space="preserve">Si </w:t>
            </w:r>
          </w:p>
          <w:p w14:paraId="71C3EDA7" w14:textId="27D420DF" w:rsidR="008A0DAF" w:rsidRDefault="008A0DAF" w:rsidP="008A0DAF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8A0DAF">
              <w:rPr>
                <w:color w:val="7030A0"/>
                <w:sz w:val="22"/>
                <w:szCs w:val="22"/>
                <w:lang w:val="pt"/>
              </w:rPr>
              <w:t>N</w:t>
            </w:r>
            <w:r w:rsidR="005046D0">
              <w:rPr>
                <w:color w:val="7030A0"/>
                <w:sz w:val="22"/>
                <w:szCs w:val="22"/>
                <w:lang w:val="pt"/>
              </w:rPr>
              <w:t>é</w:t>
            </w:r>
            <w:r w:rsidRPr="008A0DAF">
              <w:rPr>
                <w:color w:val="7030A0"/>
                <w:sz w:val="22"/>
                <w:szCs w:val="22"/>
                <w:lang w:val="pt"/>
              </w:rPr>
              <w:t xml:space="preserve">ctar </w:t>
            </w:r>
            <w:r w:rsidR="005046D0">
              <w:rPr>
                <w:color w:val="7030A0"/>
                <w:sz w:val="22"/>
                <w:szCs w:val="22"/>
                <w:lang w:val="pt"/>
              </w:rPr>
              <w:t xml:space="preserve">é </w:t>
            </w:r>
            <w:r w:rsidRPr="008A0DAF">
              <w:rPr>
                <w:color w:val="7030A0"/>
                <w:sz w:val="22"/>
                <w:szCs w:val="22"/>
                <w:lang w:val="pt"/>
              </w:rPr>
              <w:t xml:space="preserve">formulado, </w:t>
            </w:r>
            <w:r w:rsidR="005046D0">
              <w:rPr>
                <w:color w:val="7030A0"/>
                <w:sz w:val="22"/>
                <w:szCs w:val="22"/>
                <w:lang w:val="pt"/>
              </w:rPr>
              <w:t>suco é já integral, que pode ser elaborado de suco concentrado</w:t>
            </w:r>
            <w:r w:rsidR="002B66A3">
              <w:rPr>
                <w:color w:val="7030A0"/>
                <w:sz w:val="22"/>
                <w:szCs w:val="22"/>
                <w:lang w:val="pt"/>
              </w:rPr>
              <w:t>, os néctares não estariam reconstituídos</w:t>
            </w:r>
            <w:r w:rsidRPr="008A0DAF">
              <w:rPr>
                <w:color w:val="7030A0"/>
                <w:sz w:val="22"/>
                <w:szCs w:val="22"/>
                <w:lang w:val="pt"/>
              </w:rPr>
              <w:t xml:space="preserve">. </w:t>
            </w:r>
          </w:p>
          <w:p w14:paraId="0FFDE022" w14:textId="77777777" w:rsidR="002B66A3" w:rsidRPr="008A0DAF" w:rsidRDefault="002B66A3" w:rsidP="008A0DAF">
            <w:pPr>
              <w:tabs>
                <w:tab w:val="center" w:pos="4419"/>
                <w:tab w:val="left" w:pos="7914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</w:p>
          <w:p w14:paraId="7E16CC30" w14:textId="198C3904" w:rsidR="002407C2" w:rsidRPr="008A0DAF" w:rsidRDefault="002B66A3" w:rsidP="002B66A3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  <w:lang w:val="pt-BR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Se reconstitui ao brix normal</w:t>
            </w:r>
            <w:r w:rsidR="008A0DAF" w:rsidRPr="008A0DAF">
              <w:rPr>
                <w:color w:val="7030A0"/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2835" w:type="dxa"/>
          </w:tcPr>
          <w:p w14:paraId="4BA44BEB" w14:textId="587763A6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  <w:p w14:paraId="79014139" w14:textId="0714CD3B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Néctar é o produto não fermentado, mas pode ou não </w:t>
            </w:r>
            <w:r w:rsidR="00802626">
              <w:rPr>
                <w:color w:val="7030A0"/>
                <w:sz w:val="22"/>
                <w:szCs w:val="22"/>
                <w:lang w:val="pt"/>
              </w:rPr>
              <w:t>conter açúcar adicionado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.</w:t>
            </w:r>
          </w:p>
          <w:p w14:paraId="40301328" w14:textId="008CB259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O adiciona</w:t>
            </w:r>
            <w:r w:rsidR="00802626">
              <w:rPr>
                <w:color w:val="7030A0"/>
                <w:sz w:val="22"/>
                <w:szCs w:val="22"/>
                <w:lang w:val="pt"/>
              </w:rPr>
              <w:t>do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não </w:t>
            </w:r>
            <w:r w:rsidR="00802626">
              <w:rPr>
                <w:color w:val="7030A0"/>
                <w:sz w:val="22"/>
                <w:szCs w:val="22"/>
                <w:lang w:val="pt"/>
              </w:rPr>
              <w:t>esta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ria </w:t>
            </w:r>
            <w:r w:rsidR="00042FF6">
              <w:rPr>
                <w:color w:val="7030A0"/>
                <w:sz w:val="22"/>
                <w:szCs w:val="22"/>
                <w:lang w:val="pt"/>
              </w:rPr>
              <w:t>compreendido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</w:tr>
      <w:tr w:rsidR="002407C2" w14:paraId="07FCB55B" w14:textId="77777777" w:rsidTr="001929F2">
        <w:tc>
          <w:tcPr>
            <w:tcW w:w="1555" w:type="dxa"/>
          </w:tcPr>
          <w:p w14:paraId="4AC713D8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5116C4" w14:textId="7B8C185E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20</w:t>
            </w:r>
            <w:r w:rsidR="00A25981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- Leites fermentados </w:t>
            </w:r>
            <w:r w:rsidR="0014141C">
              <w:rPr>
                <w:color w:val="7030A0"/>
                <w:sz w:val="22"/>
                <w:szCs w:val="22"/>
                <w:lang w:val="pt"/>
              </w:rPr>
              <w:t>em cuja produção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s</w:t>
            </w:r>
            <w:r w:rsidR="0014141C">
              <w:rPr>
                <w:color w:val="7030A0"/>
                <w:sz w:val="22"/>
                <w:szCs w:val="22"/>
                <w:lang w:val="pt"/>
              </w:rPr>
              <w:t>ejam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utilizados </w:t>
            </w: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>exclusivamente ingredientes lácteos, e amidos e/ou amidos modificados (definição RTM MERCOSUL)</w:t>
            </w:r>
          </w:p>
          <w:p w14:paraId="0BE33A1E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7394D5E" w14:textId="382D0CD1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 xml:space="preserve">Os leites fermentados, desde que não sejam adicionados com ingredientes opcionais que </w:t>
            </w:r>
            <w:r w:rsidR="00E2035E">
              <w:rPr>
                <w:color w:val="7030A0"/>
                <w:sz w:val="22"/>
                <w:szCs w:val="22"/>
                <w:lang w:val="pt"/>
              </w:rPr>
              <w:t>agreguem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açúcares adicionados ou valor </w:t>
            </w: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>nutricional significativo de gorduras saturadas ou sódio ao produto, de acordo com o anexo IV desta Instrução Normativa.</w:t>
            </w:r>
          </w:p>
        </w:tc>
        <w:tc>
          <w:tcPr>
            <w:tcW w:w="2551" w:type="dxa"/>
          </w:tcPr>
          <w:p w14:paraId="5C59D907" w14:textId="62FCE962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>Sim</w:t>
            </w:r>
          </w:p>
        </w:tc>
        <w:tc>
          <w:tcPr>
            <w:tcW w:w="2835" w:type="dxa"/>
          </w:tcPr>
          <w:p w14:paraId="7DE7BF20" w14:textId="0B7284DF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Sim</w:t>
            </w:r>
          </w:p>
          <w:p w14:paraId="3E9C29CF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</w:tr>
      <w:tr w:rsidR="002407C2" w14:paraId="7310DE8A" w14:textId="77777777" w:rsidTr="001929F2">
        <w:tc>
          <w:tcPr>
            <w:tcW w:w="1555" w:type="dxa"/>
          </w:tcPr>
          <w:p w14:paraId="04C61EA8" w14:textId="6187AB22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Há diferenças </w:t>
            </w:r>
            <w:r w:rsidR="0001550A">
              <w:rPr>
                <w:color w:val="7030A0"/>
                <w:sz w:val="22"/>
                <w:szCs w:val="22"/>
                <w:lang w:val="pt"/>
              </w:rPr>
              <w:t>entre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</w:t>
            </w:r>
            <w:r w:rsidR="002B66A3">
              <w:rPr>
                <w:color w:val="7030A0"/>
                <w:sz w:val="22"/>
                <w:szCs w:val="22"/>
                <w:lang w:val="pt"/>
              </w:rPr>
              <w:t>R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, B</w:t>
            </w:r>
            <w:r w:rsidR="002B66A3">
              <w:rPr>
                <w:color w:val="7030A0"/>
                <w:sz w:val="22"/>
                <w:szCs w:val="22"/>
                <w:lang w:val="pt"/>
              </w:rPr>
              <w:t>R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e </w:t>
            </w:r>
            <w:r w:rsidR="00490809">
              <w:rPr>
                <w:color w:val="7030A0"/>
                <w:sz w:val="22"/>
                <w:szCs w:val="22"/>
                <w:lang w:val="pt"/>
              </w:rPr>
              <w:t>U</w:t>
            </w:r>
            <w:r w:rsidR="002B66A3">
              <w:rPr>
                <w:color w:val="7030A0"/>
                <w:sz w:val="22"/>
                <w:szCs w:val="22"/>
                <w:lang w:val="pt"/>
              </w:rPr>
              <w:t>Y</w:t>
            </w:r>
          </w:p>
        </w:tc>
        <w:tc>
          <w:tcPr>
            <w:tcW w:w="2551" w:type="dxa"/>
          </w:tcPr>
          <w:p w14:paraId="3F92C828" w14:textId="5D0DADE8" w:rsidR="002407C2" w:rsidRPr="002424DE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sz w:val="22"/>
                <w:szCs w:val="22"/>
              </w:rPr>
            </w:pPr>
            <w:r w:rsidRPr="002424DE">
              <w:rPr>
                <w:color w:val="7030A0"/>
                <w:sz w:val="22"/>
                <w:szCs w:val="22"/>
                <w:lang w:val="pt"/>
              </w:rPr>
              <w:t xml:space="preserve">Bebidas lácteas </w:t>
            </w:r>
            <w:r w:rsidR="0001550A" w:rsidRPr="002424DE">
              <w:rPr>
                <w:color w:val="7030A0"/>
                <w:sz w:val="22"/>
                <w:szCs w:val="22"/>
                <w:lang w:val="pt"/>
              </w:rPr>
              <w:t>em cuja produção tenham sido utilizados e</w:t>
            </w:r>
            <w:r w:rsidRPr="002424DE">
              <w:rPr>
                <w:color w:val="7030A0"/>
                <w:sz w:val="22"/>
                <w:szCs w:val="22"/>
                <w:lang w:val="pt"/>
              </w:rPr>
              <w:t>xclusivamente ingredientes lácteos</w:t>
            </w:r>
            <w:r w:rsidR="00131F1C" w:rsidRPr="002424DE">
              <w:rPr>
                <w:color w:val="7030A0"/>
                <w:sz w:val="22"/>
                <w:szCs w:val="22"/>
                <w:lang w:val="pt"/>
              </w:rPr>
              <w:t>,</w:t>
            </w:r>
            <w:r w:rsidR="00CE19D8" w:rsidRPr="002424DE">
              <w:rPr>
                <w:color w:val="7030A0"/>
                <w:sz w:val="22"/>
                <w:szCs w:val="22"/>
                <w:lang w:val="pt"/>
              </w:rPr>
              <w:t xml:space="preserve"> s</w:t>
            </w:r>
            <w:r w:rsidR="000B16A7" w:rsidRPr="002424DE">
              <w:rPr>
                <w:color w:val="7030A0"/>
                <w:sz w:val="22"/>
                <w:szCs w:val="22"/>
                <w:lang w:val="pt"/>
              </w:rPr>
              <w:t xml:space="preserve">em </w:t>
            </w:r>
            <w:r w:rsidRPr="002424DE">
              <w:rPr>
                <w:color w:val="7030A0"/>
                <w:sz w:val="22"/>
                <w:szCs w:val="22"/>
                <w:lang w:val="pt"/>
              </w:rPr>
              <w:t>adição de ingredientes que possam fornecer nutrientes "críticos" (qualquer um dos ingredientes que po</w:t>
            </w:r>
            <w:r w:rsidR="000B16A7" w:rsidRPr="002424DE">
              <w:rPr>
                <w:color w:val="7030A0"/>
                <w:sz w:val="22"/>
                <w:szCs w:val="22"/>
                <w:lang w:val="pt"/>
              </w:rPr>
              <w:t>ssa</w:t>
            </w:r>
            <w:r w:rsidRPr="002424DE">
              <w:rPr>
                <w:color w:val="7030A0"/>
                <w:sz w:val="22"/>
                <w:szCs w:val="22"/>
                <w:lang w:val="pt"/>
              </w:rPr>
              <w:t xml:space="preserve">m ser classificados como tal, sólidos, proteínas, culturas </w:t>
            </w:r>
            <w:r w:rsidR="00764CE7" w:rsidRPr="002424DE">
              <w:rPr>
                <w:color w:val="7030A0"/>
                <w:sz w:val="22"/>
                <w:szCs w:val="22"/>
                <w:lang w:val="pt"/>
              </w:rPr>
              <w:t>de bactérias lácteas</w:t>
            </w:r>
            <w:r w:rsidRPr="002424DE">
              <w:rPr>
                <w:color w:val="7030A0"/>
                <w:sz w:val="22"/>
                <w:szCs w:val="22"/>
                <w:lang w:val="pt"/>
              </w:rPr>
              <w:t>, soro de leite permeiam, lactose, creme</w:t>
            </w:r>
            <w:r w:rsidR="000378E3" w:rsidRPr="002424DE">
              <w:rPr>
                <w:color w:val="7030A0"/>
                <w:sz w:val="22"/>
                <w:szCs w:val="22"/>
                <w:lang w:val="pt"/>
              </w:rPr>
              <w:t xml:space="preserve"> de leite</w:t>
            </w:r>
            <w:r w:rsidRPr="002424DE">
              <w:rPr>
                <w:color w:val="7030A0"/>
                <w:sz w:val="22"/>
                <w:szCs w:val="22"/>
                <w:lang w:val="pt"/>
              </w:rPr>
              <w:t xml:space="preserve">, </w:t>
            </w:r>
            <w:proofErr w:type="gramStart"/>
            <w:r w:rsidR="00A2137E" w:rsidRPr="002424DE">
              <w:rPr>
                <w:color w:val="7030A0"/>
                <w:sz w:val="22"/>
                <w:szCs w:val="22"/>
                <w:lang w:val="pt"/>
              </w:rPr>
              <w:t>butter</w:t>
            </w:r>
            <w:r w:rsidR="002424DE" w:rsidRPr="002424DE">
              <w:rPr>
                <w:color w:val="7030A0"/>
                <w:sz w:val="22"/>
                <w:szCs w:val="22"/>
                <w:lang w:val="pt"/>
              </w:rPr>
              <w:t xml:space="preserve">  </w:t>
            </w:r>
            <w:r w:rsidR="00A2137E" w:rsidRPr="002424DE">
              <w:rPr>
                <w:color w:val="7030A0"/>
                <w:sz w:val="22"/>
                <w:szCs w:val="22"/>
                <w:lang w:val="pt"/>
              </w:rPr>
              <w:t>oil</w:t>
            </w:r>
            <w:proofErr w:type="gramEnd"/>
            <w:r w:rsidR="000378E3" w:rsidRPr="002424DE">
              <w:rPr>
                <w:color w:val="7030A0"/>
                <w:sz w:val="22"/>
                <w:szCs w:val="22"/>
                <w:lang w:val="pt"/>
              </w:rPr>
              <w:t>, q</w:t>
            </w:r>
            <w:r w:rsidRPr="002424DE">
              <w:rPr>
                <w:color w:val="7030A0"/>
                <w:sz w:val="22"/>
                <w:szCs w:val="22"/>
                <w:lang w:val="pt"/>
              </w:rPr>
              <w:t>ualquer componente do fracionamento do leite).</w:t>
            </w:r>
          </w:p>
        </w:tc>
        <w:tc>
          <w:tcPr>
            <w:tcW w:w="4678" w:type="dxa"/>
          </w:tcPr>
          <w:p w14:paraId="7D15780D" w14:textId="126667C5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Não inclui exceção para este produto</w:t>
            </w:r>
            <w:r w:rsidR="00D63036">
              <w:rPr>
                <w:color w:val="7030A0"/>
                <w:sz w:val="22"/>
                <w:szCs w:val="22"/>
                <w:lang w:val="pt"/>
              </w:rPr>
              <w:t>;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não é relevante do ponto de vista d</w:t>
            </w:r>
            <w:r w:rsidR="00A42E53">
              <w:rPr>
                <w:color w:val="7030A0"/>
                <w:sz w:val="22"/>
                <w:szCs w:val="22"/>
                <w:lang w:val="pt"/>
              </w:rPr>
              <w:t>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consumo alimentar.</w:t>
            </w:r>
          </w:p>
        </w:tc>
        <w:tc>
          <w:tcPr>
            <w:tcW w:w="2551" w:type="dxa"/>
          </w:tcPr>
          <w:p w14:paraId="3BAB7C8A" w14:textId="0C25DC08" w:rsidR="002407C2" w:rsidRPr="00F43750" w:rsidRDefault="00F43750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F43750">
              <w:rPr>
                <w:color w:val="7030A0"/>
                <w:sz w:val="22"/>
                <w:szCs w:val="22"/>
              </w:rPr>
              <w:t>Entende</w:t>
            </w:r>
            <w:r w:rsidR="002407C2" w:rsidRPr="00F43750">
              <w:rPr>
                <w:color w:val="7030A0"/>
                <w:sz w:val="22"/>
                <w:szCs w:val="22"/>
                <w:lang w:val="pt"/>
              </w:rPr>
              <w:t xml:space="preserve"> a mesma exceção </w:t>
            </w:r>
            <w:proofErr w:type="gramStart"/>
            <w:r w:rsidR="002407C2" w:rsidRPr="00F43750">
              <w:rPr>
                <w:color w:val="7030A0"/>
                <w:sz w:val="22"/>
                <w:szCs w:val="22"/>
                <w:lang w:val="pt"/>
              </w:rPr>
              <w:t>que</w:t>
            </w:r>
            <w:proofErr w:type="gramEnd"/>
            <w:r w:rsidR="002407C2" w:rsidRPr="00F43750">
              <w:rPr>
                <w:color w:val="7030A0"/>
                <w:sz w:val="22"/>
                <w:szCs w:val="22"/>
                <w:lang w:val="pt"/>
              </w:rPr>
              <w:t xml:space="preserve"> a Argentina, ou seja, se é só leite não se aplica.</w:t>
            </w:r>
          </w:p>
        </w:tc>
        <w:tc>
          <w:tcPr>
            <w:tcW w:w="2835" w:type="dxa"/>
          </w:tcPr>
          <w:p w14:paraId="3CD590AD" w14:textId="123AE4DF" w:rsidR="002407C2" w:rsidRPr="003361DF" w:rsidRDefault="003361DF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FF0000"/>
                <w:sz w:val="22"/>
                <w:szCs w:val="22"/>
              </w:rPr>
            </w:pPr>
            <w:r w:rsidRPr="003361DF">
              <w:rPr>
                <w:color w:val="7030A0"/>
                <w:sz w:val="22"/>
                <w:szCs w:val="22"/>
                <w:lang w:val="pt"/>
              </w:rPr>
              <w:t>Bebida</w:t>
            </w:r>
            <w:r w:rsidR="002407C2" w:rsidRPr="003361D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F43750" w:rsidRPr="003361DF">
              <w:rPr>
                <w:color w:val="7030A0"/>
                <w:sz w:val="22"/>
                <w:szCs w:val="22"/>
                <w:lang w:val="pt"/>
              </w:rPr>
              <w:t>láctea</w:t>
            </w:r>
            <w:r w:rsidR="002407C2" w:rsidRPr="003361D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2407C2" w:rsidRPr="003361DF">
              <w:rPr>
                <w:color w:val="C0504D" w:themeColor="accent2"/>
                <w:sz w:val="22"/>
                <w:szCs w:val="22"/>
                <w:lang w:val="pt"/>
              </w:rPr>
              <w:t>(ainda não definida)</w:t>
            </w:r>
            <w:r w:rsidR="0008585A" w:rsidRPr="003361DF">
              <w:rPr>
                <w:color w:val="C0504D" w:themeColor="accent2"/>
                <w:sz w:val="22"/>
                <w:szCs w:val="22"/>
                <w:lang w:val="pt"/>
              </w:rPr>
              <w:t xml:space="preserve">. </w:t>
            </w:r>
          </w:p>
          <w:p w14:paraId="681C0ED1" w14:textId="6668B036" w:rsidR="002407C2" w:rsidRPr="003361D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3361DF">
              <w:rPr>
                <w:color w:val="7030A0"/>
                <w:sz w:val="22"/>
                <w:szCs w:val="22"/>
                <w:lang w:val="pt"/>
              </w:rPr>
              <w:t xml:space="preserve">Leites </w:t>
            </w:r>
            <w:r w:rsidR="0008585A" w:rsidRPr="003361DF">
              <w:rPr>
                <w:color w:val="7030A0"/>
                <w:sz w:val="22"/>
                <w:szCs w:val="22"/>
                <w:lang w:val="pt"/>
              </w:rPr>
              <w:t>saborizados</w:t>
            </w:r>
            <w:r w:rsidRPr="003361D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3361DF" w:rsidRPr="003361DF">
              <w:rPr>
                <w:color w:val="7030A0"/>
                <w:sz w:val="22"/>
                <w:szCs w:val="22"/>
                <w:lang w:val="pt"/>
              </w:rPr>
              <w:t>com</w:t>
            </w:r>
            <w:r w:rsidRPr="003361DF">
              <w:rPr>
                <w:color w:val="7030A0"/>
                <w:sz w:val="22"/>
                <w:szCs w:val="22"/>
                <w:lang w:val="pt"/>
              </w:rPr>
              <w:t xml:space="preserve"> o teor de gordura do próprio leite (estipulado em um determinado percentual) não são considerados </w:t>
            </w:r>
            <w:r w:rsidR="003361DF" w:rsidRPr="003361DF">
              <w:rPr>
                <w:color w:val="7030A0"/>
                <w:sz w:val="22"/>
                <w:szCs w:val="22"/>
                <w:lang w:val="pt"/>
              </w:rPr>
              <w:t>adicionados de gordura.</w:t>
            </w:r>
          </w:p>
          <w:p w14:paraId="17715D31" w14:textId="77777777" w:rsidR="002407C2" w:rsidRPr="00B36754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407C2" w14:paraId="783651AF" w14:textId="77777777" w:rsidTr="001929F2">
        <w:tc>
          <w:tcPr>
            <w:tcW w:w="1555" w:type="dxa"/>
          </w:tcPr>
          <w:p w14:paraId="693647BF" w14:textId="655F7F7E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Diferenças n</w:t>
            </w:r>
            <w:r w:rsidR="00DA6A41">
              <w:rPr>
                <w:color w:val="7030A0"/>
                <w:sz w:val="22"/>
                <w:szCs w:val="22"/>
                <w:lang w:val="pt"/>
              </w:rPr>
              <w:t xml:space="preserve">as padronizações dos queijos. </w:t>
            </w:r>
          </w:p>
          <w:p w14:paraId="626B4EB7" w14:textId="6EA5F761" w:rsidR="002407C2" w:rsidRPr="006C50CF" w:rsidRDefault="0080214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Argentina: analisando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2551" w:type="dxa"/>
          </w:tcPr>
          <w:p w14:paraId="49B7A4A3" w14:textId="0B8A13ED" w:rsidR="002407C2" w:rsidRPr="006C50CF" w:rsidRDefault="00096C9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No momento n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ão propõe exceção para o queij</w:t>
            </w:r>
            <w:r>
              <w:rPr>
                <w:color w:val="7030A0"/>
                <w:sz w:val="22"/>
                <w:szCs w:val="22"/>
                <w:lang w:val="pt"/>
              </w:rPr>
              <w:t>o. A</w:t>
            </w:r>
            <w:r w:rsidR="009550FF">
              <w:rPr>
                <w:color w:val="7030A0"/>
                <w:sz w:val="22"/>
                <w:szCs w:val="22"/>
                <w:lang w:val="pt"/>
              </w:rPr>
              <w:t>nalisará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internamente.</w:t>
            </w:r>
            <w:r w:rsidR="002407C2">
              <w:rPr>
                <w:lang w:val="pt"/>
              </w:rPr>
              <w:t xml:space="preserve"> </w:t>
            </w:r>
          </w:p>
        </w:tc>
        <w:tc>
          <w:tcPr>
            <w:tcW w:w="4678" w:type="dxa"/>
          </w:tcPr>
          <w:p w14:paraId="2533D91C" w14:textId="366BFF19" w:rsidR="002407C2" w:rsidRPr="006C50CF" w:rsidRDefault="009F57AA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Q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ueijos, </w:t>
            </w:r>
            <w:r w:rsidR="009550FF">
              <w:rPr>
                <w:color w:val="7030A0"/>
                <w:sz w:val="22"/>
                <w:szCs w:val="22"/>
                <w:lang w:val="pt"/>
              </w:rPr>
              <w:t>desde que não contenham ingredientes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 opcionais que agreguem açúcares adicionados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ou valor nutricional significativo de gorduras saturadas ou sódio ao produto, de acordo com o anexo IV desta Instrução Normativa.</w:t>
            </w:r>
          </w:p>
          <w:p w14:paraId="511CBD1F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  <w:p w14:paraId="56901FB5" w14:textId="2176772F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Queijos padronizados (</w:t>
            </w:r>
            <w:r w:rsidR="00466098">
              <w:rPr>
                <w:color w:val="7030A0"/>
                <w:sz w:val="22"/>
                <w:szCs w:val="22"/>
                <w:lang w:val="pt"/>
              </w:rPr>
              <w:t xml:space="preserve">são considerados os ingredientes obrigatórios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para não rotular). </w:t>
            </w:r>
          </w:p>
        </w:tc>
        <w:tc>
          <w:tcPr>
            <w:tcW w:w="2551" w:type="dxa"/>
          </w:tcPr>
          <w:p w14:paraId="0BD14E9A" w14:textId="258A743F" w:rsidR="002407C2" w:rsidRPr="0037152D" w:rsidRDefault="0080120A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37152D">
              <w:rPr>
                <w:color w:val="7030A0"/>
                <w:sz w:val="22"/>
                <w:szCs w:val="22"/>
                <w:lang w:val="pt"/>
              </w:rPr>
              <w:t>Todos os queijos deve</w:t>
            </w:r>
            <w:r w:rsidR="00466098" w:rsidRPr="0037152D">
              <w:rPr>
                <w:color w:val="7030A0"/>
                <w:sz w:val="22"/>
                <w:szCs w:val="22"/>
                <w:lang w:val="pt"/>
              </w:rPr>
              <w:t>riam</w:t>
            </w:r>
            <w:r w:rsidRPr="0037152D">
              <w:rPr>
                <w:color w:val="7030A0"/>
                <w:sz w:val="22"/>
                <w:szCs w:val="22"/>
                <w:lang w:val="pt"/>
              </w:rPr>
              <w:t xml:space="preserve"> ser rotulados para </w:t>
            </w:r>
            <w:r w:rsidR="00C65FFA" w:rsidRPr="0037152D">
              <w:rPr>
                <w:color w:val="7030A0"/>
                <w:sz w:val="22"/>
                <w:szCs w:val="22"/>
                <w:lang w:val="pt"/>
              </w:rPr>
              <w:t xml:space="preserve">o </w:t>
            </w:r>
            <w:r w:rsidRPr="0037152D">
              <w:rPr>
                <w:color w:val="7030A0"/>
                <w:sz w:val="22"/>
                <w:szCs w:val="22"/>
                <w:lang w:val="pt"/>
              </w:rPr>
              <w:t>sódio.</w:t>
            </w:r>
          </w:p>
          <w:p w14:paraId="721D4D99" w14:textId="1654A66E" w:rsidR="0080120A" w:rsidRPr="0037152D" w:rsidRDefault="0080120A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  <w:lang w:val="es-AR"/>
              </w:rPr>
            </w:pPr>
            <w:r w:rsidRPr="0037152D">
              <w:rPr>
                <w:color w:val="7030A0"/>
                <w:sz w:val="22"/>
                <w:szCs w:val="22"/>
                <w:lang w:val="pt"/>
              </w:rPr>
              <w:t xml:space="preserve">No caso das gorduras saturadas, toma como referência a classificação de acordo com o teor de gordura estabelecido nos </w:t>
            </w:r>
            <w:r w:rsidR="00675459" w:rsidRPr="0037152D">
              <w:rPr>
                <w:color w:val="7030A0"/>
                <w:sz w:val="22"/>
                <w:szCs w:val="22"/>
                <w:lang w:val="pt"/>
              </w:rPr>
              <w:t>PIC</w:t>
            </w:r>
            <w:r w:rsidR="00B70AC1" w:rsidRPr="0037152D">
              <w:rPr>
                <w:color w:val="7030A0"/>
                <w:sz w:val="22"/>
                <w:szCs w:val="22"/>
                <w:lang w:val="pt"/>
              </w:rPr>
              <w:t xml:space="preserve">s </w:t>
            </w:r>
            <w:r w:rsidRPr="0037152D">
              <w:rPr>
                <w:color w:val="7030A0"/>
                <w:sz w:val="22"/>
                <w:szCs w:val="22"/>
                <w:lang w:val="pt"/>
              </w:rPr>
              <w:t xml:space="preserve">MERCOSUL, e considera que </w:t>
            </w:r>
            <w:r w:rsidR="0037152D" w:rsidRPr="0037152D">
              <w:rPr>
                <w:color w:val="7030A0"/>
                <w:sz w:val="22"/>
                <w:szCs w:val="22"/>
                <w:lang w:val="pt"/>
              </w:rPr>
              <w:t xml:space="preserve">os </w:t>
            </w:r>
            <w:r w:rsidRPr="0037152D">
              <w:rPr>
                <w:color w:val="7030A0"/>
                <w:sz w:val="22"/>
                <w:szCs w:val="22"/>
                <w:lang w:val="pt"/>
              </w:rPr>
              <w:t xml:space="preserve">queijos </w:t>
            </w:r>
            <w:proofErr w:type="gramStart"/>
            <w:r w:rsidR="0037152D" w:rsidRPr="0037152D">
              <w:rPr>
                <w:color w:val="7030A0"/>
                <w:sz w:val="22"/>
                <w:szCs w:val="22"/>
                <w:lang w:val="pt"/>
              </w:rPr>
              <w:t>semi-gordos</w:t>
            </w:r>
            <w:proofErr w:type="gramEnd"/>
            <w:r w:rsidRPr="0037152D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37152D">
              <w:rPr>
                <w:color w:val="7030A0"/>
                <w:sz w:val="22"/>
                <w:szCs w:val="22"/>
                <w:lang w:val="pt"/>
              </w:rPr>
              <w:lastRenderedPageBreak/>
              <w:t>(&gt;25g de gordura total)</w:t>
            </w:r>
            <w:r w:rsidR="00156ABE" w:rsidRPr="0037152D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37152D">
              <w:rPr>
                <w:color w:val="7030A0"/>
                <w:sz w:val="22"/>
                <w:szCs w:val="22"/>
                <w:lang w:val="pt"/>
              </w:rPr>
              <w:t>deveriam ser</w:t>
            </w:r>
            <w:r w:rsidR="00A67524" w:rsidRPr="0037152D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37152D">
              <w:rPr>
                <w:color w:val="7030A0"/>
                <w:sz w:val="22"/>
                <w:szCs w:val="22"/>
                <w:lang w:val="pt"/>
              </w:rPr>
              <w:t>rotulados d</w:t>
            </w:r>
            <w:r w:rsidR="0037152D" w:rsidRPr="0037152D">
              <w:rPr>
                <w:color w:val="7030A0"/>
                <w:sz w:val="22"/>
                <w:szCs w:val="22"/>
                <w:lang w:val="pt"/>
              </w:rPr>
              <w:t xml:space="preserve">e acordo com a </w:t>
            </w:r>
            <w:r w:rsidRPr="0037152D">
              <w:rPr>
                <w:color w:val="7030A0"/>
                <w:sz w:val="22"/>
                <w:szCs w:val="22"/>
                <w:lang w:val="pt"/>
              </w:rPr>
              <w:t>Res</w:t>
            </w:r>
            <w:r w:rsidR="0037152D" w:rsidRPr="0037152D">
              <w:rPr>
                <w:color w:val="7030A0"/>
                <w:sz w:val="22"/>
                <w:szCs w:val="22"/>
                <w:lang w:val="pt"/>
              </w:rPr>
              <w:t>.</w:t>
            </w:r>
            <w:r w:rsidRPr="0037152D">
              <w:rPr>
                <w:color w:val="7030A0"/>
                <w:sz w:val="22"/>
                <w:szCs w:val="22"/>
                <w:lang w:val="pt"/>
              </w:rPr>
              <w:t xml:space="preserve"> GMC 79/94</w:t>
            </w:r>
          </w:p>
        </w:tc>
        <w:tc>
          <w:tcPr>
            <w:tcW w:w="2835" w:type="dxa"/>
          </w:tcPr>
          <w:p w14:paraId="6936E788" w14:textId="7A9F86B4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>Urugua</w:t>
            </w:r>
            <w:r w:rsidR="00F14DB0">
              <w:rPr>
                <w:color w:val="7030A0"/>
                <w:sz w:val="22"/>
                <w:szCs w:val="22"/>
                <w:lang w:val="pt"/>
              </w:rPr>
              <w:t xml:space="preserve">i: se for adicionada gordura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além </w:t>
            </w:r>
            <w:r w:rsidR="00F14DB0">
              <w:rPr>
                <w:color w:val="7030A0"/>
                <w:sz w:val="22"/>
                <w:szCs w:val="22"/>
                <w:lang w:val="pt"/>
              </w:rPr>
              <w:t xml:space="preserve">da </w:t>
            </w:r>
            <w:r w:rsidR="00C404CD">
              <w:rPr>
                <w:color w:val="7030A0"/>
                <w:sz w:val="22"/>
                <w:szCs w:val="22"/>
                <w:lang w:val="pt"/>
              </w:rPr>
              <w:t>própria do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leite.</w:t>
            </w:r>
          </w:p>
          <w:p w14:paraId="7A5D3D78" w14:textId="3211C415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Se </w:t>
            </w:r>
            <w:r w:rsidR="00C404CD">
              <w:rPr>
                <w:color w:val="7030A0"/>
                <w:sz w:val="22"/>
                <w:szCs w:val="22"/>
                <w:lang w:val="pt"/>
              </w:rPr>
              <w:t xml:space="preserve">adicionado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um ingrediente que </w:t>
            </w:r>
            <w:r w:rsidR="00C404CD">
              <w:rPr>
                <w:color w:val="7030A0"/>
                <w:sz w:val="22"/>
                <w:szCs w:val="22"/>
                <w:lang w:val="pt"/>
              </w:rPr>
              <w:t>por</w:t>
            </w:r>
            <w:r w:rsidR="00C404CD" w:rsidRPr="006C50CF">
              <w:rPr>
                <w:color w:val="7030A0"/>
                <w:sz w:val="22"/>
                <w:szCs w:val="22"/>
                <w:lang w:val="pt"/>
              </w:rPr>
              <w:t xml:space="preserve"> padrão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contém sódio ou gordura,</w:t>
            </w:r>
            <w:r w:rsidR="00C404CD">
              <w:rPr>
                <w:color w:val="7030A0"/>
                <w:sz w:val="22"/>
                <w:szCs w:val="22"/>
                <w:lang w:val="pt"/>
              </w:rPr>
              <w:t xml:space="preserve"> avalia se cabe rotular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. Quando considerado</w:t>
            </w:r>
            <w:r w:rsidR="000A0C6F">
              <w:rPr>
                <w:color w:val="7030A0"/>
                <w:sz w:val="22"/>
                <w:szCs w:val="22"/>
                <w:lang w:val="pt"/>
              </w:rPr>
              <w:t>,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é o sódio total, não apenas o agregado.</w:t>
            </w:r>
          </w:p>
          <w:p w14:paraId="660C2877" w14:textId="0A5CA29E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lastRenderedPageBreak/>
              <w:t xml:space="preserve">Se </w:t>
            </w:r>
            <w:r w:rsidR="00655FFC">
              <w:rPr>
                <w:color w:val="7030A0"/>
                <w:sz w:val="22"/>
                <w:szCs w:val="22"/>
                <w:lang w:val="pt"/>
              </w:rPr>
              <w:t>for adicionado creme de leite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, o teor total de gordura é avaliado.</w:t>
            </w:r>
          </w:p>
          <w:p w14:paraId="7B795171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</w:tr>
      <w:tr w:rsidR="002407C2" w14:paraId="0880AA2F" w14:textId="77777777" w:rsidTr="001929F2">
        <w:tc>
          <w:tcPr>
            <w:tcW w:w="1555" w:type="dxa"/>
          </w:tcPr>
          <w:p w14:paraId="56E8ADAB" w14:textId="4272B0C0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5B6625" w14:textId="7E48337B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A categoria não </w:t>
            </w:r>
            <w:r w:rsidR="00F32DE1">
              <w:rPr>
                <w:color w:val="7030A0"/>
                <w:sz w:val="22"/>
                <w:szCs w:val="22"/>
                <w:lang w:val="pt"/>
              </w:rPr>
              <w:t>está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tipificada, </w:t>
            </w:r>
            <w:r w:rsidR="00F32DE1">
              <w:rPr>
                <w:color w:val="7030A0"/>
                <w:sz w:val="22"/>
                <w:szCs w:val="22"/>
                <w:lang w:val="pt"/>
              </w:rPr>
              <w:t>mas concorda que sejam exceções. Analisará a redação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.</w:t>
            </w:r>
          </w:p>
        </w:tc>
        <w:tc>
          <w:tcPr>
            <w:tcW w:w="4678" w:type="dxa"/>
          </w:tcPr>
          <w:p w14:paraId="486A57EE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Alimentos para controle de peso</w:t>
            </w:r>
          </w:p>
          <w:p w14:paraId="32BC3208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  <w:p w14:paraId="78D83E4F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13. Alimentos para controle de peso.</w:t>
            </w:r>
          </w:p>
          <w:p w14:paraId="1ADB6200" w14:textId="107AAB8D" w:rsidR="002407C2" w:rsidRPr="006C50CF" w:rsidRDefault="00C053E5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Fórmulas para substituir ou complementar dietas. (</w:t>
            </w:r>
            <w:r w:rsidR="00F32DE1">
              <w:rPr>
                <w:color w:val="7030A0"/>
                <w:sz w:val="22"/>
                <w:szCs w:val="22"/>
                <w:lang w:val="pt"/>
              </w:rPr>
              <w:t>alinhado ao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Codex).</w:t>
            </w:r>
          </w:p>
          <w:p w14:paraId="6D4B52DE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  <w:p w14:paraId="7DB709AD" w14:textId="77777777" w:rsidR="002407C2" w:rsidRDefault="00DF58D4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hyperlink r:id="rId11" w:anchor="/visualizar/386557" w:tgtFrame="_blank" w:tooltip="http://antigo.anvisa.gov.br/legislacao#/visualizar/386557" w:history="1">
              <w:r w:rsidR="002407C2" w:rsidRPr="006C50CF">
                <w:rPr>
                  <w:color w:val="7030A0"/>
                  <w:sz w:val="22"/>
                  <w:szCs w:val="22"/>
                  <w:lang w:val="pt"/>
                </w:rPr>
                <w:t>http://antigo.anvisa.gov.br/legislacao#/visualizar/386557</w:t>
              </w:r>
            </w:hyperlink>
          </w:p>
          <w:p w14:paraId="4E375D66" w14:textId="0699C2ED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06EB98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Alimentos para controle de peso</w:t>
            </w:r>
          </w:p>
          <w:p w14:paraId="4D890261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287E44" w14:textId="5D9FF76E" w:rsidR="002407C2" w:rsidRPr="006C50CF" w:rsidRDefault="00F33008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C</w:t>
            </w:r>
            <w:r w:rsidR="00A87D67" w:rsidRPr="00AE13B2">
              <w:rPr>
                <w:color w:val="7030A0"/>
                <w:sz w:val="22"/>
                <w:szCs w:val="22"/>
                <w:lang w:val="pt"/>
              </w:rPr>
              <w:t xml:space="preserve">oncorda em </w:t>
            </w:r>
            <w:r w:rsidR="00A87D67">
              <w:rPr>
                <w:color w:val="7030A0"/>
                <w:sz w:val="22"/>
                <w:szCs w:val="22"/>
                <w:lang w:val="pt"/>
              </w:rPr>
              <w:t>isentá-lo</w:t>
            </w:r>
            <w:r>
              <w:rPr>
                <w:color w:val="7030A0"/>
                <w:sz w:val="22"/>
                <w:szCs w:val="22"/>
                <w:lang w:val="pt"/>
              </w:rPr>
              <w:t xml:space="preserve">s. Estão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incluídos </w:t>
            </w:r>
            <w:r w:rsidR="00A87D67" w:rsidRPr="00AE13B2">
              <w:rPr>
                <w:color w:val="7030A0"/>
                <w:sz w:val="22"/>
                <w:szCs w:val="22"/>
                <w:lang w:val="pt"/>
              </w:rPr>
              <w:t xml:space="preserve">em alimentos </w:t>
            </w:r>
            <w:r w:rsidRPr="00AE13B2">
              <w:rPr>
                <w:color w:val="7030A0"/>
                <w:sz w:val="22"/>
                <w:szCs w:val="22"/>
                <w:lang w:val="pt"/>
              </w:rPr>
              <w:t xml:space="preserve">para fins </w:t>
            </w:r>
            <w:proofErr w:type="gramStart"/>
            <w:r w:rsidRPr="00AE13B2">
              <w:rPr>
                <w:color w:val="7030A0"/>
                <w:sz w:val="22"/>
                <w:szCs w:val="22"/>
                <w:lang w:val="pt"/>
              </w:rPr>
              <w:t>especiais</w:t>
            </w:r>
            <w:r w:rsidR="0014363C">
              <w:rPr>
                <w:color w:val="7030A0"/>
                <w:sz w:val="22"/>
                <w:szCs w:val="22"/>
                <w:lang w:val="pt"/>
              </w:rPr>
              <w:t xml:space="preserve">  </w:t>
            </w:r>
            <w:r w:rsidR="00A87D67" w:rsidRPr="00AE13B2">
              <w:rPr>
                <w:color w:val="7030A0"/>
                <w:sz w:val="22"/>
                <w:szCs w:val="22"/>
                <w:lang w:val="pt"/>
              </w:rPr>
              <w:t>e</w:t>
            </w:r>
            <w:proofErr w:type="gramEnd"/>
            <w:r w:rsidR="0014363C" w:rsidRPr="00AE13B2">
              <w:rPr>
                <w:color w:val="7030A0"/>
                <w:sz w:val="22"/>
                <w:szCs w:val="22"/>
                <w:lang w:val="pt"/>
              </w:rPr>
              <w:t xml:space="preserve"> está em elaboração um regulamento para </w:t>
            </w:r>
            <w:r w:rsidR="001F1684" w:rsidRPr="00AE13B2">
              <w:rPr>
                <w:color w:val="7030A0"/>
                <w:sz w:val="22"/>
                <w:szCs w:val="22"/>
                <w:lang w:val="pt"/>
              </w:rPr>
              <w:t>a</w:t>
            </w:r>
            <w:r w:rsidR="0014363C" w:rsidRPr="00AE13B2">
              <w:rPr>
                <w:color w:val="7030A0"/>
                <w:sz w:val="22"/>
                <w:szCs w:val="22"/>
                <w:lang w:val="pt"/>
              </w:rPr>
              <w:t>limentos para controle de peso.</w:t>
            </w:r>
          </w:p>
        </w:tc>
      </w:tr>
      <w:tr w:rsidR="002407C2" w14:paraId="1C91E69D" w14:textId="77777777" w:rsidTr="001929F2">
        <w:tc>
          <w:tcPr>
            <w:tcW w:w="1555" w:type="dxa"/>
          </w:tcPr>
          <w:p w14:paraId="4B0D7862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D020FD" w14:textId="166790A7" w:rsidR="002407C2" w:rsidRPr="006C50CF" w:rsidRDefault="0004302B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Os consideram</w:t>
            </w:r>
            <w:r w:rsidR="002407C2">
              <w:rPr>
                <w:color w:val="7030A0"/>
                <w:sz w:val="22"/>
                <w:szCs w:val="22"/>
                <w:lang w:val="pt"/>
              </w:rPr>
              <w:t xml:space="preserve"> dentro da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categoria</w:t>
            </w:r>
            <w:r w:rsidR="002407C2">
              <w:rPr>
                <w:lang w:val="pt"/>
              </w:rPr>
              <w:t xml:space="preserve"> </w:t>
            </w:r>
            <w:proofErr w:type="gramStart"/>
            <w:r w:rsidR="002407C2">
              <w:rPr>
                <w:color w:val="7030A0"/>
                <w:sz w:val="22"/>
                <w:szCs w:val="22"/>
                <w:lang w:val="pt"/>
              </w:rPr>
              <w:t>de</w:t>
            </w:r>
            <w:r w:rsidR="002407C2">
              <w:rPr>
                <w:lang w:val="pt"/>
              </w:rPr>
              <w:t xml:space="preserve"> 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>
              <w:rPr>
                <w:color w:val="7030A0"/>
                <w:sz w:val="22"/>
                <w:szCs w:val="22"/>
                <w:lang w:val="pt"/>
              </w:rPr>
              <w:t>fns</w:t>
            </w:r>
            <w:proofErr w:type="gramEnd"/>
            <w:r>
              <w:rPr>
                <w:color w:val="7030A0"/>
                <w:sz w:val="22"/>
                <w:szCs w:val="22"/>
                <w:lang w:val="pt"/>
              </w:rPr>
              <w:t xml:space="preserve"> medicinais, que é isenta.</w:t>
            </w:r>
          </w:p>
        </w:tc>
        <w:tc>
          <w:tcPr>
            <w:tcW w:w="4678" w:type="dxa"/>
          </w:tcPr>
          <w:p w14:paraId="35BAAF51" w14:textId="77777777" w:rsidR="00C053E5" w:rsidRPr="00C053E5" w:rsidRDefault="00C053E5" w:rsidP="00B70AC1">
            <w:pPr>
              <w:pStyle w:val="PargrafodaLista"/>
              <w:numPr>
                <w:ilvl w:val="0"/>
                <w:numId w:val="18"/>
              </w:numPr>
              <w:tabs>
                <w:tab w:val="center" w:pos="4419"/>
                <w:tab w:val="left" w:pos="7914"/>
              </w:tabs>
              <w:ind w:left="153" w:hanging="90"/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C053E5">
              <w:rPr>
                <w:color w:val="7030A0"/>
                <w:sz w:val="22"/>
                <w:szCs w:val="22"/>
                <w:lang w:val="pt"/>
              </w:rPr>
              <w:t>Alimentos para erros inatos do metabolismo</w:t>
            </w:r>
          </w:p>
          <w:p w14:paraId="55E48AF2" w14:textId="77777777" w:rsidR="00C053E5" w:rsidRDefault="00C053E5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i/>
                <w:color w:val="7030A0"/>
                <w:sz w:val="20"/>
              </w:rPr>
            </w:pPr>
          </w:p>
          <w:p w14:paraId="3BB349F2" w14:textId="6F91456C" w:rsidR="00C053E5" w:rsidRPr="00C053E5" w:rsidRDefault="0004302B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  <w:lang w:val="pt"/>
              </w:rPr>
              <w:t xml:space="preserve">Re. </w:t>
            </w:r>
            <w:r w:rsidR="00C053E5" w:rsidRPr="00C053E5">
              <w:rPr>
                <w:i/>
                <w:color w:val="7030A0"/>
                <w:sz w:val="20"/>
                <w:lang w:val="pt"/>
              </w:rPr>
              <w:t xml:space="preserve">RDC 460 </w:t>
            </w:r>
            <w:r>
              <w:rPr>
                <w:i/>
                <w:color w:val="7030A0"/>
                <w:sz w:val="20"/>
                <w:lang w:val="pt"/>
              </w:rPr>
              <w:t>de</w:t>
            </w:r>
            <w:r w:rsidR="00C053E5" w:rsidRPr="00C053E5">
              <w:rPr>
                <w:i/>
                <w:color w:val="7030A0"/>
                <w:sz w:val="20"/>
                <w:lang w:val="pt"/>
              </w:rPr>
              <w:t xml:space="preserve"> 21 de</w:t>
            </w:r>
            <w:r>
              <w:rPr>
                <w:i/>
                <w:color w:val="7030A0"/>
                <w:sz w:val="20"/>
                <w:lang w:val="pt"/>
              </w:rPr>
              <w:t xml:space="preserve"> dezembro de</w:t>
            </w:r>
            <w:r w:rsidR="00C053E5" w:rsidRPr="00C053E5">
              <w:rPr>
                <w:i/>
                <w:color w:val="7030A0"/>
                <w:sz w:val="20"/>
                <w:lang w:val="pt"/>
              </w:rPr>
              <w:t xml:space="preserve"> 2020</w:t>
            </w:r>
            <w:r w:rsidR="00137D06" w:rsidRPr="00137D06">
              <w:rPr>
                <w:i/>
                <w:color w:val="7030A0"/>
                <w:sz w:val="20"/>
                <w:lang w:val="pt"/>
              </w:rPr>
              <w:t xml:space="preserve"> http://antigo.anvisa.gov.br/legislacao#/visualizar/441285</w:t>
            </w:r>
          </w:p>
          <w:p w14:paraId="718E7E7F" w14:textId="5201B018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97C042" w14:textId="3F713BAA" w:rsidR="002407C2" w:rsidRPr="006C50CF" w:rsidRDefault="0004302B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Concorda com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a exceção, embora ainda não </w:t>
            </w:r>
            <w:r>
              <w:rPr>
                <w:color w:val="7030A0"/>
                <w:sz w:val="22"/>
                <w:szCs w:val="22"/>
                <w:lang w:val="pt"/>
              </w:rPr>
              <w:t>esteja definida.</w:t>
            </w:r>
          </w:p>
        </w:tc>
        <w:tc>
          <w:tcPr>
            <w:tcW w:w="2835" w:type="dxa"/>
          </w:tcPr>
          <w:p w14:paraId="12B749AB" w14:textId="11BAB3C1" w:rsidR="002407C2" w:rsidRPr="006C50CF" w:rsidRDefault="00B70AC1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Alimentos para fins especiai</w:t>
            </w:r>
            <w:r w:rsidR="0004302B">
              <w:rPr>
                <w:color w:val="7030A0"/>
                <w:sz w:val="22"/>
                <w:szCs w:val="22"/>
                <w:lang w:val="pt"/>
              </w:rPr>
              <w:t>s estão isentos</w:t>
            </w:r>
            <w:r w:rsidR="002407C2" w:rsidRPr="006C50CF">
              <w:rPr>
                <w:sz w:val="22"/>
                <w:szCs w:val="22"/>
                <w:lang w:val="pt"/>
              </w:rPr>
              <w:t>.</w:t>
            </w:r>
          </w:p>
        </w:tc>
      </w:tr>
      <w:tr w:rsidR="002407C2" w14:paraId="3D498D9C" w14:textId="77777777" w:rsidTr="001929F2">
        <w:tc>
          <w:tcPr>
            <w:tcW w:w="1555" w:type="dxa"/>
          </w:tcPr>
          <w:p w14:paraId="2448D613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4963DB" w14:textId="4BF2C6D2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A Argentina concorda em isentá-lo</w:t>
            </w:r>
            <w:r w:rsidR="005C7DA6">
              <w:rPr>
                <w:color w:val="7030A0"/>
                <w:sz w:val="22"/>
                <w:szCs w:val="22"/>
                <w:lang w:val="pt"/>
              </w:rPr>
              <w:t>s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, mas pode </w:t>
            </w:r>
            <w:r w:rsidR="005C7DA6">
              <w:rPr>
                <w:color w:val="7030A0"/>
                <w:sz w:val="22"/>
                <w:szCs w:val="22"/>
                <w:lang w:val="pt"/>
              </w:rPr>
              <w:t>fazê-lo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5C7DA6">
              <w:rPr>
                <w:color w:val="7030A0"/>
                <w:sz w:val="22"/>
                <w:szCs w:val="22"/>
                <w:lang w:val="pt"/>
              </w:rPr>
              <w:t xml:space="preserve">por meio </w:t>
            </w:r>
            <w:r w:rsidR="00882346">
              <w:rPr>
                <w:color w:val="7030A0"/>
                <w:sz w:val="22"/>
                <w:szCs w:val="22"/>
                <w:lang w:val="pt"/>
              </w:rPr>
              <w:t>do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"consumidor final"</w:t>
            </w:r>
            <w:r w:rsidR="00882346">
              <w:rPr>
                <w:color w:val="7030A0"/>
                <w:sz w:val="22"/>
                <w:szCs w:val="22"/>
                <w:lang w:val="pt"/>
              </w:rPr>
              <w:t>.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="005C7DA6">
              <w:rPr>
                <w:color w:val="7030A0"/>
                <w:sz w:val="22"/>
                <w:szCs w:val="22"/>
                <w:lang w:val="pt"/>
              </w:rPr>
              <w:t>Deve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ser analisado juntamente com o escopo de 46/03</w:t>
            </w:r>
            <w:r w:rsidR="0015669F">
              <w:rPr>
                <w:color w:val="7030A0"/>
                <w:sz w:val="22"/>
                <w:szCs w:val="22"/>
                <w:lang w:val="pt"/>
              </w:rPr>
              <w:t>.</w:t>
            </w:r>
          </w:p>
          <w:p w14:paraId="2F8890F1" w14:textId="77777777" w:rsidR="002407C2" w:rsidRPr="006C50CF" w:rsidRDefault="002407C2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  <w:p w14:paraId="252D32DD" w14:textId="23FC11D6" w:rsidR="002407C2" w:rsidRPr="006C50CF" w:rsidRDefault="000565DF" w:rsidP="00B70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both"/>
              <w:rPr>
                <w:rFonts w:eastAsia="Verdana" w:cs="Arial"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pt"/>
              </w:rPr>
              <w:t>Teria de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 xml:space="preserve"> analisar os produtos vendidos </w:t>
            </w:r>
            <w:proofErr w:type="gramStart"/>
            <w:r>
              <w:rPr>
                <w:color w:val="7030A0"/>
                <w:sz w:val="22"/>
                <w:szCs w:val="22"/>
                <w:lang w:val="pt"/>
              </w:rPr>
              <w:t>ao serviços</w:t>
            </w:r>
            <w:proofErr w:type="gramEnd"/>
            <w:r>
              <w:rPr>
                <w:color w:val="7030A0"/>
                <w:sz w:val="22"/>
                <w:szCs w:val="22"/>
                <w:lang w:val="pt"/>
              </w:rPr>
              <w:t xml:space="preserve"> de alimentação e em seguida a</w:t>
            </w:r>
            <w:r w:rsidR="002407C2" w:rsidRPr="006C50CF">
              <w:rPr>
                <w:color w:val="7030A0"/>
                <w:sz w:val="22"/>
                <w:szCs w:val="22"/>
                <w:lang w:val="pt"/>
              </w:rPr>
              <w:t>o consumidor final.</w:t>
            </w:r>
          </w:p>
        </w:tc>
        <w:tc>
          <w:tcPr>
            <w:tcW w:w="4678" w:type="dxa"/>
          </w:tcPr>
          <w:p w14:paraId="5204FC6F" w14:textId="02DA7D0F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Produtos destinados exclusivamente para serviços industriais de processamento </w:t>
            </w:r>
            <w:r w:rsidR="0004302B">
              <w:rPr>
                <w:color w:val="7030A0"/>
                <w:sz w:val="22"/>
                <w:szCs w:val="22"/>
                <w:lang w:val="pt"/>
              </w:rPr>
              <w:t>industrial e serviços d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e alimentação.</w:t>
            </w:r>
          </w:p>
          <w:p w14:paraId="1D70D69E" w14:textId="77777777" w:rsidR="007F6DA7" w:rsidRDefault="007F6DA7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</w:p>
          <w:p w14:paraId="185E503D" w14:textId="7C7BAACC" w:rsidR="002407C2" w:rsidRDefault="00270894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color w:val="7030A0"/>
                <w:sz w:val="22"/>
                <w:szCs w:val="22"/>
              </w:rPr>
            </w:pPr>
            <w:r w:rsidRPr="00270894">
              <w:rPr>
                <w:rFonts w:cs="Arial"/>
                <w:color w:val="7030A0"/>
                <w:sz w:val="22"/>
                <w:szCs w:val="22"/>
              </w:rPr>
              <w:t>Amplia o escopo da</w:t>
            </w:r>
            <w:r w:rsidR="00240E94">
              <w:rPr>
                <w:rFonts w:cs="Arial"/>
                <w:color w:val="7030A0"/>
                <w:sz w:val="22"/>
                <w:szCs w:val="22"/>
              </w:rPr>
              <w:t xml:space="preserve"> Res.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 46/03, obrigando a fornecer as informações d</w:t>
            </w:r>
            <w:r w:rsidR="007D718E">
              <w:rPr>
                <w:rFonts w:cs="Arial"/>
                <w:color w:val="7030A0"/>
                <w:sz w:val="22"/>
                <w:szCs w:val="22"/>
              </w:rPr>
              <w:t>e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 rotulagem nutricional por meio do rótulo ou</w:t>
            </w:r>
            <w:r w:rsidR="001425D5">
              <w:rPr>
                <w:rFonts w:cs="Arial"/>
                <w:color w:val="7030A0"/>
                <w:sz w:val="22"/>
                <w:szCs w:val="22"/>
              </w:rPr>
              <w:t xml:space="preserve"> de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 documentação anexa</w:t>
            </w:r>
            <w:r w:rsidR="007E647C">
              <w:rPr>
                <w:rFonts w:cs="Arial"/>
                <w:color w:val="7030A0"/>
                <w:sz w:val="22"/>
                <w:szCs w:val="22"/>
              </w:rPr>
              <w:t>; p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ortanto, deve ser dispensada. </w:t>
            </w:r>
            <w:r w:rsidR="007E647C">
              <w:rPr>
                <w:rFonts w:cs="Arial"/>
                <w:color w:val="7030A0"/>
                <w:sz w:val="22"/>
                <w:szCs w:val="22"/>
              </w:rPr>
              <w:t>A eles a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 RNF não se aplica p</w:t>
            </w:r>
            <w:r w:rsidR="0015669F">
              <w:rPr>
                <w:rFonts w:cs="Arial"/>
                <w:color w:val="7030A0"/>
                <w:sz w:val="22"/>
                <w:szCs w:val="22"/>
              </w:rPr>
              <w:t>ois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 não vão </w:t>
            </w:r>
            <w:r w:rsidR="00FB7F79">
              <w:rPr>
                <w:rFonts w:cs="Arial"/>
                <w:color w:val="7030A0"/>
                <w:sz w:val="22"/>
                <w:szCs w:val="22"/>
              </w:rPr>
              <w:t xml:space="preserve">para 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o consumidor final, são </w:t>
            </w:r>
            <w:r w:rsidR="00FB7F79">
              <w:rPr>
                <w:rFonts w:cs="Arial"/>
                <w:color w:val="7030A0"/>
                <w:sz w:val="22"/>
                <w:szCs w:val="22"/>
              </w:rPr>
              <w:t>utilizados</w:t>
            </w:r>
            <w:r w:rsidRPr="00270894">
              <w:rPr>
                <w:rFonts w:cs="Arial"/>
                <w:color w:val="7030A0"/>
                <w:sz w:val="22"/>
                <w:szCs w:val="22"/>
              </w:rPr>
              <w:t xml:space="preserve"> ​​por intermediários.</w:t>
            </w:r>
          </w:p>
          <w:p w14:paraId="14E6F0CD" w14:textId="77777777" w:rsidR="00270894" w:rsidRPr="006C50CF" w:rsidRDefault="00270894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538E04A" w14:textId="0520874A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Se chegar</w:t>
            </w:r>
            <w:r w:rsidR="0015669F">
              <w:rPr>
                <w:color w:val="7030A0"/>
                <w:sz w:val="22"/>
                <w:szCs w:val="22"/>
                <w:lang w:val="pt"/>
              </w:rPr>
              <w:t>em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ao consumidor final, deve</w:t>
            </w:r>
            <w:r w:rsidR="00C12C3A">
              <w:rPr>
                <w:color w:val="7030A0"/>
                <w:sz w:val="22"/>
                <w:szCs w:val="22"/>
                <w:lang w:val="pt"/>
              </w:rPr>
              <w:t>m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ser rotulado</w:t>
            </w:r>
            <w:r w:rsidR="00C12C3A">
              <w:rPr>
                <w:color w:val="7030A0"/>
                <w:sz w:val="22"/>
                <w:szCs w:val="22"/>
                <w:lang w:val="pt"/>
              </w:rPr>
              <w:t>s. A exceção se aplica somente para os produtos comercializados para os serviços de alimentação.</w:t>
            </w:r>
          </w:p>
        </w:tc>
        <w:tc>
          <w:tcPr>
            <w:tcW w:w="2551" w:type="dxa"/>
          </w:tcPr>
          <w:p w14:paraId="22017690" w14:textId="2311C192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>Concord</w:t>
            </w:r>
            <w:r w:rsidR="00C12C3A">
              <w:rPr>
                <w:color w:val="7030A0"/>
                <w:sz w:val="22"/>
                <w:szCs w:val="22"/>
                <w:lang w:val="pt"/>
              </w:rPr>
              <w:t>a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que </w:t>
            </w:r>
            <w:r w:rsidR="00C12C3A">
              <w:rPr>
                <w:color w:val="7030A0"/>
                <w:sz w:val="22"/>
                <w:szCs w:val="22"/>
                <w:lang w:val="pt"/>
              </w:rPr>
              <w:t>estejam isentos</w:t>
            </w:r>
            <w:r w:rsidR="001B183C">
              <w:rPr>
                <w:color w:val="7030A0"/>
                <w:sz w:val="22"/>
                <w:szCs w:val="22"/>
                <w:lang w:val="pt"/>
              </w:rPr>
              <w:t>;</w:t>
            </w:r>
            <w:r w:rsidRPr="006C50CF">
              <w:rPr>
                <w:color w:val="7030A0"/>
                <w:sz w:val="22"/>
                <w:szCs w:val="22"/>
                <w:lang w:val="pt"/>
              </w:rPr>
              <w:t xml:space="preserve"> e a exceção poderia ser definida a partir </w:t>
            </w:r>
            <w:r w:rsidR="00AF2807">
              <w:rPr>
                <w:color w:val="7030A0"/>
                <w:sz w:val="22"/>
                <w:szCs w:val="22"/>
                <w:lang w:val="pt"/>
              </w:rPr>
              <w:t>do escopo da norma.</w:t>
            </w:r>
          </w:p>
        </w:tc>
        <w:tc>
          <w:tcPr>
            <w:tcW w:w="2835" w:type="dxa"/>
          </w:tcPr>
          <w:p w14:paraId="2D2E3992" w14:textId="77418110" w:rsidR="002407C2" w:rsidRPr="00D128FB" w:rsidRDefault="00B70AC1" w:rsidP="00B70AC1">
            <w:pPr>
              <w:tabs>
                <w:tab w:val="left" w:pos="426"/>
                <w:tab w:val="left" w:pos="3261"/>
              </w:tabs>
              <w:jc w:val="both"/>
              <w:rPr>
                <w:color w:val="7030A0"/>
                <w:sz w:val="22"/>
                <w:szCs w:val="22"/>
                <w:lang w:val="pt"/>
              </w:rPr>
            </w:pPr>
            <w:r w:rsidRPr="006C50CF">
              <w:rPr>
                <w:color w:val="7030A0"/>
                <w:sz w:val="22"/>
                <w:szCs w:val="22"/>
                <w:lang w:val="pt"/>
              </w:rPr>
              <w:t xml:space="preserve">Em seu </w:t>
            </w:r>
            <w:r w:rsidR="002B66A3">
              <w:rPr>
                <w:color w:val="7030A0"/>
                <w:sz w:val="22"/>
                <w:szCs w:val="22"/>
                <w:lang w:val="pt"/>
              </w:rPr>
              <w:t xml:space="preserve">alcance ao tomar </w:t>
            </w:r>
            <w:proofErr w:type="gramStart"/>
            <w:r w:rsidR="002B66A3">
              <w:rPr>
                <w:color w:val="7030A0"/>
                <w:sz w:val="22"/>
                <w:szCs w:val="22"/>
                <w:lang w:val="pt"/>
              </w:rPr>
              <w:t xml:space="preserve">a </w:t>
            </w:r>
            <w:r w:rsidR="00D128FB">
              <w:rPr>
                <w:color w:val="7030A0"/>
                <w:sz w:val="22"/>
                <w:szCs w:val="22"/>
                <w:lang w:val="pt"/>
              </w:rPr>
              <w:t xml:space="preserve"> Re</w:t>
            </w:r>
            <w:r w:rsidR="00B135BE">
              <w:rPr>
                <w:color w:val="7030A0"/>
                <w:sz w:val="22"/>
                <w:szCs w:val="22"/>
                <w:lang w:val="pt"/>
              </w:rPr>
              <w:t>s</w:t>
            </w:r>
            <w:r w:rsidR="00D128FB">
              <w:rPr>
                <w:color w:val="7030A0"/>
                <w:sz w:val="22"/>
                <w:szCs w:val="22"/>
                <w:lang w:val="pt"/>
              </w:rPr>
              <w:t>.</w:t>
            </w:r>
            <w:proofErr w:type="gramEnd"/>
            <w:r w:rsidR="00D128FB">
              <w:rPr>
                <w:color w:val="7030A0"/>
                <w:sz w:val="22"/>
                <w:szCs w:val="22"/>
                <w:lang w:val="pt"/>
              </w:rPr>
              <w:t xml:space="preserve"> </w:t>
            </w:r>
            <w:r w:rsidRPr="006C50CF">
              <w:rPr>
                <w:color w:val="7030A0"/>
                <w:sz w:val="22"/>
                <w:szCs w:val="22"/>
                <w:lang w:val="pt"/>
              </w:rPr>
              <w:t>46, "aqueles que adquirem alimentos para atender às suas necessidades alimentares e nutricionais".</w:t>
            </w:r>
          </w:p>
          <w:p w14:paraId="616365E9" w14:textId="77777777" w:rsidR="002407C2" w:rsidRPr="006C50CF" w:rsidRDefault="002407C2" w:rsidP="00B70AC1">
            <w:pPr>
              <w:tabs>
                <w:tab w:val="center" w:pos="4419"/>
                <w:tab w:val="left" w:pos="7914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DB2C797" w14:textId="77777777" w:rsidR="0069398C" w:rsidRDefault="0069398C" w:rsidP="00B70AC1">
      <w:pPr>
        <w:tabs>
          <w:tab w:val="center" w:pos="4419"/>
          <w:tab w:val="left" w:pos="7914"/>
        </w:tabs>
        <w:jc w:val="both"/>
        <w:rPr>
          <w:rFonts w:cs="Arial"/>
          <w:color w:val="7030A0"/>
          <w:szCs w:val="24"/>
        </w:rPr>
      </w:pPr>
    </w:p>
    <w:p w14:paraId="6EFED74C" w14:textId="77777777" w:rsidR="008E726E" w:rsidRDefault="008E726E" w:rsidP="00B70AC1">
      <w:pPr>
        <w:jc w:val="both"/>
        <w:rPr>
          <w:rFonts w:cs="Arial"/>
          <w:b/>
          <w:bCs/>
          <w:color w:val="7030A0"/>
          <w:szCs w:val="24"/>
          <w:lang w:eastAsia="pt-BR"/>
        </w:rPr>
      </w:pPr>
    </w:p>
    <w:p w14:paraId="2C17E17D" w14:textId="77777777" w:rsidR="00C94C26" w:rsidRDefault="00C94C26" w:rsidP="00B70AC1">
      <w:pPr>
        <w:jc w:val="both"/>
        <w:rPr>
          <w:rFonts w:cs="Arial"/>
          <w:b/>
          <w:bCs/>
          <w:color w:val="7030A0"/>
          <w:szCs w:val="24"/>
          <w:lang w:eastAsia="pt-BR"/>
        </w:rPr>
      </w:pPr>
    </w:p>
    <w:p w14:paraId="2B3240CB" w14:textId="77777777" w:rsidR="00C94C26" w:rsidRDefault="00C94C26" w:rsidP="00B70AC1">
      <w:pPr>
        <w:jc w:val="both"/>
        <w:rPr>
          <w:rFonts w:cs="Arial"/>
          <w:b/>
          <w:bCs/>
          <w:color w:val="7030A0"/>
          <w:szCs w:val="24"/>
          <w:lang w:eastAsia="pt-BR"/>
        </w:rPr>
      </w:pPr>
    </w:p>
    <w:p w14:paraId="41EC710E" w14:textId="77777777" w:rsidR="00C94C26" w:rsidRDefault="00C94C26" w:rsidP="00B70AC1">
      <w:pPr>
        <w:jc w:val="both"/>
        <w:rPr>
          <w:rFonts w:cs="Arial"/>
          <w:b/>
          <w:bCs/>
          <w:color w:val="7030A0"/>
          <w:szCs w:val="24"/>
          <w:lang w:eastAsia="pt-BR"/>
        </w:rPr>
      </w:pPr>
    </w:p>
    <w:p w14:paraId="1FFFD89A" w14:textId="77777777" w:rsidR="00570A46" w:rsidRDefault="00570A46" w:rsidP="00D57CFF">
      <w:pPr>
        <w:jc w:val="center"/>
        <w:rPr>
          <w:rFonts w:cs="Arial"/>
          <w:b/>
          <w:bCs/>
          <w:color w:val="7030A0"/>
          <w:szCs w:val="24"/>
          <w:lang w:eastAsia="pt-BR"/>
        </w:rPr>
        <w:sectPr w:rsidR="00570A46" w:rsidSect="00570A46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41BFC78" w14:textId="4362FB4F" w:rsidR="00D57CFF" w:rsidRDefault="00D57CFF" w:rsidP="00570A46">
      <w:pPr>
        <w:jc w:val="center"/>
        <w:rPr>
          <w:rFonts w:cs="Arial"/>
          <w:b/>
          <w:bCs/>
          <w:color w:val="7030A0"/>
          <w:szCs w:val="24"/>
          <w:lang w:eastAsia="pt-BR"/>
        </w:rPr>
      </w:pPr>
      <w:r w:rsidRPr="005C14A3">
        <w:rPr>
          <w:b/>
          <w:color w:val="7030A0"/>
          <w:szCs w:val="24"/>
          <w:lang w:val="pt"/>
        </w:rPr>
        <w:lastRenderedPageBreak/>
        <w:t xml:space="preserve">ANEXO </w:t>
      </w:r>
      <w:r w:rsidR="00C94C26">
        <w:rPr>
          <w:b/>
          <w:color w:val="7030A0"/>
          <w:szCs w:val="24"/>
          <w:lang w:val="pt"/>
        </w:rPr>
        <w:t>3</w:t>
      </w:r>
    </w:p>
    <w:p w14:paraId="0C70A02F" w14:textId="77777777" w:rsidR="00C94C26" w:rsidRPr="005C14A3" w:rsidRDefault="00C94C26" w:rsidP="00D57CFF">
      <w:pPr>
        <w:jc w:val="center"/>
        <w:rPr>
          <w:rFonts w:cs="Arial"/>
          <w:color w:val="7030A0"/>
          <w:szCs w:val="24"/>
          <w:lang w:eastAsia="pt-BR"/>
        </w:rPr>
      </w:pPr>
    </w:p>
    <w:p w14:paraId="20B186AD" w14:textId="264C5DC4" w:rsidR="00D57CFF" w:rsidRDefault="00D57CFF" w:rsidP="00D57CFF">
      <w:pPr>
        <w:jc w:val="center"/>
        <w:rPr>
          <w:rFonts w:cs="Arial"/>
          <w:b/>
          <w:bCs/>
          <w:color w:val="7030A0"/>
          <w:szCs w:val="24"/>
          <w:lang w:eastAsia="pt-BR"/>
        </w:rPr>
      </w:pPr>
      <w:r w:rsidRPr="005C14A3">
        <w:rPr>
          <w:b/>
          <w:color w:val="7030A0"/>
          <w:szCs w:val="24"/>
          <w:lang w:val="pt"/>
        </w:rPr>
        <w:t xml:space="preserve">MODELOS </w:t>
      </w:r>
      <w:r w:rsidR="00634BC0">
        <w:rPr>
          <w:b/>
          <w:color w:val="7030A0"/>
          <w:szCs w:val="24"/>
          <w:lang w:val="pt"/>
        </w:rPr>
        <w:t>E ESPECIFICAÇÕES</w:t>
      </w:r>
      <w:r>
        <w:rPr>
          <w:lang w:val="pt"/>
        </w:rPr>
        <w:t xml:space="preserve"> </w:t>
      </w:r>
      <w:r w:rsidRPr="005C14A3">
        <w:rPr>
          <w:b/>
          <w:color w:val="7030A0"/>
          <w:szCs w:val="24"/>
          <w:lang w:val="pt"/>
        </w:rPr>
        <w:t>PARA</w:t>
      </w:r>
      <w:r w:rsidRPr="0098248C">
        <w:rPr>
          <w:b/>
          <w:color w:val="7030A0"/>
          <w:szCs w:val="24"/>
          <w:lang w:val="pt"/>
        </w:rPr>
        <w:t xml:space="preserve"> </w:t>
      </w:r>
      <w:r w:rsidR="000257D6">
        <w:rPr>
          <w:b/>
          <w:color w:val="7030A0"/>
          <w:szCs w:val="24"/>
          <w:lang w:val="pt"/>
        </w:rPr>
        <w:t>DECLARAÇÃO</w:t>
      </w:r>
      <w:r w:rsidRPr="0098248C">
        <w:rPr>
          <w:b/>
          <w:color w:val="7030A0"/>
          <w:szCs w:val="24"/>
          <w:lang w:val="pt"/>
        </w:rPr>
        <w:t xml:space="preserve"> </w:t>
      </w:r>
      <w:r w:rsidRPr="005C14A3">
        <w:rPr>
          <w:b/>
          <w:color w:val="7030A0"/>
          <w:szCs w:val="24"/>
          <w:lang w:val="pt"/>
        </w:rPr>
        <w:t>D</w:t>
      </w:r>
      <w:r w:rsidR="001F6172">
        <w:rPr>
          <w:b/>
          <w:color w:val="7030A0"/>
          <w:szCs w:val="24"/>
          <w:lang w:val="pt"/>
        </w:rPr>
        <w:t xml:space="preserve">E ROTULAGEM </w:t>
      </w:r>
      <w:r w:rsidR="000257D6">
        <w:rPr>
          <w:b/>
          <w:color w:val="7030A0"/>
          <w:szCs w:val="24"/>
          <w:lang w:val="pt"/>
        </w:rPr>
        <w:t>NUTRICIONAL</w:t>
      </w:r>
      <w:r w:rsidRPr="0098248C">
        <w:rPr>
          <w:b/>
          <w:color w:val="7030A0"/>
          <w:szCs w:val="24"/>
          <w:lang w:val="pt"/>
        </w:rPr>
        <w:t xml:space="preserve"> </w:t>
      </w:r>
      <w:r w:rsidR="000257D6">
        <w:rPr>
          <w:b/>
          <w:color w:val="7030A0"/>
          <w:szCs w:val="24"/>
          <w:lang w:val="pt"/>
        </w:rPr>
        <w:t>FRONTAL</w:t>
      </w:r>
      <w:r>
        <w:rPr>
          <w:lang w:val="pt"/>
        </w:rPr>
        <w:t xml:space="preserve"> </w:t>
      </w:r>
      <w:r w:rsidRPr="005C14A3">
        <w:rPr>
          <w:b/>
          <w:color w:val="7030A0"/>
          <w:szCs w:val="24"/>
          <w:lang w:val="pt"/>
        </w:rPr>
        <w:t xml:space="preserve"> </w:t>
      </w:r>
    </w:p>
    <w:p w14:paraId="1FEBB96D" w14:textId="77777777" w:rsidR="000257D6" w:rsidRDefault="000257D6" w:rsidP="00D57CFF">
      <w:pPr>
        <w:jc w:val="center"/>
        <w:rPr>
          <w:rFonts w:cs="Arial"/>
          <w:b/>
          <w:bCs/>
          <w:color w:val="7030A0"/>
          <w:szCs w:val="24"/>
          <w:lang w:eastAsia="pt-BR"/>
        </w:rPr>
      </w:pPr>
    </w:p>
    <w:p w14:paraId="3135571A" w14:textId="665B4561" w:rsidR="000257D6" w:rsidRPr="000257D6" w:rsidRDefault="000257D6" w:rsidP="000257D6">
      <w:pPr>
        <w:rPr>
          <w:rFonts w:cs="Arial"/>
          <w:b/>
          <w:bCs/>
          <w:color w:val="7030A0"/>
          <w:szCs w:val="24"/>
          <w:u w:val="single"/>
          <w:lang w:eastAsia="pt-BR"/>
        </w:rPr>
      </w:pPr>
      <w:r w:rsidRPr="000257D6">
        <w:rPr>
          <w:b/>
          <w:color w:val="7030A0"/>
          <w:szCs w:val="24"/>
          <w:u w:val="single"/>
          <w:lang w:val="pt"/>
        </w:rPr>
        <w:t>Brasil</w:t>
      </w:r>
    </w:p>
    <w:p w14:paraId="0D414F90" w14:textId="77777777" w:rsidR="00D85E87" w:rsidRPr="003445AC" w:rsidRDefault="00D85E87" w:rsidP="00D57CFF">
      <w:pPr>
        <w:jc w:val="center"/>
        <w:rPr>
          <w:rFonts w:cs="Arial"/>
          <w:color w:val="9BBB59" w:themeColor="accent3"/>
          <w:szCs w:val="24"/>
          <w:lang w:eastAsia="pt-BR"/>
        </w:rPr>
      </w:pPr>
    </w:p>
    <w:p w14:paraId="038C48EC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1. Modelos que devem ser usados em alimentos cujas quantidades de açúcares adicionados, gorduras saturadas e sódio sejam iguais ou superiores aos limites definidos no Anexo XV desta Instrução Normativa.</w:t>
      </w:r>
    </w:p>
    <w:p w14:paraId="37D638C3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304C5F11" w14:textId="77777777" w:rsidR="00F914BD" w:rsidRPr="000159FC" w:rsidRDefault="00F914BD" w:rsidP="00F914BD">
      <w:pPr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2D7159E2" wp14:editId="70920CF0">
            <wp:extent cx="6332220" cy="3237865"/>
            <wp:effectExtent l="0" t="0" r="0" b="63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DAED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65C6A870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2. Modelos que devem ser usados em alimentos cujas quantidades de açúcares adicionados e gorduras saturadas sejam iguais ou superiores aos limites definidos no Anexo XV desta Instrução Normativa.</w:t>
      </w:r>
    </w:p>
    <w:p w14:paraId="1138B1B9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4706C24D" w14:textId="77777777" w:rsidR="00F914BD" w:rsidRPr="000159FC" w:rsidRDefault="00F914BD" w:rsidP="00F914B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2E074B39" wp14:editId="68DDA33F">
            <wp:extent cx="6332220" cy="1478915"/>
            <wp:effectExtent l="0" t="0" r="0" b="698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D15F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0F651BB5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3. Modelos que devem ser usados em alimentos cujas quantidades de açúcares adicionados e sódio sejam iguais ou superiores aos limites definidos no Anexo XV desta Instrução Normativa.</w:t>
      </w:r>
    </w:p>
    <w:p w14:paraId="34E49B56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lastRenderedPageBreak/>
        <w:t> </w:t>
      </w:r>
    </w:p>
    <w:p w14:paraId="41280F01" w14:textId="77777777" w:rsidR="00F914BD" w:rsidRPr="000159FC" w:rsidRDefault="00F914BD" w:rsidP="00F914B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19CC840D" wp14:editId="55F2AA3B">
            <wp:extent cx="6332220" cy="1440180"/>
            <wp:effectExtent l="0" t="0" r="0" b="762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46E42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4896AC19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4. Modelos que devem ser usados em alimentos cujas quantidades de gorduras saturadas e sódio sejam iguais ou superiores aos limites definidos no Anexo XV desta Instrução Normativa.</w:t>
      </w:r>
    </w:p>
    <w:p w14:paraId="575517EB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76836E3B" w14:textId="77777777" w:rsidR="00F914BD" w:rsidRPr="000159FC" w:rsidRDefault="00F914BD" w:rsidP="00F914B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59798C86" wp14:editId="2710CA85">
            <wp:extent cx="6332220" cy="148780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C1CD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559F8C65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5. Modelos que devem ser usados em alimentos cujas quantidades de açúcares adicionados sejam iguais ou superiores aos limites definidos no Anexo XV desta Instrução Normativa.</w:t>
      </w:r>
    </w:p>
    <w:p w14:paraId="64D9DE00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152681A4" w14:textId="77777777" w:rsidR="00F914BD" w:rsidRPr="000159FC" w:rsidRDefault="00F914BD" w:rsidP="00F914B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4A3621FD" wp14:editId="19C2C04D">
            <wp:extent cx="3619500" cy="256222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29AD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4873950F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6. Modelos que devem ser usados em alimentos cujas quantidades de gorduras saturadas sejam iguais ou superiores aos limites definidos no Anexo XV desta Instrução Normativa.</w:t>
      </w:r>
    </w:p>
    <w:p w14:paraId="152A37AB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lastRenderedPageBreak/>
        <w:t> </w:t>
      </w:r>
    </w:p>
    <w:p w14:paraId="0FA66A8C" w14:textId="77777777" w:rsidR="00F914BD" w:rsidRPr="000159FC" w:rsidRDefault="00F914BD" w:rsidP="00F914B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5F581832" wp14:editId="51A52847">
            <wp:extent cx="3619500" cy="25241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4503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352E8139" w14:textId="77777777" w:rsidR="00F914BD" w:rsidRPr="00F914BD" w:rsidRDefault="00F914BD" w:rsidP="00F914BD">
      <w:pPr>
        <w:jc w:val="both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>7. Modelos que devem ser usados em alimentos cujas quantidades de sódio sejam iguais ou superiores aos limites definidos no Anexo XV desta Instrução Normativa.</w:t>
      </w:r>
    </w:p>
    <w:p w14:paraId="5420285F" w14:textId="77777777" w:rsidR="00F914BD" w:rsidRPr="000159FC" w:rsidRDefault="00F914BD" w:rsidP="00F914BD">
      <w:pPr>
        <w:jc w:val="both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ascii="Calibri" w:hAnsi="Calibri" w:cs="Calibri"/>
          <w:color w:val="000000"/>
          <w:sz w:val="27"/>
          <w:szCs w:val="27"/>
          <w:lang w:val="pt-BR" w:eastAsia="pt-BR"/>
        </w:rPr>
        <w:t> </w:t>
      </w:r>
    </w:p>
    <w:p w14:paraId="70B994FB" w14:textId="77777777" w:rsidR="00F914BD" w:rsidRPr="000159FC" w:rsidRDefault="00F914BD" w:rsidP="00F914BD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val="pt-BR" w:eastAsia="pt-BR"/>
        </w:rPr>
      </w:pPr>
      <w:r w:rsidRPr="000159FC">
        <w:rPr>
          <w:rFonts w:cs="Arial"/>
          <w:b/>
          <w:bCs/>
          <w:noProof/>
          <w:szCs w:val="24"/>
          <w:lang w:val="en-US" w:eastAsia="en-US"/>
        </w:rPr>
        <w:drawing>
          <wp:inline distT="0" distB="0" distL="0" distR="0" wp14:anchorId="48071E22" wp14:editId="541BDF3C">
            <wp:extent cx="3619500" cy="2524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C797" w14:textId="77777777" w:rsidR="00893806" w:rsidRDefault="00893806" w:rsidP="00460D32">
      <w:pPr>
        <w:tabs>
          <w:tab w:val="left" w:pos="4920"/>
        </w:tabs>
        <w:rPr>
          <w:rFonts w:cs="Arial"/>
          <w:szCs w:val="24"/>
        </w:rPr>
      </w:pPr>
    </w:p>
    <w:p w14:paraId="7B3935CD" w14:textId="77777777" w:rsidR="00FF2A4D" w:rsidRPr="003445AC" w:rsidRDefault="00FF2A4D" w:rsidP="00FF2A4D">
      <w:pPr>
        <w:rPr>
          <w:rFonts w:cs="Arial"/>
          <w:szCs w:val="24"/>
        </w:rPr>
      </w:pPr>
    </w:p>
    <w:p w14:paraId="1EF4DB04" w14:textId="77777777" w:rsidR="00124024" w:rsidRDefault="00124024">
      <w:pPr>
        <w:spacing w:after="200" w:line="276" w:lineRule="auto"/>
        <w:rPr>
          <w:b/>
          <w:color w:val="7030A0"/>
          <w:szCs w:val="24"/>
          <w:u w:val="single"/>
          <w:lang w:val="pt"/>
        </w:rPr>
      </w:pPr>
      <w:r>
        <w:rPr>
          <w:b/>
          <w:color w:val="7030A0"/>
          <w:szCs w:val="24"/>
          <w:u w:val="single"/>
          <w:lang w:val="pt"/>
        </w:rPr>
        <w:br w:type="page"/>
      </w:r>
    </w:p>
    <w:p w14:paraId="5CD1FB19" w14:textId="5CA77308" w:rsidR="00FF2A4D" w:rsidRPr="009E617E" w:rsidRDefault="00000350" w:rsidP="00FC5730">
      <w:pPr>
        <w:rPr>
          <w:rFonts w:cs="Arial"/>
          <w:b/>
          <w:color w:val="7030A0"/>
          <w:szCs w:val="24"/>
          <w:u w:val="single"/>
        </w:rPr>
      </w:pPr>
      <w:r w:rsidRPr="009E617E">
        <w:rPr>
          <w:b/>
          <w:color w:val="7030A0"/>
          <w:szCs w:val="24"/>
          <w:u w:val="single"/>
          <w:lang w:val="pt"/>
        </w:rPr>
        <w:lastRenderedPageBreak/>
        <w:t>Decreto uruguaio</w:t>
      </w:r>
    </w:p>
    <w:p w14:paraId="7E9AD135" w14:textId="3C0794A7" w:rsidR="00BF1F1A" w:rsidRDefault="002F752E" w:rsidP="002F752E">
      <w:pPr>
        <w:tabs>
          <w:tab w:val="left" w:pos="6825"/>
        </w:tabs>
        <w:jc w:val="center"/>
        <w:rPr>
          <w:rFonts w:cs="Arial"/>
          <w:szCs w:val="24"/>
        </w:rPr>
      </w:pPr>
      <w:r w:rsidRPr="003445AC">
        <w:rPr>
          <w:rFonts w:cs="Arial"/>
          <w:noProof/>
          <w:szCs w:val="24"/>
          <w:lang w:val="en-US" w:eastAsia="en-US"/>
        </w:rPr>
        <w:drawing>
          <wp:inline distT="0" distB="0" distL="0" distR="0" wp14:anchorId="059111DB" wp14:editId="2966B87B">
            <wp:extent cx="4505325" cy="1371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AD34" w14:textId="77777777" w:rsidR="00124024" w:rsidRPr="003445AC" w:rsidRDefault="00124024" w:rsidP="002F752E">
      <w:pPr>
        <w:tabs>
          <w:tab w:val="left" w:pos="6825"/>
        </w:tabs>
        <w:jc w:val="center"/>
        <w:rPr>
          <w:rFonts w:cs="Arial"/>
          <w:szCs w:val="24"/>
        </w:rPr>
      </w:pPr>
    </w:p>
    <w:p w14:paraId="6DD4897B" w14:textId="3282EB84" w:rsidR="007D0E67" w:rsidRPr="00124024" w:rsidRDefault="007D0E67" w:rsidP="00124024">
      <w:pPr>
        <w:pStyle w:val="PargrafodaLista"/>
        <w:numPr>
          <w:ilvl w:val="0"/>
          <w:numId w:val="2"/>
        </w:numPr>
        <w:tabs>
          <w:tab w:val="left" w:pos="6825"/>
        </w:tabs>
        <w:rPr>
          <w:rFonts w:cs="Arial"/>
          <w:b/>
          <w:color w:val="7030A0"/>
          <w:szCs w:val="24"/>
        </w:rPr>
      </w:pPr>
      <w:r w:rsidRPr="00124024">
        <w:rPr>
          <w:b/>
          <w:color w:val="7030A0"/>
          <w:szCs w:val="24"/>
          <w:lang w:val="pt"/>
        </w:rPr>
        <w:t>DIMENSÕES, TAMANHO</w:t>
      </w:r>
    </w:p>
    <w:p w14:paraId="7BCA1F05" w14:textId="7ACBCC15" w:rsidR="007D0E67" w:rsidRPr="00F914BD" w:rsidRDefault="007D0E67" w:rsidP="00B66203">
      <w:pPr>
        <w:tabs>
          <w:tab w:val="left" w:pos="4355"/>
        </w:tabs>
        <w:rPr>
          <w:rFonts w:cs="Arial"/>
          <w:b/>
          <w:color w:val="7030A0"/>
          <w:szCs w:val="24"/>
        </w:rPr>
      </w:pPr>
    </w:p>
    <w:p w14:paraId="1414F682" w14:textId="387FCE7A" w:rsidR="007D0E67" w:rsidRPr="00F914BD" w:rsidRDefault="007D0E67" w:rsidP="007D0E67">
      <w:pPr>
        <w:tabs>
          <w:tab w:val="left" w:pos="6825"/>
        </w:tabs>
        <w:jc w:val="center"/>
        <w:rPr>
          <w:rFonts w:cs="Arial"/>
          <w:bCs/>
          <w:color w:val="7030A0"/>
          <w:szCs w:val="24"/>
        </w:rPr>
      </w:pPr>
      <w:r w:rsidRPr="00F914BD">
        <w:rPr>
          <w:bCs/>
          <w:color w:val="7030A0"/>
          <w:szCs w:val="24"/>
          <w:lang w:val="pt"/>
        </w:rPr>
        <w:t xml:space="preserve">Dimensões da rotulagem nutricional frontal de acordo com a área </w:t>
      </w:r>
      <w:r w:rsidR="00532BC0">
        <w:rPr>
          <w:bCs/>
          <w:color w:val="7030A0"/>
          <w:szCs w:val="24"/>
          <w:lang w:val="pt"/>
        </w:rPr>
        <w:t>d</w:t>
      </w:r>
      <w:r w:rsidR="004D2D0C">
        <w:rPr>
          <w:bCs/>
          <w:color w:val="7030A0"/>
          <w:szCs w:val="24"/>
          <w:lang w:val="pt"/>
        </w:rPr>
        <w:t xml:space="preserve">a face </w:t>
      </w:r>
      <w:r w:rsidRPr="00F914BD">
        <w:rPr>
          <w:bCs/>
          <w:color w:val="7030A0"/>
          <w:szCs w:val="24"/>
          <w:lang w:val="pt"/>
        </w:rPr>
        <w:t>principal d</w:t>
      </w:r>
      <w:r w:rsidR="00124024">
        <w:rPr>
          <w:bCs/>
          <w:color w:val="7030A0"/>
          <w:szCs w:val="24"/>
          <w:lang w:val="pt"/>
        </w:rPr>
        <w:t>a embalagem</w:t>
      </w:r>
    </w:p>
    <w:p w14:paraId="03419E17" w14:textId="77777777" w:rsidR="007D0E67" w:rsidRPr="00F914BD" w:rsidRDefault="007D0E67" w:rsidP="007D0E67">
      <w:pPr>
        <w:tabs>
          <w:tab w:val="left" w:pos="6825"/>
        </w:tabs>
        <w:jc w:val="center"/>
        <w:rPr>
          <w:rFonts w:cs="Arial"/>
          <w:bCs/>
          <w:color w:val="7030A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2"/>
        <w:gridCol w:w="4980"/>
      </w:tblGrid>
      <w:tr w:rsidR="007D0E67" w:rsidRPr="00F914BD" w14:paraId="01E66128" w14:textId="77777777" w:rsidTr="008F03E0">
        <w:tc>
          <w:tcPr>
            <w:tcW w:w="5056" w:type="dxa"/>
          </w:tcPr>
          <w:p w14:paraId="075A8910" w14:textId="7B78DAC1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Área d</w:t>
            </w:r>
            <w:r w:rsidR="004D2D0C">
              <w:rPr>
                <w:bCs/>
                <w:color w:val="7030A0"/>
                <w:szCs w:val="24"/>
                <w:lang w:val="pt"/>
              </w:rPr>
              <w:t xml:space="preserve">a face </w:t>
            </w:r>
            <w:r w:rsidRPr="00F914BD">
              <w:rPr>
                <w:bCs/>
                <w:color w:val="7030A0"/>
                <w:szCs w:val="24"/>
                <w:lang w:val="pt"/>
              </w:rPr>
              <w:t>principal d</w:t>
            </w:r>
            <w:r w:rsidR="00812A15">
              <w:rPr>
                <w:bCs/>
                <w:color w:val="7030A0"/>
                <w:szCs w:val="24"/>
                <w:lang w:val="pt"/>
              </w:rPr>
              <w:t>a embalagem</w:t>
            </w:r>
          </w:p>
        </w:tc>
        <w:tc>
          <w:tcPr>
            <w:tcW w:w="5056" w:type="dxa"/>
          </w:tcPr>
          <w:p w14:paraId="3748E0D7" w14:textId="77777777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Dimensões de cada um dos símbolos</w:t>
            </w:r>
          </w:p>
        </w:tc>
      </w:tr>
      <w:tr w:rsidR="007D0E67" w:rsidRPr="00F914BD" w14:paraId="4E9E7D2D" w14:textId="77777777" w:rsidTr="008F03E0">
        <w:tc>
          <w:tcPr>
            <w:tcW w:w="5056" w:type="dxa"/>
          </w:tcPr>
          <w:p w14:paraId="7E29E38A" w14:textId="73D14BCC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 xml:space="preserve">Menos de 30 </w:t>
            </w:r>
            <w:r w:rsidR="00937DAC">
              <w:rPr>
                <w:bCs/>
                <w:color w:val="7030A0"/>
                <w:szCs w:val="24"/>
                <w:lang w:val="pt"/>
              </w:rPr>
              <w:t>cm²</w:t>
            </w:r>
          </w:p>
        </w:tc>
        <w:tc>
          <w:tcPr>
            <w:tcW w:w="5056" w:type="dxa"/>
          </w:tcPr>
          <w:p w14:paraId="280B2530" w14:textId="2331F072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 xml:space="preserve">O recipiente secundário deve ser rotulado, de acordo com a área de </w:t>
            </w:r>
            <w:r w:rsidR="00FE41E7">
              <w:rPr>
                <w:bCs/>
                <w:color w:val="7030A0"/>
                <w:szCs w:val="24"/>
                <w:lang w:val="pt"/>
              </w:rPr>
              <w:t xml:space="preserve">sua face </w:t>
            </w:r>
            <w:r w:rsidRPr="00F914BD">
              <w:rPr>
                <w:bCs/>
                <w:color w:val="7030A0"/>
                <w:szCs w:val="24"/>
                <w:lang w:val="pt"/>
              </w:rPr>
              <w:t>principal</w:t>
            </w:r>
          </w:p>
        </w:tc>
      </w:tr>
      <w:tr w:rsidR="007D0E67" w:rsidRPr="00F914BD" w14:paraId="1A75E36C" w14:textId="77777777" w:rsidTr="008F03E0">
        <w:tc>
          <w:tcPr>
            <w:tcW w:w="5056" w:type="dxa"/>
          </w:tcPr>
          <w:p w14:paraId="3134FFEA" w14:textId="5B0F3304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Maior ou igual a 30 e meno</w:t>
            </w:r>
            <w:r w:rsidR="003E0646">
              <w:rPr>
                <w:bCs/>
                <w:color w:val="7030A0"/>
                <w:szCs w:val="24"/>
                <w:lang w:val="pt"/>
              </w:rPr>
              <w:t>r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</w:t>
            </w:r>
            <w:r w:rsidR="003E0646">
              <w:rPr>
                <w:bCs/>
                <w:color w:val="7030A0"/>
                <w:szCs w:val="24"/>
                <w:lang w:val="pt"/>
              </w:rPr>
              <w:t>que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60 </w:t>
            </w:r>
            <w:r w:rsidR="00937DAC">
              <w:rPr>
                <w:bCs/>
                <w:color w:val="7030A0"/>
                <w:szCs w:val="24"/>
                <w:lang w:val="pt"/>
              </w:rPr>
              <w:t>cm²</w:t>
            </w:r>
          </w:p>
        </w:tc>
        <w:tc>
          <w:tcPr>
            <w:tcW w:w="5056" w:type="dxa"/>
          </w:tcPr>
          <w:p w14:paraId="594A824F" w14:textId="77777777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1,5 X 1,5 cm</w:t>
            </w:r>
          </w:p>
        </w:tc>
      </w:tr>
      <w:tr w:rsidR="007D0E67" w:rsidRPr="00F914BD" w14:paraId="0822DD09" w14:textId="77777777" w:rsidTr="008F03E0">
        <w:tc>
          <w:tcPr>
            <w:tcW w:w="5056" w:type="dxa"/>
          </w:tcPr>
          <w:p w14:paraId="37A26E17" w14:textId="31DC89D8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Maior ou igual a 60 e meno</w:t>
            </w:r>
            <w:r w:rsidR="003E0646">
              <w:rPr>
                <w:bCs/>
                <w:color w:val="7030A0"/>
                <w:szCs w:val="24"/>
                <w:lang w:val="pt"/>
              </w:rPr>
              <w:t>r que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100 </w:t>
            </w:r>
            <w:r w:rsidR="00937DAC">
              <w:rPr>
                <w:bCs/>
                <w:color w:val="7030A0"/>
                <w:szCs w:val="24"/>
                <w:lang w:val="pt"/>
              </w:rPr>
              <w:t>cm²</w:t>
            </w:r>
          </w:p>
        </w:tc>
        <w:tc>
          <w:tcPr>
            <w:tcW w:w="5056" w:type="dxa"/>
          </w:tcPr>
          <w:p w14:paraId="6D66499C" w14:textId="77777777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2.0 X 2,0 cm</w:t>
            </w:r>
          </w:p>
        </w:tc>
      </w:tr>
      <w:tr w:rsidR="007D0E67" w:rsidRPr="00F914BD" w14:paraId="232C2AF1" w14:textId="77777777" w:rsidTr="008F03E0">
        <w:tc>
          <w:tcPr>
            <w:tcW w:w="5056" w:type="dxa"/>
          </w:tcPr>
          <w:p w14:paraId="3C866362" w14:textId="5BB2F8F2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Maior ou igual a 100 e meno</w:t>
            </w:r>
            <w:r w:rsidR="003E0646">
              <w:rPr>
                <w:bCs/>
                <w:color w:val="7030A0"/>
                <w:szCs w:val="24"/>
                <w:lang w:val="pt"/>
              </w:rPr>
              <w:t>r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</w:t>
            </w:r>
            <w:r w:rsidR="003E0646">
              <w:rPr>
                <w:bCs/>
                <w:color w:val="7030A0"/>
                <w:szCs w:val="24"/>
                <w:lang w:val="pt"/>
              </w:rPr>
              <w:t>que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200 </w:t>
            </w:r>
            <w:r w:rsidR="00937DAC">
              <w:rPr>
                <w:bCs/>
                <w:color w:val="7030A0"/>
                <w:szCs w:val="24"/>
                <w:lang w:val="pt"/>
              </w:rPr>
              <w:t>cm²</w:t>
            </w:r>
          </w:p>
        </w:tc>
        <w:tc>
          <w:tcPr>
            <w:tcW w:w="5056" w:type="dxa"/>
          </w:tcPr>
          <w:p w14:paraId="0A9F7A86" w14:textId="77777777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2,5 X 2,5 cm</w:t>
            </w:r>
          </w:p>
        </w:tc>
      </w:tr>
      <w:tr w:rsidR="007D0E67" w:rsidRPr="00F914BD" w14:paraId="4C372BE0" w14:textId="77777777" w:rsidTr="008F03E0">
        <w:tc>
          <w:tcPr>
            <w:tcW w:w="5056" w:type="dxa"/>
          </w:tcPr>
          <w:p w14:paraId="7078253B" w14:textId="6E1D0818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Maior ou igual a 200 e meno</w:t>
            </w:r>
            <w:r w:rsidR="003E0646">
              <w:rPr>
                <w:bCs/>
                <w:color w:val="7030A0"/>
                <w:szCs w:val="24"/>
                <w:lang w:val="pt"/>
              </w:rPr>
              <w:t>r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</w:t>
            </w:r>
            <w:r w:rsidR="003E0646">
              <w:rPr>
                <w:bCs/>
                <w:color w:val="7030A0"/>
                <w:szCs w:val="24"/>
                <w:lang w:val="pt"/>
              </w:rPr>
              <w:t>que</w:t>
            </w:r>
            <w:r w:rsidRPr="00F914BD">
              <w:rPr>
                <w:bCs/>
                <w:color w:val="7030A0"/>
                <w:szCs w:val="24"/>
                <w:lang w:val="pt"/>
              </w:rPr>
              <w:t xml:space="preserve"> 300 </w:t>
            </w:r>
            <w:r w:rsidR="00937DAC">
              <w:rPr>
                <w:bCs/>
                <w:color w:val="7030A0"/>
                <w:szCs w:val="24"/>
                <w:lang w:val="pt"/>
              </w:rPr>
              <w:t>cm²</w:t>
            </w:r>
          </w:p>
        </w:tc>
        <w:tc>
          <w:tcPr>
            <w:tcW w:w="5056" w:type="dxa"/>
          </w:tcPr>
          <w:p w14:paraId="4C3945CA" w14:textId="77777777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3.0 X 3.0 cm</w:t>
            </w:r>
          </w:p>
        </w:tc>
      </w:tr>
      <w:tr w:rsidR="007D0E67" w:rsidRPr="00F914BD" w14:paraId="1C9E8908" w14:textId="77777777" w:rsidTr="008F03E0">
        <w:tc>
          <w:tcPr>
            <w:tcW w:w="5056" w:type="dxa"/>
          </w:tcPr>
          <w:p w14:paraId="7B9B13E0" w14:textId="40E84196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 xml:space="preserve">Maior ou igual a 300 </w:t>
            </w:r>
            <w:r w:rsidR="00937DAC">
              <w:rPr>
                <w:bCs/>
                <w:color w:val="7030A0"/>
                <w:szCs w:val="24"/>
                <w:lang w:val="pt"/>
              </w:rPr>
              <w:t>cm²</w:t>
            </w:r>
          </w:p>
        </w:tc>
        <w:tc>
          <w:tcPr>
            <w:tcW w:w="5056" w:type="dxa"/>
          </w:tcPr>
          <w:p w14:paraId="075680F9" w14:textId="77777777" w:rsidR="007D0E67" w:rsidRPr="00F914BD" w:rsidRDefault="007D0E67" w:rsidP="008F03E0">
            <w:pPr>
              <w:tabs>
                <w:tab w:val="left" w:pos="6825"/>
              </w:tabs>
              <w:jc w:val="center"/>
              <w:rPr>
                <w:rFonts w:cs="Arial"/>
                <w:bCs/>
                <w:color w:val="7030A0"/>
                <w:szCs w:val="24"/>
              </w:rPr>
            </w:pPr>
            <w:r w:rsidRPr="00F914BD">
              <w:rPr>
                <w:bCs/>
                <w:color w:val="7030A0"/>
                <w:szCs w:val="24"/>
                <w:lang w:val="pt"/>
              </w:rPr>
              <w:t>3,5 X 3,5 cm</w:t>
            </w:r>
          </w:p>
        </w:tc>
      </w:tr>
    </w:tbl>
    <w:p w14:paraId="08FBB0B5" w14:textId="77777777" w:rsidR="007D0E67" w:rsidRPr="00F914BD" w:rsidRDefault="007D0E67" w:rsidP="007D0E67">
      <w:pPr>
        <w:tabs>
          <w:tab w:val="left" w:pos="6825"/>
        </w:tabs>
        <w:jc w:val="center"/>
        <w:rPr>
          <w:rFonts w:cs="Arial"/>
          <w:b/>
          <w:color w:val="7030A0"/>
          <w:szCs w:val="24"/>
        </w:rPr>
      </w:pPr>
    </w:p>
    <w:p w14:paraId="25009873" w14:textId="30ED5003" w:rsidR="00D57CFF" w:rsidRPr="00F914BD" w:rsidRDefault="00D57CFF" w:rsidP="00D57CFF">
      <w:pPr>
        <w:jc w:val="center"/>
        <w:rPr>
          <w:rFonts w:cs="Arial"/>
          <w:b/>
          <w:color w:val="7030A0"/>
          <w:szCs w:val="24"/>
        </w:rPr>
      </w:pPr>
    </w:p>
    <w:p w14:paraId="2008F3E8" w14:textId="33D3AF20" w:rsidR="00C931D7" w:rsidRPr="009E617E" w:rsidRDefault="00D1679D" w:rsidP="00367BA0">
      <w:pPr>
        <w:tabs>
          <w:tab w:val="left" w:pos="6825"/>
        </w:tabs>
        <w:jc w:val="both"/>
        <w:rPr>
          <w:rFonts w:cs="Arial"/>
          <w:b/>
          <w:bCs/>
          <w:color w:val="7030A0"/>
          <w:szCs w:val="24"/>
          <w:u w:val="single"/>
        </w:rPr>
      </w:pPr>
      <w:r w:rsidRPr="009E617E">
        <w:rPr>
          <w:b/>
          <w:bCs/>
          <w:color w:val="7030A0"/>
          <w:szCs w:val="24"/>
          <w:u w:val="single"/>
          <w:lang w:val="pt"/>
        </w:rPr>
        <w:t>Argentina</w:t>
      </w:r>
    </w:p>
    <w:p w14:paraId="5AF23C36" w14:textId="77777777" w:rsidR="00B725CE" w:rsidRPr="00EA5F23" w:rsidRDefault="00B725CE" w:rsidP="00367BA0">
      <w:pPr>
        <w:tabs>
          <w:tab w:val="left" w:pos="6825"/>
        </w:tabs>
        <w:jc w:val="both"/>
        <w:rPr>
          <w:rFonts w:cs="Arial"/>
          <w:b/>
          <w:bCs/>
          <w:color w:val="7030A0"/>
          <w:szCs w:val="24"/>
        </w:rPr>
      </w:pPr>
    </w:p>
    <w:p w14:paraId="72529F26" w14:textId="4925A788" w:rsidR="00343333" w:rsidRPr="00FE41E7" w:rsidRDefault="00B725CE" w:rsidP="00367BA0">
      <w:pPr>
        <w:tabs>
          <w:tab w:val="left" w:pos="6825"/>
        </w:tabs>
        <w:jc w:val="both"/>
        <w:rPr>
          <w:color w:val="7030A0"/>
          <w:szCs w:val="24"/>
          <w:lang w:val="pt"/>
        </w:rPr>
      </w:pPr>
      <w:r w:rsidRPr="00EA5F23">
        <w:rPr>
          <w:color w:val="7030A0"/>
          <w:szCs w:val="24"/>
          <w:lang w:val="pt"/>
        </w:rPr>
        <w:t xml:space="preserve">A Argentina </w:t>
      </w:r>
      <w:r w:rsidR="0094752D">
        <w:rPr>
          <w:color w:val="7030A0"/>
          <w:szCs w:val="24"/>
          <w:lang w:val="pt"/>
        </w:rPr>
        <w:t>propõe</w:t>
      </w:r>
      <w:r>
        <w:rPr>
          <w:lang w:val="pt"/>
        </w:rPr>
        <w:t xml:space="preserve"> </w:t>
      </w:r>
      <w:r w:rsidR="002111EF">
        <w:rPr>
          <w:color w:val="7030A0"/>
          <w:szCs w:val="24"/>
          <w:lang w:val="pt"/>
        </w:rPr>
        <w:t>como</w:t>
      </w:r>
      <w:r w:rsidR="003E0646">
        <w:rPr>
          <w:color w:val="7030A0"/>
          <w:szCs w:val="24"/>
          <w:lang w:val="pt"/>
        </w:rPr>
        <w:t xml:space="preserve"> </w:t>
      </w:r>
      <w:r w:rsidR="00DB68DC">
        <w:rPr>
          <w:color w:val="7030A0"/>
          <w:szCs w:val="24"/>
          <w:lang w:val="pt"/>
        </w:rPr>
        <w:t>modelo</w:t>
      </w:r>
      <w:r w:rsidR="00367BA0">
        <w:rPr>
          <w:color w:val="7030A0"/>
          <w:szCs w:val="24"/>
          <w:lang w:val="pt"/>
        </w:rPr>
        <w:t xml:space="preserve"> </w:t>
      </w:r>
      <w:r w:rsidRPr="00FE41E7">
        <w:rPr>
          <w:color w:val="7030A0"/>
          <w:szCs w:val="24"/>
          <w:lang w:val="pt"/>
        </w:rPr>
        <w:t xml:space="preserve">um </w:t>
      </w:r>
      <w:r w:rsidR="0094752D">
        <w:rPr>
          <w:color w:val="7030A0"/>
          <w:szCs w:val="24"/>
          <w:lang w:val="pt"/>
        </w:rPr>
        <w:t xml:space="preserve">octógono preto, com </w:t>
      </w:r>
      <w:r w:rsidR="003E0646">
        <w:rPr>
          <w:color w:val="7030A0"/>
          <w:szCs w:val="24"/>
          <w:lang w:val="pt"/>
        </w:rPr>
        <w:t>borda</w:t>
      </w:r>
      <w:r w:rsidR="0094752D">
        <w:rPr>
          <w:color w:val="7030A0"/>
          <w:szCs w:val="24"/>
          <w:lang w:val="pt"/>
        </w:rPr>
        <w:t xml:space="preserve"> branc</w:t>
      </w:r>
      <w:r w:rsidR="003E0646">
        <w:rPr>
          <w:color w:val="7030A0"/>
          <w:szCs w:val="24"/>
          <w:lang w:val="pt"/>
        </w:rPr>
        <w:t>a</w:t>
      </w:r>
      <w:r w:rsidR="0094752D">
        <w:rPr>
          <w:color w:val="7030A0"/>
          <w:szCs w:val="24"/>
          <w:lang w:val="pt"/>
        </w:rPr>
        <w:t>, com a legenda "Alto</w:t>
      </w:r>
      <w:r w:rsidRPr="00FE41E7">
        <w:rPr>
          <w:color w:val="7030A0"/>
          <w:szCs w:val="24"/>
          <w:lang w:val="pt"/>
        </w:rPr>
        <w:t xml:space="preserve"> </w:t>
      </w:r>
      <w:r w:rsidR="0094752D" w:rsidRPr="0094752D">
        <w:rPr>
          <w:color w:val="7030A0"/>
          <w:szCs w:val="24"/>
          <w:lang w:val="pt"/>
        </w:rPr>
        <w:t>e</w:t>
      </w:r>
      <w:r w:rsidR="00DB68DC">
        <w:rPr>
          <w:color w:val="7030A0"/>
          <w:szCs w:val="24"/>
          <w:lang w:val="pt"/>
        </w:rPr>
        <w:t>m</w:t>
      </w:r>
      <w:r w:rsidR="0094752D" w:rsidRPr="0094752D">
        <w:rPr>
          <w:color w:val="7030A0"/>
          <w:szCs w:val="24"/>
          <w:lang w:val="pt"/>
        </w:rPr>
        <w:t>",</w:t>
      </w:r>
      <w:r w:rsidR="003E0646">
        <w:rPr>
          <w:color w:val="7030A0"/>
          <w:szCs w:val="24"/>
          <w:lang w:val="pt"/>
        </w:rPr>
        <w:t xml:space="preserve"> </w:t>
      </w:r>
      <w:r w:rsidRPr="00FE41E7">
        <w:rPr>
          <w:color w:val="7030A0"/>
          <w:szCs w:val="24"/>
          <w:lang w:val="pt"/>
        </w:rPr>
        <w:t xml:space="preserve">e que </w:t>
      </w:r>
      <w:r w:rsidR="003E0646" w:rsidRPr="00FE41E7">
        <w:rPr>
          <w:color w:val="7030A0"/>
          <w:szCs w:val="24"/>
          <w:lang w:val="pt"/>
        </w:rPr>
        <w:t>inclua</w:t>
      </w:r>
      <w:r w:rsidRPr="00FE41E7">
        <w:rPr>
          <w:color w:val="7030A0"/>
          <w:szCs w:val="24"/>
          <w:lang w:val="pt"/>
        </w:rPr>
        <w:t xml:space="preserve"> </w:t>
      </w:r>
      <w:r w:rsidR="002111EF">
        <w:rPr>
          <w:color w:val="7030A0"/>
          <w:szCs w:val="24"/>
          <w:lang w:val="pt"/>
        </w:rPr>
        <w:t xml:space="preserve">menção </w:t>
      </w:r>
      <w:r w:rsidR="003E0646">
        <w:rPr>
          <w:color w:val="7030A0"/>
          <w:szCs w:val="24"/>
          <w:lang w:val="pt"/>
        </w:rPr>
        <w:t xml:space="preserve">ao </w:t>
      </w:r>
      <w:r w:rsidR="002111EF">
        <w:rPr>
          <w:color w:val="7030A0"/>
          <w:szCs w:val="24"/>
          <w:lang w:val="pt"/>
        </w:rPr>
        <w:t>Ministério da Saúde.</w:t>
      </w:r>
    </w:p>
    <w:p w14:paraId="7F25ACC8" w14:textId="31EC78EE" w:rsidR="00B725CE" w:rsidRPr="009E617E" w:rsidRDefault="009E617E" w:rsidP="00367BA0">
      <w:pPr>
        <w:tabs>
          <w:tab w:val="left" w:pos="6825"/>
        </w:tabs>
        <w:jc w:val="both"/>
        <w:rPr>
          <w:rFonts w:cs="Arial"/>
          <w:bCs/>
          <w:color w:val="7030A0"/>
          <w:szCs w:val="24"/>
          <w:lang w:val="es-AR"/>
        </w:rPr>
      </w:pPr>
      <w:r>
        <w:rPr>
          <w:color w:val="7030A0"/>
          <w:szCs w:val="24"/>
          <w:lang w:val="pt"/>
        </w:rPr>
        <w:t>Um resumo das especificações está descrito</w:t>
      </w:r>
      <w:r w:rsidR="003E0646">
        <w:rPr>
          <w:color w:val="7030A0"/>
          <w:szCs w:val="24"/>
          <w:lang w:val="pt"/>
        </w:rPr>
        <w:t xml:space="preserve"> </w:t>
      </w:r>
      <w:r w:rsidRPr="009E617E">
        <w:rPr>
          <w:color w:val="7030A0"/>
          <w:szCs w:val="24"/>
          <w:lang w:val="pt"/>
        </w:rPr>
        <w:t>abaixo:</w:t>
      </w:r>
    </w:p>
    <w:p w14:paraId="1ACB924B" w14:textId="77777777" w:rsidR="00FE41E7" w:rsidRDefault="00FE41E7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cs="Arial"/>
          <w:b/>
          <w:color w:val="7030A0"/>
          <w:szCs w:val="24"/>
          <w:lang w:val="pt"/>
        </w:rPr>
      </w:pPr>
    </w:p>
    <w:p w14:paraId="58796319" w14:textId="7ABF5FCF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b/>
          <w:color w:val="7030A0"/>
          <w:szCs w:val="24"/>
        </w:rPr>
      </w:pPr>
      <w:r w:rsidRPr="003E0646">
        <w:rPr>
          <w:rFonts w:cs="Arial"/>
          <w:b/>
          <w:color w:val="7030A0"/>
          <w:szCs w:val="24"/>
          <w:lang w:val="pt"/>
        </w:rPr>
        <w:t>ESPECIFICAÇÕES TÉCNICAS DO SELO DE</w:t>
      </w:r>
      <w:r w:rsidR="003E0646">
        <w:rPr>
          <w:rFonts w:cs="Arial"/>
          <w:b/>
          <w:color w:val="7030A0"/>
          <w:szCs w:val="24"/>
          <w:lang w:val="pt"/>
        </w:rPr>
        <w:t xml:space="preserve"> ADVERTÊNCIA</w:t>
      </w:r>
      <w:r w:rsidRPr="003E0646">
        <w:rPr>
          <w:rFonts w:cs="Arial"/>
          <w:b/>
          <w:color w:val="7030A0"/>
          <w:szCs w:val="24"/>
          <w:lang w:val="pt"/>
        </w:rPr>
        <w:t xml:space="preserve"> </w:t>
      </w:r>
    </w:p>
    <w:p w14:paraId="43DB8834" w14:textId="77777777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b/>
          <w:color w:val="7030A0"/>
          <w:szCs w:val="24"/>
        </w:rPr>
      </w:pPr>
      <w:r w:rsidRPr="003E0646">
        <w:rPr>
          <w:rFonts w:cs="Arial"/>
          <w:b/>
          <w:color w:val="7030A0"/>
          <w:szCs w:val="24"/>
          <w:lang w:val="pt"/>
        </w:rPr>
        <w:t xml:space="preserve">SELOS E MENSAGENS </w:t>
      </w:r>
    </w:p>
    <w:p w14:paraId="58050FBA" w14:textId="7306056C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color w:val="7030A0"/>
          <w:szCs w:val="24"/>
        </w:rPr>
      </w:pPr>
      <w:r w:rsidRPr="003E0646">
        <w:rPr>
          <w:rFonts w:cs="Arial"/>
          <w:color w:val="7030A0"/>
          <w:szCs w:val="24"/>
          <w:lang w:val="pt"/>
        </w:rPr>
        <w:t>Alimentos que excedam os limites estabelecidos no ANEXO</w:t>
      </w:r>
      <w:r w:rsidR="003E0646">
        <w:rPr>
          <w:rFonts w:cs="Arial"/>
          <w:color w:val="7030A0"/>
          <w:szCs w:val="24"/>
          <w:lang w:val="pt"/>
        </w:rPr>
        <w:t xml:space="preserve"> I deverão </w:t>
      </w:r>
      <w:r w:rsidR="00717716">
        <w:rPr>
          <w:rFonts w:cs="Arial"/>
          <w:color w:val="7030A0"/>
          <w:szCs w:val="24"/>
          <w:lang w:val="pt"/>
        </w:rPr>
        <w:t>te</w:t>
      </w:r>
      <w:r w:rsidRPr="003E0646">
        <w:rPr>
          <w:rFonts w:cs="Arial"/>
          <w:color w:val="7030A0"/>
          <w:szCs w:val="24"/>
          <w:lang w:val="pt"/>
        </w:rPr>
        <w:t>r</w:t>
      </w:r>
      <w:r w:rsidR="001D7D4F">
        <w:rPr>
          <w:rFonts w:cs="Arial"/>
          <w:color w:val="7030A0"/>
          <w:szCs w:val="24"/>
          <w:lang w:val="pt"/>
        </w:rPr>
        <w:t>,</w:t>
      </w:r>
      <w:r w:rsidRPr="003E0646">
        <w:rPr>
          <w:rFonts w:cs="Arial"/>
          <w:color w:val="7030A0"/>
          <w:szCs w:val="24"/>
          <w:lang w:val="pt"/>
        </w:rPr>
        <w:t xml:space="preserve"> no</w:t>
      </w:r>
      <w:r w:rsidR="00717716">
        <w:rPr>
          <w:rFonts w:cs="Arial"/>
          <w:color w:val="7030A0"/>
          <w:szCs w:val="24"/>
          <w:lang w:val="pt"/>
        </w:rPr>
        <w:t xml:space="preserve"> painel principal d</w:t>
      </w:r>
      <w:r w:rsidRPr="003E0646">
        <w:rPr>
          <w:rFonts w:cs="Arial"/>
          <w:color w:val="7030A0"/>
          <w:szCs w:val="24"/>
          <w:lang w:val="pt"/>
        </w:rPr>
        <w:t>a embalagem</w:t>
      </w:r>
      <w:r w:rsidR="001D7D4F">
        <w:rPr>
          <w:rFonts w:cs="Arial"/>
          <w:color w:val="7030A0"/>
          <w:szCs w:val="24"/>
          <w:lang w:val="pt"/>
        </w:rPr>
        <w:t>,</w:t>
      </w:r>
      <w:r w:rsidRPr="003E0646">
        <w:rPr>
          <w:rFonts w:cs="Arial"/>
          <w:color w:val="7030A0"/>
          <w:szCs w:val="24"/>
          <w:lang w:val="pt"/>
        </w:rPr>
        <w:t xml:space="preserve"> o</w:t>
      </w:r>
      <w:r w:rsidR="00717716">
        <w:rPr>
          <w:rFonts w:cs="Arial"/>
          <w:color w:val="7030A0"/>
          <w:szCs w:val="24"/>
          <w:lang w:val="pt"/>
        </w:rPr>
        <w:t>(s)</w:t>
      </w:r>
      <w:r w:rsidRPr="003E0646">
        <w:rPr>
          <w:rFonts w:cs="Arial"/>
          <w:color w:val="7030A0"/>
          <w:szCs w:val="24"/>
          <w:lang w:val="pt"/>
        </w:rPr>
        <w:t xml:space="preserve"> símbolo</w:t>
      </w:r>
      <w:r w:rsidR="00717716">
        <w:rPr>
          <w:rFonts w:cs="Arial"/>
          <w:color w:val="7030A0"/>
          <w:szCs w:val="24"/>
          <w:lang w:val="pt"/>
        </w:rPr>
        <w:t>(s)</w:t>
      </w:r>
      <w:r w:rsidRPr="003E0646">
        <w:rPr>
          <w:rFonts w:cs="Arial"/>
          <w:color w:val="7030A0"/>
          <w:szCs w:val="24"/>
          <w:lang w:val="pt"/>
        </w:rPr>
        <w:t xml:space="preserve"> octogonal(</w:t>
      </w:r>
      <w:r w:rsidR="00717716">
        <w:rPr>
          <w:rFonts w:cs="Arial"/>
          <w:color w:val="7030A0"/>
          <w:szCs w:val="24"/>
          <w:lang w:val="pt"/>
        </w:rPr>
        <w:t>i</w:t>
      </w:r>
      <w:r w:rsidRPr="003E0646">
        <w:rPr>
          <w:rFonts w:cs="Arial"/>
          <w:color w:val="7030A0"/>
          <w:szCs w:val="24"/>
          <w:lang w:val="pt"/>
        </w:rPr>
        <w:t>s) com fundo preto e borda branca com contorno preto, com a indicação "</w:t>
      </w:r>
      <w:r w:rsidR="005B1FCD">
        <w:rPr>
          <w:rFonts w:cs="Arial"/>
          <w:color w:val="7030A0"/>
          <w:szCs w:val="24"/>
          <w:lang w:val="pt"/>
        </w:rPr>
        <w:t>Alto em</w:t>
      </w:r>
      <w:r w:rsidRPr="003E0646">
        <w:rPr>
          <w:rFonts w:cs="Arial"/>
          <w:color w:val="7030A0"/>
          <w:szCs w:val="24"/>
          <w:lang w:val="pt"/>
        </w:rPr>
        <w:t>...", seguido por "</w:t>
      </w:r>
      <w:r w:rsidR="005B1FCD">
        <w:rPr>
          <w:rFonts w:cs="Arial"/>
          <w:color w:val="7030A0"/>
          <w:szCs w:val="24"/>
          <w:lang w:val="pt"/>
        </w:rPr>
        <w:t>AÇÚCARES</w:t>
      </w:r>
      <w:r w:rsidRPr="003E0646">
        <w:rPr>
          <w:rFonts w:cs="Arial"/>
          <w:color w:val="7030A0"/>
          <w:szCs w:val="24"/>
          <w:lang w:val="pt"/>
        </w:rPr>
        <w:t xml:space="preserve">", "GORDURAS SATURADAS" e/ou "SÓDIO", conforme </w:t>
      </w:r>
      <w:r w:rsidR="00394BFE">
        <w:rPr>
          <w:rFonts w:cs="Arial"/>
          <w:color w:val="7030A0"/>
          <w:szCs w:val="24"/>
          <w:lang w:val="pt"/>
        </w:rPr>
        <w:t>o caso</w:t>
      </w:r>
      <w:r w:rsidRPr="003E0646">
        <w:rPr>
          <w:rFonts w:cs="Arial"/>
          <w:color w:val="7030A0"/>
          <w:szCs w:val="24"/>
          <w:lang w:val="pt"/>
        </w:rPr>
        <w:t xml:space="preserve">".  </w:t>
      </w:r>
    </w:p>
    <w:p w14:paraId="55392E6E" w14:textId="77AF7E14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color w:val="7030A0"/>
          <w:szCs w:val="24"/>
        </w:rPr>
      </w:pPr>
      <w:r w:rsidRPr="003E0646">
        <w:rPr>
          <w:rFonts w:cs="Arial"/>
          <w:color w:val="7030A0"/>
          <w:szCs w:val="24"/>
          <w:lang w:val="pt"/>
        </w:rPr>
        <w:t>As letras do texto deve</w:t>
      </w:r>
      <w:r w:rsidR="00394BFE">
        <w:rPr>
          <w:rFonts w:cs="Arial"/>
          <w:color w:val="7030A0"/>
          <w:szCs w:val="24"/>
          <w:lang w:val="pt"/>
        </w:rPr>
        <w:t>rão</w:t>
      </w:r>
      <w:r w:rsidRPr="003E0646">
        <w:rPr>
          <w:rFonts w:cs="Arial"/>
          <w:color w:val="7030A0"/>
          <w:szCs w:val="24"/>
          <w:lang w:val="pt"/>
        </w:rPr>
        <w:t xml:space="preserve"> ser maiúsculas, destacadas em negrito e </w:t>
      </w:r>
      <w:r w:rsidR="00394BFE">
        <w:rPr>
          <w:rFonts w:cs="Arial"/>
          <w:color w:val="7030A0"/>
          <w:szCs w:val="24"/>
          <w:lang w:val="pt"/>
        </w:rPr>
        <w:t>na cor branca</w:t>
      </w:r>
      <w:r w:rsidRPr="003E0646">
        <w:rPr>
          <w:rFonts w:cs="Arial"/>
          <w:color w:val="7030A0"/>
          <w:szCs w:val="24"/>
          <w:lang w:val="pt"/>
        </w:rPr>
        <w:t>. Além disso, no mesmo símbolo</w:t>
      </w:r>
      <w:r w:rsidR="003E4FC3">
        <w:rPr>
          <w:rFonts w:cs="Arial"/>
          <w:color w:val="7030A0"/>
          <w:szCs w:val="24"/>
          <w:lang w:val="pt"/>
        </w:rPr>
        <w:t xml:space="preserve"> deverá constar, em letras brancas e regulares,</w:t>
      </w:r>
      <w:r w:rsidRPr="003E0646">
        <w:rPr>
          <w:rFonts w:cs="Arial"/>
          <w:color w:val="7030A0"/>
          <w:szCs w:val="24"/>
          <w:lang w:val="pt"/>
        </w:rPr>
        <w:t xml:space="preserve"> a frase "Ministério da Saúde", que é o órgão que produz a mensagem</w:t>
      </w:r>
      <w:r w:rsidR="003E4FC3">
        <w:rPr>
          <w:rFonts w:cs="Arial"/>
          <w:color w:val="7030A0"/>
          <w:szCs w:val="24"/>
          <w:lang w:val="pt"/>
        </w:rPr>
        <w:t xml:space="preserve">. </w:t>
      </w:r>
      <w:r w:rsidRPr="003E0646">
        <w:rPr>
          <w:rFonts w:cs="Arial"/>
          <w:color w:val="7030A0"/>
          <w:szCs w:val="24"/>
          <w:lang w:val="pt"/>
        </w:rPr>
        <w:t xml:space="preserve">  </w:t>
      </w:r>
    </w:p>
    <w:p w14:paraId="0DB72654" w14:textId="4EFE79F2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b/>
          <w:color w:val="7030A0"/>
          <w:szCs w:val="24"/>
        </w:rPr>
      </w:pPr>
      <w:r w:rsidRPr="003E0646">
        <w:rPr>
          <w:rFonts w:cs="Arial"/>
          <w:b/>
          <w:color w:val="7030A0"/>
          <w:szCs w:val="24"/>
          <w:lang w:val="pt"/>
        </w:rPr>
        <w:t>LOCALIZAÇÃO D</w:t>
      </w:r>
      <w:r w:rsidR="00126A2B">
        <w:rPr>
          <w:rFonts w:cs="Arial"/>
          <w:b/>
          <w:color w:val="7030A0"/>
          <w:szCs w:val="24"/>
          <w:lang w:val="pt"/>
        </w:rPr>
        <w:t>OS</w:t>
      </w:r>
      <w:r w:rsidRPr="003E0646">
        <w:rPr>
          <w:rFonts w:cs="Arial"/>
          <w:b/>
          <w:color w:val="7030A0"/>
          <w:szCs w:val="24"/>
          <w:lang w:val="pt"/>
        </w:rPr>
        <w:t xml:space="preserve"> SELOS </w:t>
      </w:r>
    </w:p>
    <w:p w14:paraId="46461B5D" w14:textId="76686A23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color w:val="7030A0"/>
          <w:szCs w:val="24"/>
        </w:rPr>
      </w:pPr>
      <w:r w:rsidRPr="003E0646">
        <w:rPr>
          <w:rFonts w:cs="Arial"/>
          <w:color w:val="7030A0"/>
          <w:szCs w:val="24"/>
          <w:lang w:val="pt"/>
        </w:rPr>
        <w:t xml:space="preserve">Os selos octogonais devem ser colocados na margem superior direita </w:t>
      </w:r>
      <w:r w:rsidR="00126A2B">
        <w:rPr>
          <w:rFonts w:cs="Arial"/>
          <w:color w:val="7030A0"/>
          <w:szCs w:val="24"/>
          <w:lang w:val="pt"/>
        </w:rPr>
        <w:t>d</w:t>
      </w:r>
      <w:r w:rsidR="00B73D5E">
        <w:rPr>
          <w:rFonts w:cs="Arial"/>
          <w:color w:val="7030A0"/>
          <w:szCs w:val="24"/>
          <w:lang w:val="pt"/>
        </w:rPr>
        <w:t>o painel</w:t>
      </w:r>
      <w:r w:rsidR="007C7327">
        <w:rPr>
          <w:rFonts w:cs="Arial"/>
          <w:color w:val="7030A0"/>
          <w:szCs w:val="24"/>
          <w:lang w:val="pt"/>
        </w:rPr>
        <w:t xml:space="preserve"> </w:t>
      </w:r>
      <w:r w:rsidRPr="003E0646">
        <w:rPr>
          <w:rFonts w:cs="Arial"/>
          <w:color w:val="7030A0"/>
          <w:szCs w:val="24"/>
          <w:lang w:val="pt"/>
        </w:rPr>
        <w:t xml:space="preserve">principal da </w:t>
      </w:r>
      <w:r w:rsidRPr="003E0646">
        <w:rPr>
          <w:rFonts w:cs="Arial"/>
          <w:color w:val="7030A0"/>
          <w:szCs w:val="24"/>
          <w:lang w:val="pt"/>
        </w:rPr>
        <w:lastRenderedPageBreak/>
        <w:t>embalagem dos alimentos.</w:t>
      </w:r>
    </w:p>
    <w:p w14:paraId="0A949721" w14:textId="77777777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b/>
          <w:color w:val="7030A0"/>
          <w:szCs w:val="24"/>
        </w:rPr>
      </w:pPr>
      <w:r w:rsidRPr="003E0646">
        <w:rPr>
          <w:rFonts w:cs="Arial"/>
          <w:b/>
          <w:color w:val="7030A0"/>
          <w:szCs w:val="24"/>
          <w:lang w:val="pt"/>
        </w:rPr>
        <w:t xml:space="preserve">DIMENSÕES DOS SELOS </w:t>
      </w:r>
    </w:p>
    <w:p w14:paraId="01768663" w14:textId="460579AD" w:rsidR="009E617E" w:rsidRPr="003E064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eastAsia="Verdana" w:cs="Arial"/>
          <w:color w:val="7030A0"/>
          <w:szCs w:val="24"/>
        </w:rPr>
      </w:pPr>
      <w:r w:rsidRPr="003E0646">
        <w:rPr>
          <w:rFonts w:cs="Arial"/>
          <w:color w:val="7030A0"/>
          <w:szCs w:val="24"/>
          <w:lang w:val="pt"/>
        </w:rPr>
        <w:t xml:space="preserve">As dimensões dos selos em </w:t>
      </w:r>
      <w:r w:rsidR="00126A2B">
        <w:rPr>
          <w:rFonts w:cs="Arial"/>
          <w:color w:val="7030A0"/>
          <w:szCs w:val="24"/>
          <w:lang w:val="pt"/>
        </w:rPr>
        <w:t>questão</w:t>
      </w:r>
      <w:r w:rsidRPr="003E0646">
        <w:rPr>
          <w:rFonts w:cs="Arial"/>
          <w:color w:val="7030A0"/>
          <w:szCs w:val="24"/>
          <w:lang w:val="pt"/>
        </w:rPr>
        <w:t xml:space="preserve"> devem ser determinadas de acordo com a área </w:t>
      </w:r>
      <w:r w:rsidR="00126A2B">
        <w:rPr>
          <w:rFonts w:cs="Arial"/>
          <w:color w:val="7030A0"/>
          <w:szCs w:val="24"/>
          <w:lang w:val="pt"/>
        </w:rPr>
        <w:t>d</w:t>
      </w:r>
      <w:r w:rsidR="00B73D5E">
        <w:rPr>
          <w:rFonts w:cs="Arial"/>
          <w:color w:val="7030A0"/>
          <w:szCs w:val="24"/>
          <w:lang w:val="pt"/>
        </w:rPr>
        <w:t>o painel</w:t>
      </w:r>
      <w:r w:rsidR="00C56333">
        <w:rPr>
          <w:rFonts w:cs="Arial"/>
          <w:color w:val="7030A0"/>
          <w:szCs w:val="24"/>
          <w:lang w:val="pt"/>
        </w:rPr>
        <w:t xml:space="preserve"> </w:t>
      </w:r>
      <w:r w:rsidRPr="003E0646">
        <w:rPr>
          <w:rFonts w:cs="Arial"/>
          <w:color w:val="7030A0"/>
          <w:szCs w:val="24"/>
          <w:lang w:val="pt"/>
        </w:rPr>
        <w:t xml:space="preserve">principal </w:t>
      </w:r>
      <w:r w:rsidR="00B73D5E">
        <w:rPr>
          <w:rFonts w:cs="Arial"/>
          <w:color w:val="7030A0"/>
          <w:szCs w:val="24"/>
          <w:lang w:val="pt"/>
        </w:rPr>
        <w:t>da embalagem</w:t>
      </w:r>
      <w:r w:rsidRPr="003E0646">
        <w:rPr>
          <w:rFonts w:cs="Arial"/>
          <w:color w:val="7030A0"/>
          <w:szCs w:val="24"/>
          <w:lang w:val="pt"/>
        </w:rPr>
        <w:t xml:space="preserve">, de acordo com a tabela a seguir: </w:t>
      </w:r>
    </w:p>
    <w:p w14:paraId="3B0E3CB0" w14:textId="77777777" w:rsidR="009E617E" w:rsidRPr="00457895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457895">
        <w:rPr>
          <w:color w:val="7030A0"/>
          <w:szCs w:val="24"/>
          <w:lang w:val="pt"/>
        </w:rPr>
        <w:t>Tabla I</w:t>
      </w:r>
    </w:p>
    <w:tbl>
      <w:tblPr>
        <w:tblW w:w="7875" w:type="dxa"/>
        <w:tblInd w:w="1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4020"/>
      </w:tblGrid>
      <w:tr w:rsidR="009E617E" w:rsidRPr="00457895" w14:paraId="7F7D5336" w14:textId="77777777" w:rsidTr="00942B4A">
        <w:trPr>
          <w:trHeight w:val="465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F2AC" w14:textId="65E5D65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b/>
                <w:color w:val="7030A0"/>
                <w:szCs w:val="24"/>
              </w:rPr>
            </w:pPr>
            <w:r w:rsidRPr="00457895">
              <w:rPr>
                <w:b/>
                <w:color w:val="7030A0"/>
                <w:szCs w:val="24"/>
                <w:lang w:val="pt"/>
              </w:rPr>
              <w:t xml:space="preserve">Área </w:t>
            </w:r>
            <w:r w:rsidR="00C56333">
              <w:rPr>
                <w:b/>
                <w:color w:val="7030A0"/>
                <w:szCs w:val="24"/>
                <w:lang w:val="pt"/>
              </w:rPr>
              <w:t>da face principal da embalagem</w:t>
            </w:r>
            <w:r w:rsidRPr="00457895">
              <w:rPr>
                <w:b/>
                <w:color w:val="7030A0"/>
                <w:szCs w:val="24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8168" w14:textId="7777777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b/>
                <w:color w:val="7030A0"/>
                <w:szCs w:val="24"/>
              </w:rPr>
            </w:pPr>
            <w:r w:rsidRPr="00457895">
              <w:rPr>
                <w:b/>
                <w:color w:val="7030A0"/>
                <w:szCs w:val="24"/>
                <w:lang w:val="pt"/>
              </w:rPr>
              <w:t>Dimensões do símbolo (largura e altura)</w:t>
            </w:r>
          </w:p>
        </w:tc>
      </w:tr>
      <w:tr w:rsidR="009E617E" w:rsidRPr="00457895" w14:paraId="630DCE4F" w14:textId="77777777" w:rsidTr="004334D1">
        <w:trPr>
          <w:trHeight w:val="285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622" w14:textId="23F58D96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 xml:space="preserve">Menos de 35 </w:t>
            </w:r>
            <w:r w:rsidR="00937DAC">
              <w:rPr>
                <w:color w:val="7030A0"/>
                <w:szCs w:val="24"/>
                <w:lang w:val="pt"/>
              </w:rPr>
              <w:t>cm²</w:t>
            </w:r>
            <w:r w:rsidRPr="00457895">
              <w:rPr>
                <w:color w:val="7030A0"/>
                <w:szCs w:val="24"/>
                <w:vertAlign w:val="superscript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5F0A" w14:textId="7777777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</w:rPr>
            </w:pPr>
            <w:r w:rsidRPr="00457895">
              <w:rPr>
                <w:color w:val="7030A0"/>
                <w:szCs w:val="24"/>
                <w:lang w:val="pt"/>
              </w:rPr>
              <w:t>Etiqueta na embalagem secundária (1)</w:t>
            </w:r>
          </w:p>
        </w:tc>
      </w:tr>
      <w:tr w:rsidR="009E617E" w:rsidRPr="00457895" w14:paraId="0E14DBA5" w14:textId="77777777" w:rsidTr="004334D1">
        <w:trPr>
          <w:trHeight w:val="321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9813" w14:textId="69C53028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 xml:space="preserve">Entre 35 </w:t>
            </w:r>
            <w:r w:rsidR="00E01D32" w:rsidRPr="00457895">
              <w:rPr>
                <w:color w:val="7030A0"/>
                <w:szCs w:val="24"/>
                <w:lang w:val="pt"/>
              </w:rPr>
              <w:t>e</w:t>
            </w:r>
            <w:r w:rsidRPr="00457895">
              <w:rPr>
                <w:color w:val="7030A0"/>
                <w:szCs w:val="24"/>
                <w:lang w:val="pt"/>
              </w:rPr>
              <w:t xml:space="preserve"> 60 </w:t>
            </w:r>
            <w:r w:rsidR="00937DAC">
              <w:rPr>
                <w:color w:val="7030A0"/>
                <w:szCs w:val="24"/>
                <w:lang w:val="pt"/>
              </w:rPr>
              <w:t>cm²</w:t>
            </w:r>
            <w:r w:rsidRPr="00457895">
              <w:rPr>
                <w:color w:val="7030A0"/>
                <w:szCs w:val="24"/>
                <w:vertAlign w:val="superscript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CF8B" w14:textId="61950955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>1,5 x 1,5 cm</w:t>
            </w:r>
            <w:r w:rsidR="00E01D32" w:rsidRPr="00457895">
              <w:rPr>
                <w:color w:val="7030A0"/>
                <w:szCs w:val="24"/>
                <w:lang w:val="pt"/>
              </w:rPr>
              <w:t xml:space="preserve"> </w:t>
            </w:r>
            <w:r w:rsidRPr="00457895">
              <w:rPr>
                <w:color w:val="7030A0"/>
                <w:szCs w:val="24"/>
                <w:lang w:val="pt"/>
              </w:rPr>
              <w:t>(2)</w:t>
            </w:r>
          </w:p>
        </w:tc>
      </w:tr>
      <w:tr w:rsidR="009E617E" w:rsidRPr="00457895" w14:paraId="33DB02DF" w14:textId="77777777" w:rsidTr="004334D1">
        <w:trPr>
          <w:trHeight w:val="231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FBBE" w14:textId="31680698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 xml:space="preserve">Entre 60 e 100 </w:t>
            </w:r>
            <w:r w:rsidR="00937DAC">
              <w:rPr>
                <w:color w:val="7030A0"/>
                <w:szCs w:val="24"/>
                <w:lang w:val="pt"/>
              </w:rPr>
              <w:t>cm²</w:t>
            </w:r>
            <w:r w:rsidRPr="00457895">
              <w:rPr>
                <w:color w:val="7030A0"/>
                <w:szCs w:val="24"/>
                <w:vertAlign w:val="superscript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87B5" w14:textId="7777777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</w:rPr>
            </w:pPr>
            <w:r w:rsidRPr="00457895">
              <w:rPr>
                <w:color w:val="7030A0"/>
                <w:szCs w:val="24"/>
                <w:lang w:val="pt"/>
              </w:rPr>
              <w:t>2,0 x 2,0 cm</w:t>
            </w:r>
          </w:p>
        </w:tc>
      </w:tr>
      <w:tr w:rsidR="009E617E" w:rsidRPr="00457895" w14:paraId="1277DE0F" w14:textId="77777777" w:rsidTr="004334D1">
        <w:trPr>
          <w:trHeight w:val="213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EFDD" w14:textId="4EE22813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 xml:space="preserve">Entre 100 e 200 </w:t>
            </w:r>
            <w:r w:rsidR="00937DAC">
              <w:rPr>
                <w:color w:val="7030A0"/>
                <w:szCs w:val="24"/>
                <w:lang w:val="pt"/>
              </w:rPr>
              <w:t>cm²</w:t>
            </w:r>
            <w:r w:rsidRPr="00457895">
              <w:rPr>
                <w:color w:val="7030A0"/>
                <w:szCs w:val="24"/>
                <w:vertAlign w:val="superscript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DCBC" w14:textId="7777777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</w:rPr>
            </w:pPr>
            <w:r w:rsidRPr="00457895">
              <w:rPr>
                <w:color w:val="7030A0"/>
                <w:szCs w:val="24"/>
                <w:lang w:val="pt"/>
              </w:rPr>
              <w:t>2,5 x 2,5 cm</w:t>
            </w:r>
          </w:p>
        </w:tc>
      </w:tr>
      <w:tr w:rsidR="009E617E" w:rsidRPr="00457895" w14:paraId="2AA557F2" w14:textId="77777777" w:rsidTr="004334D1">
        <w:trPr>
          <w:trHeight w:val="294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9D0C" w14:textId="0287E68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 xml:space="preserve">Entre 200 e 300 </w:t>
            </w:r>
            <w:r w:rsidR="00937DAC">
              <w:rPr>
                <w:color w:val="7030A0"/>
                <w:szCs w:val="24"/>
                <w:lang w:val="pt"/>
              </w:rPr>
              <w:t>cm²</w:t>
            </w:r>
            <w:r w:rsidRPr="00457895">
              <w:rPr>
                <w:color w:val="7030A0"/>
                <w:szCs w:val="24"/>
                <w:vertAlign w:val="superscript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A6A8" w14:textId="7777777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</w:rPr>
            </w:pPr>
            <w:r w:rsidRPr="00457895">
              <w:rPr>
                <w:color w:val="7030A0"/>
                <w:szCs w:val="24"/>
                <w:lang w:val="pt"/>
              </w:rPr>
              <w:t>3,0 x 3,0 cm</w:t>
            </w:r>
          </w:p>
        </w:tc>
      </w:tr>
      <w:tr w:rsidR="009E617E" w:rsidRPr="00457895" w14:paraId="44BBF445" w14:textId="77777777" w:rsidTr="00942B4A">
        <w:trPr>
          <w:trHeight w:val="24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9B62" w14:textId="45CD01E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  <w:vertAlign w:val="superscript"/>
              </w:rPr>
            </w:pPr>
            <w:r w:rsidRPr="00457895">
              <w:rPr>
                <w:color w:val="7030A0"/>
                <w:szCs w:val="24"/>
                <w:lang w:val="pt"/>
              </w:rPr>
              <w:t xml:space="preserve">Maior ou igual a 300 </w:t>
            </w:r>
            <w:r w:rsidR="00937DAC">
              <w:rPr>
                <w:color w:val="7030A0"/>
                <w:szCs w:val="24"/>
                <w:lang w:val="pt"/>
              </w:rPr>
              <w:t>cm²</w:t>
            </w:r>
            <w:r w:rsidRPr="00457895">
              <w:rPr>
                <w:color w:val="7030A0"/>
                <w:szCs w:val="24"/>
                <w:vertAlign w:val="superscript"/>
                <w:lang w:val="pt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C87B" w14:textId="77777777" w:rsidR="009E617E" w:rsidRPr="00457895" w:rsidRDefault="009E617E" w:rsidP="009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jc w:val="center"/>
              <w:rPr>
                <w:rFonts w:ascii="Verdana" w:eastAsia="Verdana" w:hAnsi="Verdana" w:cs="Verdana"/>
                <w:color w:val="7030A0"/>
                <w:szCs w:val="24"/>
              </w:rPr>
            </w:pPr>
            <w:r w:rsidRPr="00457895">
              <w:rPr>
                <w:color w:val="7030A0"/>
                <w:szCs w:val="24"/>
                <w:lang w:val="pt"/>
              </w:rPr>
              <w:t>3,5 x 3,5 cm</w:t>
            </w:r>
          </w:p>
        </w:tc>
      </w:tr>
    </w:tbl>
    <w:p w14:paraId="7996CFE2" w14:textId="505E6F4D" w:rsidR="009E617E" w:rsidRPr="00841666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color w:val="7030A0"/>
          <w:szCs w:val="24"/>
          <w:lang w:val="pt"/>
        </w:rPr>
      </w:pPr>
      <w:r w:rsidRPr="00457895">
        <w:rPr>
          <w:color w:val="7030A0"/>
          <w:szCs w:val="24"/>
          <w:lang w:val="pt"/>
        </w:rPr>
        <w:t>(1)</w:t>
      </w:r>
      <w:r w:rsidR="00841666">
        <w:rPr>
          <w:color w:val="7030A0"/>
          <w:szCs w:val="24"/>
          <w:lang w:val="pt"/>
        </w:rPr>
        <w:t xml:space="preserve"> </w:t>
      </w:r>
      <w:r w:rsidRPr="00457895">
        <w:rPr>
          <w:color w:val="7030A0"/>
          <w:szCs w:val="24"/>
          <w:lang w:val="pt"/>
        </w:rPr>
        <w:t>No caso d</w:t>
      </w:r>
      <w:r w:rsidR="00457895" w:rsidRPr="00457895">
        <w:rPr>
          <w:color w:val="7030A0"/>
          <w:szCs w:val="24"/>
          <w:lang w:val="pt"/>
        </w:rPr>
        <w:t>e</w:t>
      </w:r>
      <w:r w:rsidRPr="00457895">
        <w:rPr>
          <w:color w:val="7030A0"/>
          <w:szCs w:val="24"/>
          <w:lang w:val="pt"/>
        </w:rPr>
        <w:t xml:space="preserve"> produtos </w:t>
      </w:r>
      <w:r w:rsidR="00942B4A" w:rsidRPr="00457895">
        <w:rPr>
          <w:color w:val="7030A0"/>
          <w:szCs w:val="24"/>
          <w:lang w:val="pt"/>
        </w:rPr>
        <w:t>cu</w:t>
      </w:r>
      <w:r w:rsidR="00457895" w:rsidRPr="00457895">
        <w:rPr>
          <w:color w:val="7030A0"/>
          <w:szCs w:val="24"/>
          <w:lang w:val="pt"/>
        </w:rPr>
        <w:t>ja</w:t>
      </w:r>
      <w:r w:rsidR="00457895">
        <w:rPr>
          <w:color w:val="7030A0"/>
          <w:szCs w:val="24"/>
          <w:lang w:val="pt"/>
        </w:rPr>
        <w:t>s</w:t>
      </w:r>
      <w:r w:rsidR="00942B4A" w:rsidRPr="00457895">
        <w:rPr>
          <w:color w:val="7030A0"/>
          <w:szCs w:val="24"/>
          <w:lang w:val="pt"/>
        </w:rPr>
        <w:t xml:space="preserve"> </w:t>
      </w:r>
      <w:r w:rsidRPr="00841666">
        <w:rPr>
          <w:color w:val="7030A0"/>
          <w:szCs w:val="24"/>
          <w:lang w:val="pt"/>
        </w:rPr>
        <w:t xml:space="preserve">embalagens secundárias </w:t>
      </w:r>
      <w:r w:rsidR="00457895" w:rsidRPr="00457895">
        <w:rPr>
          <w:color w:val="7030A0"/>
          <w:szCs w:val="24"/>
          <w:lang w:val="pt"/>
        </w:rPr>
        <w:t>seja</w:t>
      </w:r>
      <w:r w:rsidR="00457895">
        <w:rPr>
          <w:color w:val="7030A0"/>
          <w:szCs w:val="24"/>
          <w:lang w:val="pt"/>
        </w:rPr>
        <w:t>m</w:t>
      </w:r>
      <w:r w:rsidRPr="00457895">
        <w:rPr>
          <w:color w:val="7030A0"/>
          <w:szCs w:val="24"/>
          <w:lang w:val="pt"/>
        </w:rPr>
        <w:t xml:space="preserve"> inferior</w:t>
      </w:r>
      <w:r w:rsidR="00457895">
        <w:rPr>
          <w:color w:val="7030A0"/>
          <w:szCs w:val="24"/>
          <w:lang w:val="pt"/>
        </w:rPr>
        <w:t>es</w:t>
      </w:r>
      <w:r w:rsidRPr="00457895">
        <w:rPr>
          <w:color w:val="7030A0"/>
          <w:szCs w:val="24"/>
          <w:lang w:val="pt"/>
        </w:rPr>
        <w:t xml:space="preserve"> a 35 cm</w:t>
      </w:r>
      <w:r w:rsidR="00961810">
        <w:rPr>
          <w:color w:val="7030A0"/>
          <w:szCs w:val="24"/>
          <w:lang w:val="pt"/>
        </w:rPr>
        <w:t>²</w:t>
      </w:r>
      <w:r w:rsidRPr="00457895">
        <w:rPr>
          <w:color w:val="7030A0"/>
          <w:szCs w:val="24"/>
          <w:lang w:val="pt"/>
        </w:rPr>
        <w:t>, as informações devem estar presentes na embalagem terciária do produto.</w:t>
      </w:r>
    </w:p>
    <w:p w14:paraId="29B2029F" w14:textId="393A7916" w:rsidR="009E617E" w:rsidRPr="00457895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457895">
        <w:rPr>
          <w:color w:val="7030A0"/>
          <w:szCs w:val="24"/>
          <w:lang w:val="pt"/>
        </w:rPr>
        <w:t xml:space="preserve">(2) No caso de embalagens </w:t>
      </w:r>
      <w:r w:rsidR="00457895">
        <w:rPr>
          <w:color w:val="7030A0"/>
          <w:szCs w:val="24"/>
          <w:lang w:val="pt"/>
        </w:rPr>
        <w:t>cuja área d</w:t>
      </w:r>
      <w:r w:rsidR="00841666">
        <w:rPr>
          <w:color w:val="7030A0"/>
          <w:szCs w:val="24"/>
          <w:lang w:val="pt"/>
        </w:rPr>
        <w:t xml:space="preserve">a face </w:t>
      </w:r>
      <w:r w:rsidRPr="00457895">
        <w:rPr>
          <w:color w:val="7030A0"/>
          <w:szCs w:val="24"/>
          <w:lang w:val="pt"/>
        </w:rPr>
        <w:t xml:space="preserve">principal </w:t>
      </w:r>
      <w:r w:rsidR="00457895">
        <w:rPr>
          <w:color w:val="7030A0"/>
          <w:szCs w:val="24"/>
          <w:lang w:val="pt"/>
        </w:rPr>
        <w:t>seja</w:t>
      </w:r>
      <w:r w:rsidRPr="00457895">
        <w:rPr>
          <w:color w:val="7030A0"/>
          <w:szCs w:val="24"/>
          <w:lang w:val="pt"/>
        </w:rPr>
        <w:t xml:space="preserve"> </w:t>
      </w:r>
      <w:r w:rsidR="00961810">
        <w:rPr>
          <w:color w:val="7030A0"/>
          <w:szCs w:val="24"/>
          <w:lang w:val="pt"/>
        </w:rPr>
        <w:t>de</w:t>
      </w:r>
      <w:r w:rsidRPr="00457895">
        <w:rPr>
          <w:color w:val="7030A0"/>
          <w:szCs w:val="24"/>
          <w:lang w:val="pt"/>
        </w:rPr>
        <w:t xml:space="preserve"> 35 </w:t>
      </w:r>
      <w:r w:rsidR="00937DAC">
        <w:rPr>
          <w:color w:val="7030A0"/>
          <w:szCs w:val="24"/>
          <w:lang w:val="pt"/>
        </w:rPr>
        <w:t>cm²</w:t>
      </w:r>
      <w:r w:rsidRPr="00457895">
        <w:rPr>
          <w:szCs w:val="24"/>
          <w:lang w:val="pt"/>
        </w:rPr>
        <w:t xml:space="preserve"> </w:t>
      </w:r>
      <w:r w:rsidR="00841666">
        <w:rPr>
          <w:color w:val="7030A0"/>
          <w:szCs w:val="24"/>
          <w:lang w:val="pt"/>
        </w:rPr>
        <w:t>a</w:t>
      </w:r>
      <w:r w:rsidRPr="00457895">
        <w:rPr>
          <w:color w:val="7030A0"/>
          <w:szCs w:val="24"/>
          <w:lang w:val="pt"/>
        </w:rPr>
        <w:t xml:space="preserve"> 60 </w:t>
      </w:r>
      <w:r w:rsidR="00937DAC">
        <w:rPr>
          <w:color w:val="7030A0"/>
          <w:szCs w:val="24"/>
          <w:lang w:val="pt"/>
        </w:rPr>
        <w:t>cm</w:t>
      </w:r>
      <w:proofErr w:type="gramStart"/>
      <w:r w:rsidR="00937DAC">
        <w:rPr>
          <w:color w:val="7030A0"/>
          <w:szCs w:val="24"/>
          <w:lang w:val="pt"/>
        </w:rPr>
        <w:t>²</w:t>
      </w:r>
      <w:r w:rsidR="00841666">
        <w:rPr>
          <w:color w:val="7030A0"/>
          <w:szCs w:val="24"/>
          <w:vertAlign w:val="superscript"/>
          <w:lang w:val="pt"/>
        </w:rPr>
        <w:t xml:space="preserve"> </w:t>
      </w:r>
      <w:r w:rsidR="00841666">
        <w:rPr>
          <w:color w:val="7030A0"/>
          <w:szCs w:val="24"/>
          <w:lang w:val="pt"/>
        </w:rPr>
        <w:t>,</w:t>
      </w:r>
      <w:proofErr w:type="gramEnd"/>
      <w:r w:rsidR="00841666">
        <w:rPr>
          <w:color w:val="7030A0"/>
          <w:szCs w:val="24"/>
          <w:lang w:val="pt"/>
        </w:rPr>
        <w:t xml:space="preserve"> </w:t>
      </w:r>
      <w:r w:rsidRPr="00457895">
        <w:rPr>
          <w:color w:val="7030A0"/>
          <w:szCs w:val="24"/>
          <w:lang w:val="pt"/>
        </w:rPr>
        <w:t>e</w:t>
      </w:r>
      <w:r w:rsidR="00841666">
        <w:rPr>
          <w:color w:val="7030A0"/>
          <w:szCs w:val="24"/>
          <w:lang w:val="pt"/>
        </w:rPr>
        <w:t>stas poderão</w:t>
      </w:r>
      <w:r w:rsidRPr="00457895">
        <w:rPr>
          <w:color w:val="7030A0"/>
          <w:szCs w:val="24"/>
          <w:lang w:val="pt"/>
        </w:rPr>
        <w:t xml:space="preserve"> ser rotuladas em outro lado visível da embalagem.</w:t>
      </w:r>
    </w:p>
    <w:p w14:paraId="2D1B486F" w14:textId="77777777" w:rsidR="009E617E" w:rsidRPr="00457895" w:rsidRDefault="009E617E" w:rsidP="009E617E">
      <w:pPr>
        <w:pStyle w:val="PargrafodaLista"/>
        <w:tabs>
          <w:tab w:val="left" w:pos="6825"/>
        </w:tabs>
        <w:rPr>
          <w:rFonts w:cs="Arial"/>
          <w:b/>
          <w:color w:val="7030A0"/>
          <w:szCs w:val="24"/>
        </w:rPr>
      </w:pPr>
    </w:p>
    <w:p w14:paraId="470C9151" w14:textId="77777777" w:rsidR="001E7731" w:rsidRPr="00457895" w:rsidRDefault="001E7731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b/>
          <w:color w:val="7030A0"/>
          <w:szCs w:val="24"/>
        </w:rPr>
      </w:pPr>
      <w:r w:rsidRPr="00457895">
        <w:rPr>
          <w:b/>
          <w:color w:val="7030A0"/>
          <w:szCs w:val="24"/>
          <w:lang w:val="pt"/>
        </w:rPr>
        <w:t xml:space="preserve">FORMAS DE COLOCAR SELOS EM RÓTULOS DE PRODUTOS </w:t>
      </w:r>
    </w:p>
    <w:p w14:paraId="482FB74D" w14:textId="2DAA61D7" w:rsidR="001E7731" w:rsidRPr="00457895" w:rsidRDefault="001E7731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457895">
        <w:rPr>
          <w:color w:val="7030A0"/>
          <w:szCs w:val="24"/>
          <w:lang w:val="pt"/>
        </w:rPr>
        <w:t xml:space="preserve">Os </w:t>
      </w:r>
      <w:r w:rsidR="00841666">
        <w:rPr>
          <w:color w:val="7030A0"/>
          <w:szCs w:val="24"/>
          <w:lang w:val="pt"/>
        </w:rPr>
        <w:t>selos</w:t>
      </w:r>
      <w:r w:rsidRPr="00457895">
        <w:rPr>
          <w:color w:val="7030A0"/>
          <w:szCs w:val="24"/>
          <w:lang w:val="pt"/>
        </w:rPr>
        <w:t xml:space="preserve"> de advertência deve</w:t>
      </w:r>
      <w:r w:rsidR="00841666">
        <w:rPr>
          <w:color w:val="7030A0"/>
          <w:szCs w:val="24"/>
          <w:lang w:val="pt"/>
        </w:rPr>
        <w:t>rão</w:t>
      </w:r>
      <w:r w:rsidRPr="00457895">
        <w:rPr>
          <w:color w:val="7030A0"/>
          <w:szCs w:val="24"/>
          <w:lang w:val="pt"/>
        </w:rPr>
        <w:t xml:space="preserve"> ser colocados na margem superior direita d</w:t>
      </w:r>
      <w:r w:rsidR="00B73D5E">
        <w:rPr>
          <w:color w:val="7030A0"/>
          <w:szCs w:val="24"/>
          <w:lang w:val="pt"/>
        </w:rPr>
        <w:t>o painel</w:t>
      </w:r>
      <w:r w:rsidRPr="00457895">
        <w:rPr>
          <w:color w:val="7030A0"/>
          <w:szCs w:val="24"/>
          <w:lang w:val="pt"/>
        </w:rPr>
        <w:t xml:space="preserve"> principal da embalagem e deve</w:t>
      </w:r>
      <w:r w:rsidR="00841666">
        <w:rPr>
          <w:color w:val="7030A0"/>
          <w:szCs w:val="24"/>
          <w:lang w:val="pt"/>
        </w:rPr>
        <w:t>rão</w:t>
      </w:r>
      <w:r w:rsidRPr="00457895">
        <w:rPr>
          <w:color w:val="7030A0"/>
          <w:szCs w:val="24"/>
          <w:lang w:val="pt"/>
        </w:rPr>
        <w:t xml:space="preserve"> aparecer na seguinte ordem</w:t>
      </w:r>
      <w:r w:rsidR="00841666">
        <w:rPr>
          <w:color w:val="7030A0"/>
          <w:szCs w:val="24"/>
          <w:lang w:val="pt"/>
        </w:rPr>
        <w:t>,</w:t>
      </w:r>
      <w:r w:rsidRPr="00457895">
        <w:rPr>
          <w:color w:val="7030A0"/>
          <w:szCs w:val="24"/>
          <w:lang w:val="pt"/>
        </w:rPr>
        <w:t xml:space="preserve"> da esquerda para a direita: ALTO EM AÇÚCARES, ALTO EM GORDURAS SATURADAS, ALTO EM SÓDIO, conforme </w:t>
      </w:r>
      <w:r w:rsidR="00841666">
        <w:rPr>
          <w:color w:val="7030A0"/>
          <w:szCs w:val="24"/>
          <w:lang w:val="pt"/>
        </w:rPr>
        <w:t>o caso</w:t>
      </w:r>
      <w:r w:rsidRPr="00457895">
        <w:rPr>
          <w:color w:val="7030A0"/>
          <w:szCs w:val="24"/>
          <w:lang w:val="pt"/>
        </w:rPr>
        <w:t xml:space="preserve">.  </w:t>
      </w:r>
    </w:p>
    <w:p w14:paraId="6997EDDF" w14:textId="055CD222" w:rsidR="001E7731" w:rsidRPr="00457895" w:rsidRDefault="001E7731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457895">
        <w:rPr>
          <w:color w:val="7030A0"/>
          <w:szCs w:val="24"/>
          <w:lang w:val="pt"/>
        </w:rPr>
        <w:t>Os alimentos que devem rotular mais de um</w:t>
      </w:r>
      <w:r w:rsidR="00655969">
        <w:rPr>
          <w:color w:val="7030A0"/>
          <w:szCs w:val="24"/>
          <w:lang w:val="pt"/>
        </w:rPr>
        <w:t xml:space="preserve">a substância </w:t>
      </w:r>
      <w:r w:rsidRPr="00457895">
        <w:rPr>
          <w:color w:val="7030A0"/>
          <w:szCs w:val="24"/>
          <w:lang w:val="pt"/>
        </w:rPr>
        <w:t xml:space="preserve">devem fazê-lo como mostrado nos seguintes exemplos: </w:t>
      </w:r>
    </w:p>
    <w:p w14:paraId="048D693E" w14:textId="77777777" w:rsidR="001E7731" w:rsidRPr="00457895" w:rsidRDefault="001E7731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457895">
        <w:rPr>
          <w:color w:val="7030A0"/>
          <w:szCs w:val="24"/>
          <w:lang w:val="pt"/>
        </w:rPr>
        <w:t xml:space="preserve">» Quando deve ser rotulado com dois selos. </w:t>
      </w:r>
    </w:p>
    <w:p w14:paraId="400B3236" w14:textId="5D0F33B3" w:rsidR="001E7731" w:rsidRPr="001E7731" w:rsidRDefault="001E7731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 w:firstLine="720"/>
        <w:jc w:val="both"/>
        <w:rPr>
          <w:rFonts w:ascii="Verdana" w:eastAsia="Verdana" w:hAnsi="Verdana" w:cs="Verdana"/>
          <w:color w:val="231F20"/>
          <w:sz w:val="20"/>
        </w:rPr>
      </w:pPr>
      <w:r w:rsidRPr="009E617E">
        <w:rPr>
          <w:noProof/>
          <w:color w:val="7030A0"/>
          <w:sz w:val="20"/>
          <w:lang w:val="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7060" wp14:editId="1AB57FAE">
                <wp:simplePos x="0" y="0"/>
                <wp:positionH relativeFrom="margin">
                  <wp:posOffset>3209515</wp:posOffset>
                </wp:positionH>
                <wp:positionV relativeFrom="paragraph">
                  <wp:posOffset>172688</wp:posOffset>
                </wp:positionV>
                <wp:extent cx="3295650" cy="14543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454391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1CE53" w14:textId="30C8BCF4" w:rsidR="00AE13B2" w:rsidRPr="001A110F" w:rsidRDefault="00AE13B2" w:rsidP="009E617E">
                            <w:pPr>
                              <w:rPr>
                                <w:rFonts w:ascii="Verdana" w:hAnsi="Verdana"/>
                                <w:color w:val="7030A0"/>
                                <w:szCs w:val="24"/>
                                <w:lang w:val="es-AR"/>
                              </w:rPr>
                            </w:pP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>Elementos d</w:t>
                            </w:r>
                            <w:r>
                              <w:rPr>
                                <w:color w:val="7030A0"/>
                                <w:szCs w:val="24"/>
                                <w:lang w:val="pt"/>
                              </w:rPr>
                              <w:t>os</w:t>
                            </w: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 selos:</w:t>
                            </w:r>
                          </w:p>
                          <w:p w14:paraId="269537AC" w14:textId="77777777" w:rsidR="00AE13B2" w:rsidRPr="001A110F" w:rsidRDefault="00AE13B2" w:rsidP="009E617E">
                            <w:pPr>
                              <w:rPr>
                                <w:rFonts w:ascii="Verdana" w:hAnsi="Verdana"/>
                                <w:color w:val="7030A0"/>
                                <w:szCs w:val="24"/>
                                <w:lang w:val="es-AR"/>
                              </w:rPr>
                            </w:pPr>
                          </w:p>
                          <w:p w14:paraId="45857C27" w14:textId="5457CB7C" w:rsidR="00AE13B2" w:rsidRPr="001A110F" w:rsidRDefault="00AE13B2" w:rsidP="009E617E">
                            <w:pPr>
                              <w:rPr>
                                <w:rFonts w:ascii="Verdana" w:hAnsi="Verdana"/>
                                <w:color w:val="7030A0"/>
                                <w:szCs w:val="24"/>
                                <w:lang w:val="es-AR"/>
                              </w:rPr>
                            </w:pP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1. Margem branca de recorte </w:t>
                            </w:r>
                            <w:r>
                              <w:rPr>
                                <w:color w:val="7030A0"/>
                                <w:szCs w:val="24"/>
                                <w:lang w:val="pt"/>
                              </w:rPr>
                              <w:t>sobre o</w:t>
                            </w: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 fundo </w:t>
                            </w:r>
                          </w:p>
                          <w:p w14:paraId="2CF8C6A0" w14:textId="77777777" w:rsidR="00AE13B2" w:rsidRPr="001A110F" w:rsidRDefault="00AE13B2" w:rsidP="009E617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/>
                              <w:ind w:right="-91"/>
                              <w:jc w:val="both"/>
                              <w:rPr>
                                <w:rFonts w:ascii="Verdana" w:eastAsia="Verdana" w:hAnsi="Verdana" w:cs="Verdana"/>
                                <w:color w:val="7030A0"/>
                                <w:szCs w:val="24"/>
                              </w:rPr>
                            </w:pP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2. Base octogonal preta contendo a mensagem </w:t>
                            </w:r>
                          </w:p>
                          <w:p w14:paraId="5EE8B586" w14:textId="77777777" w:rsidR="00AE13B2" w:rsidRPr="001A110F" w:rsidRDefault="00AE13B2" w:rsidP="009E617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/>
                              <w:ind w:right="-91"/>
                              <w:jc w:val="both"/>
                              <w:rPr>
                                <w:rFonts w:ascii="Verdana" w:eastAsia="Verdana" w:hAnsi="Verdana" w:cs="Verdana"/>
                                <w:color w:val="7030A0"/>
                                <w:szCs w:val="24"/>
                              </w:rPr>
                            </w:pP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3. Mensagem principal do </w:t>
                            </w:r>
                            <w:r w:rsidRPr="007023A3">
                              <w:rPr>
                                <w:color w:val="7030A0"/>
                                <w:szCs w:val="24"/>
                                <w:lang w:val="pt"/>
                              </w:rPr>
                              <w:t>descritor</w:t>
                            </w: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 </w:t>
                            </w:r>
                          </w:p>
                          <w:p w14:paraId="2088C7DF" w14:textId="77777777" w:rsidR="00AE13B2" w:rsidRPr="001A110F" w:rsidRDefault="00AE13B2" w:rsidP="009E617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/>
                              <w:ind w:right="-91"/>
                              <w:jc w:val="both"/>
                              <w:rPr>
                                <w:rFonts w:ascii="Verdana" w:eastAsia="Verdana" w:hAnsi="Verdana" w:cs="Verdana"/>
                                <w:color w:val="7030A0"/>
                                <w:szCs w:val="24"/>
                              </w:rPr>
                            </w:pPr>
                            <w:r w:rsidRPr="001A110F">
                              <w:rPr>
                                <w:color w:val="7030A0"/>
                                <w:szCs w:val="24"/>
                                <w:lang w:val="pt"/>
                              </w:rPr>
                              <w:t xml:space="preserve">4. Assinatura do Ministério da Saúde </w:t>
                            </w:r>
                          </w:p>
                          <w:p w14:paraId="3A6888F5" w14:textId="77777777" w:rsidR="00AE13B2" w:rsidRPr="001A110F" w:rsidRDefault="00AE13B2" w:rsidP="009E617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7060" id="Rectangle 3" o:spid="_x0000_s1026" style="position:absolute;left:0;text-align:left;margin-left:252.7pt;margin-top:13.6pt;width:259.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" fillcolor="white [3201]" stroked="f" strokeweight=".25pt">
                <v:textbox>
                  <w:txbxContent>
                    <w:p w14:paraId="7B41CE53" w14:textId="30C8BCF4" w:rsidR="00AE13B2" w:rsidRPr="001A110F" w:rsidRDefault="00AE13B2" w:rsidP="009E617E">
                      <w:pPr>
                        <w:rPr>
                          <w:rFonts w:ascii="Verdana" w:hAnsi="Verdana"/>
                          <w:color w:val="7030A0"/>
                          <w:szCs w:val="24"/>
                          <w:lang w:val="es-AR"/>
                        </w:rPr>
                      </w:pP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>Elementos d</w:t>
                      </w:r>
                      <w:r>
                        <w:rPr>
                          <w:color w:val="7030A0"/>
                          <w:szCs w:val="24"/>
                          <w:lang w:val="pt"/>
                        </w:rPr>
                        <w:t>os</w:t>
                      </w: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 selos:</w:t>
                      </w:r>
                    </w:p>
                    <w:p w14:paraId="269537AC" w14:textId="77777777" w:rsidR="00AE13B2" w:rsidRPr="001A110F" w:rsidRDefault="00AE13B2" w:rsidP="009E617E">
                      <w:pPr>
                        <w:rPr>
                          <w:rFonts w:ascii="Verdana" w:hAnsi="Verdana"/>
                          <w:color w:val="7030A0"/>
                          <w:szCs w:val="24"/>
                          <w:lang w:val="es-AR"/>
                        </w:rPr>
                      </w:pPr>
                    </w:p>
                    <w:p w14:paraId="45857C27" w14:textId="5457CB7C" w:rsidR="00AE13B2" w:rsidRPr="001A110F" w:rsidRDefault="00AE13B2" w:rsidP="009E617E">
                      <w:pPr>
                        <w:rPr>
                          <w:rFonts w:ascii="Verdana" w:hAnsi="Verdana"/>
                          <w:color w:val="7030A0"/>
                          <w:szCs w:val="24"/>
                          <w:lang w:val="es-AR"/>
                        </w:rPr>
                      </w:pP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1. Margem branca de recorte </w:t>
                      </w:r>
                      <w:r>
                        <w:rPr>
                          <w:color w:val="7030A0"/>
                          <w:szCs w:val="24"/>
                          <w:lang w:val="pt"/>
                        </w:rPr>
                        <w:t>sobre o</w:t>
                      </w: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 fundo </w:t>
                      </w:r>
                    </w:p>
                    <w:p w14:paraId="2CF8C6A0" w14:textId="77777777" w:rsidR="00AE13B2" w:rsidRPr="001A110F" w:rsidRDefault="00AE13B2" w:rsidP="009E617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/>
                        <w:ind w:right="-91"/>
                        <w:jc w:val="both"/>
                        <w:rPr>
                          <w:rFonts w:ascii="Verdana" w:eastAsia="Verdana" w:hAnsi="Verdana" w:cs="Verdana"/>
                          <w:color w:val="7030A0"/>
                          <w:szCs w:val="24"/>
                        </w:rPr>
                      </w:pP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2. Base octogonal preta contendo a mensagem </w:t>
                      </w:r>
                    </w:p>
                    <w:p w14:paraId="5EE8B586" w14:textId="77777777" w:rsidR="00AE13B2" w:rsidRPr="001A110F" w:rsidRDefault="00AE13B2" w:rsidP="009E617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/>
                        <w:ind w:right="-91"/>
                        <w:jc w:val="both"/>
                        <w:rPr>
                          <w:rFonts w:ascii="Verdana" w:eastAsia="Verdana" w:hAnsi="Verdana" w:cs="Verdana"/>
                          <w:color w:val="7030A0"/>
                          <w:szCs w:val="24"/>
                        </w:rPr>
                      </w:pP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3. Mensagem principal do </w:t>
                      </w:r>
                      <w:r w:rsidRPr="007023A3">
                        <w:rPr>
                          <w:color w:val="7030A0"/>
                          <w:szCs w:val="24"/>
                          <w:lang w:val="pt"/>
                        </w:rPr>
                        <w:t>descritor</w:t>
                      </w: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 </w:t>
                      </w:r>
                    </w:p>
                    <w:p w14:paraId="2088C7DF" w14:textId="77777777" w:rsidR="00AE13B2" w:rsidRPr="001A110F" w:rsidRDefault="00AE13B2" w:rsidP="009E617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/>
                        <w:ind w:right="-91"/>
                        <w:jc w:val="both"/>
                        <w:rPr>
                          <w:rFonts w:ascii="Verdana" w:eastAsia="Verdana" w:hAnsi="Verdana" w:cs="Verdana"/>
                          <w:color w:val="7030A0"/>
                          <w:szCs w:val="24"/>
                        </w:rPr>
                      </w:pPr>
                      <w:r w:rsidRPr="001A110F">
                        <w:rPr>
                          <w:color w:val="7030A0"/>
                          <w:szCs w:val="24"/>
                          <w:lang w:val="pt"/>
                        </w:rPr>
                        <w:t xml:space="preserve">4. Assinatura do Ministério da Saúde </w:t>
                      </w:r>
                    </w:p>
                    <w:p w14:paraId="3A6888F5" w14:textId="77777777" w:rsidR="00AE13B2" w:rsidRPr="001A110F" w:rsidRDefault="00AE13B2" w:rsidP="009E617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7731">
        <w:rPr>
          <w:noProof/>
          <w:color w:val="231F20"/>
          <w:sz w:val="20"/>
          <w:lang w:val="pt"/>
        </w:rPr>
        <w:drawing>
          <wp:inline distT="19050" distB="19050" distL="19050" distR="19050" wp14:anchorId="663FFFAD" wp14:editId="404083C3">
            <wp:extent cx="2331287" cy="1258626"/>
            <wp:effectExtent l="0" t="0" r="0" b="0"/>
            <wp:docPr id="255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287" cy="1258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9E1EA" w14:textId="77777777" w:rsidR="009D3E8F" w:rsidRDefault="009D3E8F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color w:val="7030A0"/>
          <w:szCs w:val="24"/>
          <w:lang w:val="pt"/>
        </w:rPr>
      </w:pPr>
    </w:p>
    <w:p w14:paraId="08920E6C" w14:textId="513D2323" w:rsidR="001E7731" w:rsidRPr="009D3E8F" w:rsidRDefault="001E7731" w:rsidP="001E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9D3E8F">
        <w:rPr>
          <w:color w:val="7030A0"/>
          <w:szCs w:val="24"/>
          <w:lang w:val="pt"/>
        </w:rPr>
        <w:t>» Quando dev</w:t>
      </w:r>
      <w:r w:rsidR="009D3E8F">
        <w:rPr>
          <w:color w:val="7030A0"/>
          <w:szCs w:val="24"/>
          <w:lang w:val="pt"/>
        </w:rPr>
        <w:t>a</w:t>
      </w:r>
      <w:r w:rsidRPr="009D3E8F">
        <w:rPr>
          <w:color w:val="7030A0"/>
          <w:szCs w:val="24"/>
          <w:lang w:val="pt"/>
        </w:rPr>
        <w:t xml:space="preserve"> ser rotulado com três selos. </w:t>
      </w:r>
    </w:p>
    <w:p w14:paraId="0AB6866C" w14:textId="18FA46B8" w:rsidR="009E617E" w:rsidRPr="009D3E8F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9D3E8F">
        <w:rPr>
          <w:color w:val="7030A0"/>
          <w:szCs w:val="24"/>
          <w:lang w:val="pt"/>
        </w:rPr>
        <w:t xml:space="preserve">Apresentação 1: </w:t>
      </w:r>
    </w:p>
    <w:p w14:paraId="174F8446" w14:textId="75B12BEB" w:rsidR="009E617E" w:rsidRPr="009E617E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 w:val="20"/>
        </w:rPr>
      </w:pPr>
      <w:r w:rsidRPr="009E617E">
        <w:rPr>
          <w:rFonts w:ascii="Verdana" w:eastAsia="Verdana" w:hAnsi="Verdana" w:cs="Verdana"/>
          <w:color w:val="7030A0"/>
          <w:sz w:val="20"/>
        </w:rPr>
        <w:t xml:space="preserve"> </w:t>
      </w:r>
      <w:r w:rsidRPr="009E617E">
        <w:rPr>
          <w:rFonts w:ascii="Verdana" w:eastAsia="Verdana" w:hAnsi="Verdana" w:cs="Verdana"/>
          <w:noProof/>
          <w:color w:val="7030A0"/>
          <w:sz w:val="20"/>
          <w:lang w:val="en-US" w:eastAsia="en-US"/>
        </w:rPr>
        <w:drawing>
          <wp:inline distT="19050" distB="19050" distL="19050" distR="19050" wp14:anchorId="463A3464" wp14:editId="41F8C063">
            <wp:extent cx="2242371" cy="2189222"/>
            <wp:effectExtent l="0" t="0" r="0" b="0"/>
            <wp:docPr id="258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371" cy="218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4DFEC" w14:textId="6CF174F1" w:rsidR="009E617E" w:rsidRPr="009D3E8F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9D3E8F">
        <w:rPr>
          <w:color w:val="7030A0"/>
          <w:szCs w:val="24"/>
          <w:lang w:val="pt"/>
        </w:rPr>
        <w:t xml:space="preserve">Se o rótulo do alimento não permitir </w:t>
      </w:r>
      <w:r w:rsidR="004E4E9C">
        <w:rPr>
          <w:color w:val="7030A0"/>
          <w:szCs w:val="24"/>
          <w:lang w:val="pt"/>
        </w:rPr>
        <w:t xml:space="preserve">a </w:t>
      </w:r>
      <w:r w:rsidR="009D3E8F">
        <w:rPr>
          <w:color w:val="7030A0"/>
          <w:szCs w:val="24"/>
          <w:lang w:val="pt"/>
        </w:rPr>
        <w:t>disposição</w:t>
      </w:r>
      <w:r w:rsidRPr="009D3E8F">
        <w:rPr>
          <w:color w:val="7030A0"/>
          <w:szCs w:val="24"/>
          <w:lang w:val="pt"/>
        </w:rPr>
        <w:t xml:space="preserve"> dos três selos conforme estipulado na apresentação 1, poderá </w:t>
      </w:r>
      <w:r w:rsidR="009D3E8F">
        <w:rPr>
          <w:color w:val="7030A0"/>
          <w:szCs w:val="24"/>
          <w:lang w:val="pt"/>
        </w:rPr>
        <w:t>se optar pel</w:t>
      </w:r>
      <w:r w:rsidRPr="009D3E8F">
        <w:rPr>
          <w:color w:val="7030A0"/>
          <w:szCs w:val="24"/>
          <w:lang w:val="pt"/>
        </w:rPr>
        <w:t xml:space="preserve">o seguinte: </w:t>
      </w:r>
    </w:p>
    <w:p w14:paraId="1E4F3D7F" w14:textId="77777777" w:rsidR="009E617E" w:rsidRPr="009D3E8F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9D3E8F">
        <w:rPr>
          <w:color w:val="7030A0"/>
          <w:szCs w:val="24"/>
          <w:lang w:val="pt"/>
        </w:rPr>
        <w:t xml:space="preserve">Apresentação 2: </w:t>
      </w:r>
    </w:p>
    <w:p w14:paraId="60F70607" w14:textId="77777777" w:rsidR="009E617E" w:rsidRPr="009D3E8F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9D3E8F">
        <w:rPr>
          <w:rFonts w:ascii="Verdana" w:eastAsia="Verdana" w:hAnsi="Verdana" w:cs="Verdana"/>
          <w:noProof/>
          <w:color w:val="7030A0"/>
          <w:szCs w:val="24"/>
          <w:lang w:val="en-US" w:eastAsia="en-US"/>
        </w:rPr>
        <w:drawing>
          <wp:inline distT="19050" distB="19050" distL="19050" distR="19050" wp14:anchorId="7EF96A8E" wp14:editId="4179CC90">
            <wp:extent cx="3085153" cy="1103949"/>
            <wp:effectExtent l="0" t="0" r="0" b="0"/>
            <wp:docPr id="25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153" cy="1103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F3306" w14:textId="6E91CE86" w:rsidR="009E617E" w:rsidRPr="009D3E8F" w:rsidRDefault="009E617E" w:rsidP="009E6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2"/>
        <w:jc w:val="both"/>
        <w:rPr>
          <w:rFonts w:ascii="Verdana" w:eastAsia="Verdana" w:hAnsi="Verdana" w:cs="Verdana"/>
          <w:color w:val="7030A0"/>
          <w:szCs w:val="24"/>
        </w:rPr>
      </w:pPr>
      <w:r w:rsidRPr="009D3E8F">
        <w:rPr>
          <w:color w:val="7030A0"/>
          <w:szCs w:val="24"/>
          <w:lang w:val="pt"/>
        </w:rPr>
        <w:t>Esta apresentação deve ser utilizada quando a altura do quadrante d</w:t>
      </w:r>
      <w:r w:rsidR="00106DBB">
        <w:rPr>
          <w:color w:val="7030A0"/>
          <w:szCs w:val="24"/>
          <w:lang w:val="pt"/>
        </w:rPr>
        <w:t xml:space="preserve">o painel </w:t>
      </w:r>
      <w:r w:rsidRPr="009D3E8F">
        <w:rPr>
          <w:color w:val="7030A0"/>
          <w:szCs w:val="24"/>
          <w:lang w:val="pt"/>
        </w:rPr>
        <w:t>principal d</w:t>
      </w:r>
      <w:r w:rsidR="000A21B0">
        <w:rPr>
          <w:color w:val="7030A0"/>
          <w:szCs w:val="24"/>
          <w:lang w:val="pt"/>
        </w:rPr>
        <w:t xml:space="preserve">a etiqueta </w:t>
      </w:r>
      <w:r w:rsidR="003160AC">
        <w:rPr>
          <w:color w:val="7030A0"/>
          <w:szCs w:val="24"/>
          <w:lang w:val="pt"/>
        </w:rPr>
        <w:t>não permita</w:t>
      </w:r>
      <w:r w:rsidRPr="009D3E8F">
        <w:rPr>
          <w:color w:val="7030A0"/>
          <w:szCs w:val="24"/>
          <w:lang w:val="pt"/>
        </w:rPr>
        <w:t xml:space="preserve"> o arranjo do mesmo co</w:t>
      </w:r>
      <w:r w:rsidR="003160AC">
        <w:rPr>
          <w:color w:val="7030A0"/>
          <w:szCs w:val="24"/>
          <w:lang w:val="pt"/>
        </w:rPr>
        <w:t>mo n</w:t>
      </w:r>
      <w:r w:rsidRPr="009D3E8F">
        <w:rPr>
          <w:color w:val="7030A0"/>
          <w:szCs w:val="24"/>
          <w:lang w:val="pt"/>
        </w:rPr>
        <w:t>a apresentação 1.</w:t>
      </w:r>
    </w:p>
    <w:p w14:paraId="1C79E193" w14:textId="37D2D8C3" w:rsidR="00607E5A" w:rsidRPr="009D3E8F" w:rsidRDefault="00607E5A" w:rsidP="00367BA0">
      <w:pPr>
        <w:tabs>
          <w:tab w:val="left" w:pos="6825"/>
        </w:tabs>
        <w:jc w:val="both"/>
        <w:rPr>
          <w:rFonts w:cs="Arial"/>
          <w:bCs/>
          <w:color w:val="7030A0"/>
          <w:sz w:val="32"/>
          <w:szCs w:val="32"/>
        </w:rPr>
      </w:pPr>
    </w:p>
    <w:p w14:paraId="220C812B" w14:textId="77777777" w:rsidR="009E617E" w:rsidRDefault="009E617E" w:rsidP="00367BA0">
      <w:pPr>
        <w:tabs>
          <w:tab w:val="left" w:pos="6825"/>
        </w:tabs>
        <w:jc w:val="both"/>
        <w:rPr>
          <w:rFonts w:cs="Arial"/>
          <w:bCs/>
          <w:color w:val="7030A0"/>
          <w:szCs w:val="24"/>
          <w:lang w:val="es-PY"/>
        </w:rPr>
      </w:pPr>
    </w:p>
    <w:p w14:paraId="2A1EA3EC" w14:textId="77777777" w:rsidR="009E617E" w:rsidRPr="009323CC" w:rsidRDefault="009E617E" w:rsidP="009E617E">
      <w:pPr>
        <w:tabs>
          <w:tab w:val="left" w:pos="6825"/>
        </w:tabs>
        <w:rPr>
          <w:rFonts w:cs="Arial"/>
          <w:b/>
          <w:bCs/>
          <w:color w:val="7030A0"/>
          <w:szCs w:val="24"/>
          <w:u w:val="single"/>
        </w:rPr>
      </w:pPr>
      <w:r w:rsidRPr="009323CC">
        <w:rPr>
          <w:b/>
          <w:bCs/>
          <w:color w:val="7030A0"/>
          <w:szCs w:val="24"/>
          <w:u w:val="single"/>
          <w:lang w:val="pt"/>
        </w:rPr>
        <w:t>Paraguai</w:t>
      </w:r>
    </w:p>
    <w:p w14:paraId="74834F1A" w14:textId="77777777" w:rsidR="009E617E" w:rsidRDefault="009E617E" w:rsidP="009E617E">
      <w:pPr>
        <w:tabs>
          <w:tab w:val="left" w:pos="6825"/>
        </w:tabs>
        <w:rPr>
          <w:rFonts w:cs="Arial"/>
          <w:bCs/>
          <w:color w:val="7030A0"/>
          <w:szCs w:val="24"/>
        </w:rPr>
      </w:pPr>
    </w:p>
    <w:p w14:paraId="6C7E8564" w14:textId="6937A343" w:rsidR="009E617E" w:rsidRPr="004E4E9C" w:rsidRDefault="009E617E" w:rsidP="009E617E">
      <w:pPr>
        <w:tabs>
          <w:tab w:val="left" w:pos="6825"/>
        </w:tabs>
        <w:jc w:val="both"/>
        <w:rPr>
          <w:bCs/>
          <w:color w:val="7030A0"/>
          <w:szCs w:val="24"/>
          <w:lang w:val="pt"/>
        </w:rPr>
      </w:pPr>
      <w:r>
        <w:rPr>
          <w:bCs/>
          <w:color w:val="7030A0"/>
          <w:szCs w:val="24"/>
          <w:lang w:val="pt"/>
        </w:rPr>
        <w:t xml:space="preserve">Seus estudos internos </w:t>
      </w:r>
      <w:r w:rsidR="00F40688">
        <w:rPr>
          <w:bCs/>
          <w:color w:val="7030A0"/>
          <w:szCs w:val="24"/>
          <w:lang w:val="pt"/>
        </w:rPr>
        <w:t xml:space="preserve">demonstram preferência por </w:t>
      </w:r>
      <w:r>
        <w:rPr>
          <w:bCs/>
          <w:color w:val="7030A0"/>
          <w:szCs w:val="24"/>
          <w:lang w:val="pt"/>
        </w:rPr>
        <w:t xml:space="preserve">um hexágono vermelho. No entanto, para </w:t>
      </w:r>
      <w:r w:rsidR="00F40688">
        <w:rPr>
          <w:bCs/>
          <w:color w:val="7030A0"/>
          <w:szCs w:val="24"/>
          <w:lang w:val="pt"/>
        </w:rPr>
        <w:t xml:space="preserve">se </w:t>
      </w:r>
      <w:r>
        <w:rPr>
          <w:bCs/>
          <w:color w:val="7030A0"/>
          <w:szCs w:val="24"/>
          <w:lang w:val="pt"/>
        </w:rPr>
        <w:t xml:space="preserve">chegar a um consenso, </w:t>
      </w:r>
      <w:r w:rsidR="00F40688">
        <w:rPr>
          <w:bCs/>
          <w:color w:val="7030A0"/>
          <w:szCs w:val="24"/>
          <w:lang w:val="pt"/>
        </w:rPr>
        <w:t>avaliará</w:t>
      </w:r>
      <w:r>
        <w:rPr>
          <w:bCs/>
          <w:color w:val="7030A0"/>
          <w:szCs w:val="24"/>
          <w:lang w:val="pt"/>
        </w:rPr>
        <w:t xml:space="preserve"> as propostas apresentadas pelas </w:t>
      </w:r>
      <w:r w:rsidR="00F40688">
        <w:rPr>
          <w:bCs/>
          <w:color w:val="7030A0"/>
          <w:szCs w:val="24"/>
          <w:lang w:val="pt"/>
        </w:rPr>
        <w:t>demais</w:t>
      </w:r>
      <w:r>
        <w:rPr>
          <w:bCs/>
          <w:color w:val="7030A0"/>
          <w:szCs w:val="24"/>
          <w:lang w:val="pt"/>
        </w:rPr>
        <w:t xml:space="preserve"> delegações.  De acordo com</w:t>
      </w:r>
      <w:r>
        <w:rPr>
          <w:lang w:val="pt"/>
        </w:rPr>
        <w:t xml:space="preserve"> </w:t>
      </w:r>
      <w:r>
        <w:rPr>
          <w:bCs/>
          <w:color w:val="7030A0"/>
          <w:szCs w:val="24"/>
          <w:lang w:val="pt"/>
        </w:rPr>
        <w:t>sua posição, a legenda deve ser "</w:t>
      </w:r>
      <w:r w:rsidR="00F40688">
        <w:rPr>
          <w:bCs/>
          <w:color w:val="7030A0"/>
          <w:szCs w:val="24"/>
          <w:lang w:val="pt"/>
        </w:rPr>
        <w:t>Alto em</w:t>
      </w:r>
      <w:r>
        <w:rPr>
          <w:bCs/>
          <w:color w:val="7030A0"/>
          <w:szCs w:val="24"/>
          <w:lang w:val="pt"/>
        </w:rPr>
        <w:t xml:space="preserve">" e considera apropriado não fazer referência ao Ministério da Saúde, uma vez que </w:t>
      </w:r>
      <w:r w:rsidR="00D559A5">
        <w:rPr>
          <w:bCs/>
          <w:color w:val="7030A0"/>
          <w:szCs w:val="24"/>
          <w:lang w:val="pt"/>
        </w:rPr>
        <w:t xml:space="preserve">os nomes </w:t>
      </w:r>
      <w:r>
        <w:rPr>
          <w:bCs/>
          <w:color w:val="7030A0"/>
          <w:szCs w:val="24"/>
          <w:lang w:val="pt"/>
        </w:rPr>
        <w:t>s</w:t>
      </w:r>
      <w:r w:rsidR="00D559A5">
        <w:rPr>
          <w:bCs/>
          <w:color w:val="7030A0"/>
          <w:szCs w:val="24"/>
          <w:lang w:val="pt"/>
        </w:rPr>
        <w:t>ão</w:t>
      </w:r>
      <w:r>
        <w:rPr>
          <w:bCs/>
          <w:color w:val="7030A0"/>
          <w:szCs w:val="24"/>
          <w:lang w:val="pt"/>
        </w:rPr>
        <w:t xml:space="preserve"> diferentes para cada um dos países</w:t>
      </w:r>
      <w:r w:rsidR="004E4E9C">
        <w:rPr>
          <w:bCs/>
          <w:color w:val="7030A0"/>
          <w:szCs w:val="24"/>
          <w:lang w:val="pt"/>
        </w:rPr>
        <w:t>, o</w:t>
      </w:r>
      <w:r>
        <w:rPr>
          <w:bCs/>
          <w:color w:val="7030A0"/>
          <w:szCs w:val="24"/>
          <w:lang w:val="pt"/>
        </w:rPr>
        <w:t xml:space="preserve"> que impedir</w:t>
      </w:r>
      <w:r w:rsidR="004E4E9C">
        <w:rPr>
          <w:bCs/>
          <w:color w:val="7030A0"/>
          <w:szCs w:val="24"/>
          <w:lang w:val="pt"/>
        </w:rPr>
        <w:t>á</w:t>
      </w:r>
      <w:r>
        <w:rPr>
          <w:bCs/>
          <w:color w:val="7030A0"/>
          <w:szCs w:val="24"/>
          <w:lang w:val="pt"/>
        </w:rPr>
        <w:t xml:space="preserve"> o uso do mesmo gráfico.</w:t>
      </w:r>
    </w:p>
    <w:p w14:paraId="4CD02B5D" w14:textId="77777777" w:rsidR="009E617E" w:rsidRPr="004E4E9C" w:rsidRDefault="009E617E" w:rsidP="009E617E">
      <w:pPr>
        <w:tabs>
          <w:tab w:val="left" w:pos="6825"/>
        </w:tabs>
        <w:jc w:val="both"/>
        <w:rPr>
          <w:bCs/>
          <w:color w:val="7030A0"/>
          <w:szCs w:val="24"/>
          <w:lang w:val="pt"/>
        </w:rPr>
      </w:pPr>
    </w:p>
    <w:p w14:paraId="691C6720" w14:textId="34358E62" w:rsidR="009E617E" w:rsidRPr="004E4E9C" w:rsidRDefault="009E617E" w:rsidP="009E617E">
      <w:pPr>
        <w:tabs>
          <w:tab w:val="left" w:pos="6825"/>
        </w:tabs>
        <w:jc w:val="both"/>
        <w:rPr>
          <w:bCs/>
          <w:color w:val="7030A0"/>
          <w:szCs w:val="24"/>
          <w:lang w:val="pt"/>
        </w:rPr>
      </w:pPr>
      <w:r>
        <w:rPr>
          <w:bCs/>
          <w:color w:val="7030A0"/>
          <w:szCs w:val="24"/>
          <w:lang w:val="pt"/>
        </w:rPr>
        <w:t>Além disso, segundo estudos realizados no país, é</w:t>
      </w:r>
      <w:r w:rsidR="004E4E9C">
        <w:rPr>
          <w:bCs/>
          <w:color w:val="7030A0"/>
          <w:szCs w:val="24"/>
          <w:lang w:val="pt"/>
        </w:rPr>
        <w:t xml:space="preserve"> </w:t>
      </w:r>
      <w:r w:rsidRPr="00643DC2">
        <w:rPr>
          <w:bCs/>
          <w:color w:val="7030A0"/>
          <w:szCs w:val="24"/>
          <w:lang w:val="pt"/>
        </w:rPr>
        <w:t>desejável</w:t>
      </w:r>
      <w:r w:rsidRPr="004E4E9C">
        <w:rPr>
          <w:bCs/>
          <w:color w:val="7030A0"/>
          <w:szCs w:val="24"/>
          <w:lang w:val="pt"/>
        </w:rPr>
        <w:t xml:space="preserve"> que </w:t>
      </w:r>
      <w:r>
        <w:rPr>
          <w:bCs/>
          <w:color w:val="7030A0"/>
          <w:szCs w:val="24"/>
          <w:lang w:val="pt"/>
        </w:rPr>
        <w:t>o gráfico</w:t>
      </w:r>
      <w:r w:rsidR="004E4E9C">
        <w:rPr>
          <w:bCs/>
          <w:color w:val="7030A0"/>
          <w:szCs w:val="24"/>
          <w:lang w:val="pt"/>
        </w:rPr>
        <w:t xml:space="preserve"> </w:t>
      </w:r>
      <w:r>
        <w:rPr>
          <w:bCs/>
          <w:color w:val="7030A0"/>
          <w:szCs w:val="24"/>
          <w:lang w:val="pt"/>
        </w:rPr>
        <w:t xml:space="preserve">seja vermelho, </w:t>
      </w:r>
      <w:r w:rsidR="004E4E9C">
        <w:rPr>
          <w:bCs/>
          <w:color w:val="7030A0"/>
          <w:szCs w:val="24"/>
          <w:lang w:val="pt"/>
        </w:rPr>
        <w:t>pois</w:t>
      </w:r>
      <w:r>
        <w:rPr>
          <w:bCs/>
          <w:color w:val="7030A0"/>
          <w:szCs w:val="24"/>
          <w:lang w:val="pt"/>
        </w:rPr>
        <w:t xml:space="preserve"> </w:t>
      </w:r>
      <w:r w:rsidR="00E0619B">
        <w:rPr>
          <w:bCs/>
          <w:color w:val="7030A0"/>
          <w:szCs w:val="24"/>
          <w:lang w:val="pt"/>
        </w:rPr>
        <w:t>é</w:t>
      </w:r>
      <w:r>
        <w:rPr>
          <w:bCs/>
          <w:color w:val="7030A0"/>
          <w:szCs w:val="24"/>
          <w:lang w:val="pt"/>
        </w:rPr>
        <w:t xml:space="preserve"> mais marcante para o consumidor. Isso, </w:t>
      </w:r>
      <w:r w:rsidRPr="004E4E9C">
        <w:rPr>
          <w:bCs/>
          <w:color w:val="7030A0"/>
          <w:szCs w:val="24"/>
          <w:lang w:val="pt"/>
        </w:rPr>
        <w:t xml:space="preserve">por sua vez, permitiria ao consumidor </w:t>
      </w:r>
      <w:r w:rsidRPr="00643DC2">
        <w:rPr>
          <w:bCs/>
          <w:color w:val="7030A0"/>
          <w:szCs w:val="24"/>
          <w:lang w:val="pt"/>
        </w:rPr>
        <w:t>diferenciá-lo</w:t>
      </w:r>
      <w:r w:rsidR="004E4E9C">
        <w:rPr>
          <w:bCs/>
          <w:color w:val="7030A0"/>
          <w:szCs w:val="24"/>
          <w:lang w:val="pt"/>
        </w:rPr>
        <w:t xml:space="preserve"> </w:t>
      </w:r>
      <w:r>
        <w:rPr>
          <w:bCs/>
          <w:color w:val="7030A0"/>
          <w:szCs w:val="24"/>
          <w:lang w:val="pt"/>
        </w:rPr>
        <w:t>de</w:t>
      </w:r>
      <w:r w:rsidR="004E4E9C">
        <w:rPr>
          <w:bCs/>
          <w:color w:val="7030A0"/>
          <w:szCs w:val="24"/>
          <w:lang w:val="pt"/>
        </w:rPr>
        <w:t xml:space="preserve"> </w:t>
      </w:r>
      <w:r w:rsidRPr="00643DC2">
        <w:rPr>
          <w:bCs/>
          <w:color w:val="7030A0"/>
          <w:szCs w:val="24"/>
          <w:lang w:val="pt"/>
        </w:rPr>
        <w:t xml:space="preserve">outros </w:t>
      </w:r>
      <w:r w:rsidRPr="004E4E9C">
        <w:rPr>
          <w:bCs/>
          <w:color w:val="7030A0"/>
          <w:szCs w:val="24"/>
          <w:lang w:val="pt"/>
        </w:rPr>
        <w:t>modelos</w:t>
      </w:r>
      <w:r w:rsidR="004E4E9C" w:rsidRPr="004E4E9C">
        <w:rPr>
          <w:bCs/>
          <w:color w:val="7030A0"/>
          <w:szCs w:val="24"/>
          <w:lang w:val="pt"/>
        </w:rPr>
        <w:t xml:space="preserve"> que se encontram</w:t>
      </w:r>
      <w:r w:rsidRPr="004E4E9C">
        <w:rPr>
          <w:bCs/>
          <w:color w:val="7030A0"/>
          <w:szCs w:val="24"/>
          <w:lang w:val="pt"/>
        </w:rPr>
        <w:t xml:space="preserve"> atualmente no </w:t>
      </w:r>
      <w:r>
        <w:rPr>
          <w:bCs/>
          <w:color w:val="7030A0"/>
          <w:szCs w:val="24"/>
          <w:lang w:val="pt"/>
        </w:rPr>
        <w:t>mercado.</w:t>
      </w:r>
    </w:p>
    <w:p w14:paraId="01AD1663" w14:textId="77777777" w:rsidR="009E617E" w:rsidRPr="004E4E9C" w:rsidRDefault="009E617E" w:rsidP="009E617E">
      <w:pPr>
        <w:tabs>
          <w:tab w:val="left" w:pos="6825"/>
        </w:tabs>
        <w:jc w:val="both"/>
        <w:rPr>
          <w:bCs/>
          <w:color w:val="7030A0"/>
          <w:szCs w:val="24"/>
          <w:lang w:val="pt"/>
        </w:rPr>
      </w:pPr>
    </w:p>
    <w:p w14:paraId="68408CAF" w14:textId="544E5E86" w:rsidR="009E617E" w:rsidRPr="00081100" w:rsidRDefault="00081100" w:rsidP="009E617E">
      <w:pPr>
        <w:tabs>
          <w:tab w:val="left" w:pos="6825"/>
        </w:tabs>
        <w:jc w:val="both"/>
        <w:rPr>
          <w:rFonts w:cs="Arial"/>
          <w:bCs/>
          <w:color w:val="7030A0"/>
          <w:szCs w:val="24"/>
        </w:rPr>
      </w:pPr>
      <w:r>
        <w:rPr>
          <w:bCs/>
          <w:color w:val="7030A0"/>
          <w:szCs w:val="24"/>
          <w:lang w:val="pt"/>
        </w:rPr>
        <w:t>N</w:t>
      </w:r>
      <w:r w:rsidR="000A21B0">
        <w:rPr>
          <w:bCs/>
          <w:color w:val="7030A0"/>
          <w:szCs w:val="24"/>
          <w:lang w:val="pt"/>
        </w:rPr>
        <w:t xml:space="preserve">ão obstante, </w:t>
      </w:r>
      <w:r w:rsidR="004E4E9C">
        <w:rPr>
          <w:color w:val="7030A0"/>
          <w:szCs w:val="24"/>
          <w:lang w:val="pt"/>
        </w:rPr>
        <w:t>analisarão o</w:t>
      </w:r>
      <w:r w:rsidR="009E617E" w:rsidRPr="00081100">
        <w:rPr>
          <w:bCs/>
          <w:color w:val="7030A0"/>
          <w:szCs w:val="24"/>
          <w:lang w:val="pt"/>
        </w:rPr>
        <w:t xml:space="preserve"> que foi apresentado pelos </w:t>
      </w:r>
      <w:r w:rsidR="004E4E9C">
        <w:rPr>
          <w:bCs/>
          <w:color w:val="7030A0"/>
          <w:szCs w:val="24"/>
          <w:lang w:val="pt"/>
        </w:rPr>
        <w:t>demais</w:t>
      </w:r>
      <w:r w:rsidR="009E617E" w:rsidRPr="00081100">
        <w:rPr>
          <w:bCs/>
          <w:color w:val="7030A0"/>
          <w:szCs w:val="24"/>
          <w:lang w:val="pt"/>
        </w:rPr>
        <w:t xml:space="preserve"> países.</w:t>
      </w:r>
    </w:p>
    <w:p w14:paraId="7AFBD4C6" w14:textId="62B4BA78" w:rsidR="009E617E" w:rsidRPr="009E617E" w:rsidRDefault="009E617E" w:rsidP="00367BA0">
      <w:pPr>
        <w:tabs>
          <w:tab w:val="left" w:pos="6825"/>
        </w:tabs>
        <w:jc w:val="both"/>
        <w:rPr>
          <w:rFonts w:cs="Arial"/>
          <w:bCs/>
          <w:color w:val="7030A0"/>
          <w:szCs w:val="24"/>
          <w:lang w:val="es-AR"/>
        </w:rPr>
      </w:pPr>
    </w:p>
    <w:sectPr w:rsidR="009E617E" w:rsidRPr="009E617E" w:rsidSect="00570A4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06EF" w14:textId="77777777" w:rsidR="00DF58D4" w:rsidRDefault="00DF58D4" w:rsidP="005D5711">
      <w:r>
        <w:rPr>
          <w:lang w:val="pt"/>
        </w:rPr>
        <w:separator/>
      </w:r>
    </w:p>
  </w:endnote>
  <w:endnote w:type="continuationSeparator" w:id="0">
    <w:p w14:paraId="2EEFE278" w14:textId="77777777" w:rsidR="00DF58D4" w:rsidRDefault="00DF58D4" w:rsidP="005D5711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60F3" w14:textId="77777777" w:rsidR="00DF58D4" w:rsidRDefault="00DF58D4" w:rsidP="005D5711">
      <w:r>
        <w:rPr>
          <w:lang w:val="pt"/>
        </w:rPr>
        <w:separator/>
      </w:r>
    </w:p>
  </w:footnote>
  <w:footnote w:type="continuationSeparator" w:id="0">
    <w:p w14:paraId="3AB271E8" w14:textId="77777777" w:rsidR="00DF58D4" w:rsidRDefault="00DF58D4" w:rsidP="005D5711"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B4E2B"/>
    <w:multiLevelType w:val="hybridMultilevel"/>
    <w:tmpl w:val="A9DCCFB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C22"/>
    <w:multiLevelType w:val="hybridMultilevel"/>
    <w:tmpl w:val="681C6C42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DD9"/>
    <w:multiLevelType w:val="hybridMultilevel"/>
    <w:tmpl w:val="D9042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4BF8"/>
    <w:multiLevelType w:val="hybridMultilevel"/>
    <w:tmpl w:val="413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2CE8"/>
    <w:multiLevelType w:val="hybridMultilevel"/>
    <w:tmpl w:val="092C4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3792"/>
    <w:multiLevelType w:val="hybridMultilevel"/>
    <w:tmpl w:val="17D0D9E0"/>
    <w:lvl w:ilvl="0" w:tplc="3A542B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1B"/>
    <w:multiLevelType w:val="hybridMultilevel"/>
    <w:tmpl w:val="1FD0C06E"/>
    <w:lvl w:ilvl="0" w:tplc="6E2C1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5520"/>
    <w:multiLevelType w:val="hybridMultilevel"/>
    <w:tmpl w:val="ECFABDF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0FBF"/>
    <w:multiLevelType w:val="hybridMultilevel"/>
    <w:tmpl w:val="05C0E730"/>
    <w:lvl w:ilvl="0" w:tplc="25DA68D4">
      <w:start w:val="1"/>
      <w:numFmt w:val="lowerLetter"/>
      <w:lvlText w:val="%1."/>
      <w:lvlJc w:val="left"/>
      <w:pPr>
        <w:ind w:left="465" w:hanging="40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40" w:hanging="360"/>
      </w:pPr>
    </w:lvl>
    <w:lvl w:ilvl="2" w:tplc="3C0A001B" w:tentative="1">
      <w:start w:val="1"/>
      <w:numFmt w:val="lowerRoman"/>
      <w:lvlText w:val="%3."/>
      <w:lvlJc w:val="right"/>
      <w:pPr>
        <w:ind w:left="1860" w:hanging="180"/>
      </w:pPr>
    </w:lvl>
    <w:lvl w:ilvl="3" w:tplc="3C0A000F" w:tentative="1">
      <w:start w:val="1"/>
      <w:numFmt w:val="decimal"/>
      <w:lvlText w:val="%4."/>
      <w:lvlJc w:val="left"/>
      <w:pPr>
        <w:ind w:left="2580" w:hanging="360"/>
      </w:pPr>
    </w:lvl>
    <w:lvl w:ilvl="4" w:tplc="3C0A0019" w:tentative="1">
      <w:start w:val="1"/>
      <w:numFmt w:val="lowerLetter"/>
      <w:lvlText w:val="%5."/>
      <w:lvlJc w:val="left"/>
      <w:pPr>
        <w:ind w:left="3300" w:hanging="360"/>
      </w:pPr>
    </w:lvl>
    <w:lvl w:ilvl="5" w:tplc="3C0A001B" w:tentative="1">
      <w:start w:val="1"/>
      <w:numFmt w:val="lowerRoman"/>
      <w:lvlText w:val="%6."/>
      <w:lvlJc w:val="right"/>
      <w:pPr>
        <w:ind w:left="4020" w:hanging="180"/>
      </w:pPr>
    </w:lvl>
    <w:lvl w:ilvl="6" w:tplc="3C0A000F" w:tentative="1">
      <w:start w:val="1"/>
      <w:numFmt w:val="decimal"/>
      <w:lvlText w:val="%7."/>
      <w:lvlJc w:val="left"/>
      <w:pPr>
        <w:ind w:left="4740" w:hanging="360"/>
      </w:pPr>
    </w:lvl>
    <w:lvl w:ilvl="7" w:tplc="3C0A0019" w:tentative="1">
      <w:start w:val="1"/>
      <w:numFmt w:val="lowerLetter"/>
      <w:lvlText w:val="%8."/>
      <w:lvlJc w:val="left"/>
      <w:pPr>
        <w:ind w:left="5460" w:hanging="360"/>
      </w:pPr>
    </w:lvl>
    <w:lvl w:ilvl="8" w:tplc="3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D3096E"/>
    <w:multiLevelType w:val="hybridMultilevel"/>
    <w:tmpl w:val="F146D28E"/>
    <w:lvl w:ilvl="0" w:tplc="CB20351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F5874"/>
    <w:multiLevelType w:val="multilevel"/>
    <w:tmpl w:val="87705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D82CC6"/>
    <w:multiLevelType w:val="hybridMultilevel"/>
    <w:tmpl w:val="BF6AE3E2"/>
    <w:lvl w:ilvl="0" w:tplc="B98E333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40" w:hanging="360"/>
      </w:pPr>
    </w:lvl>
    <w:lvl w:ilvl="2" w:tplc="3C0A001B" w:tentative="1">
      <w:start w:val="1"/>
      <w:numFmt w:val="lowerRoman"/>
      <w:lvlText w:val="%3."/>
      <w:lvlJc w:val="right"/>
      <w:pPr>
        <w:ind w:left="1860" w:hanging="180"/>
      </w:pPr>
    </w:lvl>
    <w:lvl w:ilvl="3" w:tplc="3C0A000F" w:tentative="1">
      <w:start w:val="1"/>
      <w:numFmt w:val="decimal"/>
      <w:lvlText w:val="%4."/>
      <w:lvlJc w:val="left"/>
      <w:pPr>
        <w:ind w:left="2580" w:hanging="360"/>
      </w:pPr>
    </w:lvl>
    <w:lvl w:ilvl="4" w:tplc="3C0A0019" w:tentative="1">
      <w:start w:val="1"/>
      <w:numFmt w:val="lowerLetter"/>
      <w:lvlText w:val="%5."/>
      <w:lvlJc w:val="left"/>
      <w:pPr>
        <w:ind w:left="3300" w:hanging="360"/>
      </w:pPr>
    </w:lvl>
    <w:lvl w:ilvl="5" w:tplc="3C0A001B" w:tentative="1">
      <w:start w:val="1"/>
      <w:numFmt w:val="lowerRoman"/>
      <w:lvlText w:val="%6."/>
      <w:lvlJc w:val="right"/>
      <w:pPr>
        <w:ind w:left="4020" w:hanging="180"/>
      </w:pPr>
    </w:lvl>
    <w:lvl w:ilvl="6" w:tplc="3C0A000F" w:tentative="1">
      <w:start w:val="1"/>
      <w:numFmt w:val="decimal"/>
      <w:lvlText w:val="%7."/>
      <w:lvlJc w:val="left"/>
      <w:pPr>
        <w:ind w:left="4740" w:hanging="360"/>
      </w:pPr>
    </w:lvl>
    <w:lvl w:ilvl="7" w:tplc="3C0A0019" w:tentative="1">
      <w:start w:val="1"/>
      <w:numFmt w:val="lowerLetter"/>
      <w:lvlText w:val="%8."/>
      <w:lvlJc w:val="left"/>
      <w:pPr>
        <w:ind w:left="5460" w:hanging="360"/>
      </w:pPr>
    </w:lvl>
    <w:lvl w:ilvl="8" w:tplc="3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AC3D92"/>
    <w:multiLevelType w:val="multilevel"/>
    <w:tmpl w:val="B3B6EE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B8586E"/>
    <w:multiLevelType w:val="hybridMultilevel"/>
    <w:tmpl w:val="53241EE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C083E"/>
    <w:multiLevelType w:val="hybridMultilevel"/>
    <w:tmpl w:val="D728D304"/>
    <w:lvl w:ilvl="0" w:tplc="C35C5600">
      <w:start w:val="1"/>
      <w:numFmt w:val="lowerLetter"/>
      <w:lvlText w:val="%1."/>
      <w:lvlJc w:val="left"/>
      <w:pPr>
        <w:ind w:left="720" w:hanging="360"/>
      </w:pPr>
      <w:rPr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72B8"/>
    <w:multiLevelType w:val="hybridMultilevel"/>
    <w:tmpl w:val="A9DCCFB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7658"/>
    <w:multiLevelType w:val="hybridMultilevel"/>
    <w:tmpl w:val="3DB6EAB8"/>
    <w:lvl w:ilvl="0" w:tplc="252210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47A6D"/>
    <w:multiLevelType w:val="hybridMultilevel"/>
    <w:tmpl w:val="FB86F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6"/>
  </w:num>
  <w:num w:numId="13">
    <w:abstractNumId w:val="15"/>
  </w:num>
  <w:num w:numId="14">
    <w:abstractNumId w:val="18"/>
  </w:num>
  <w:num w:numId="15">
    <w:abstractNumId w:val="7"/>
  </w:num>
  <w:num w:numId="16">
    <w:abstractNumId w:val="4"/>
  </w:num>
  <w:num w:numId="17">
    <w:abstractNumId w:val="1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11"/>
    <w:rsid w:val="00000350"/>
    <w:rsid w:val="00000CBF"/>
    <w:rsid w:val="00000E6B"/>
    <w:rsid w:val="000022DE"/>
    <w:rsid w:val="000035EC"/>
    <w:rsid w:val="00004227"/>
    <w:rsid w:val="000045B8"/>
    <w:rsid w:val="000045D2"/>
    <w:rsid w:val="000047C8"/>
    <w:rsid w:val="00004CD8"/>
    <w:rsid w:val="00005D9F"/>
    <w:rsid w:val="00005E31"/>
    <w:rsid w:val="000066EA"/>
    <w:rsid w:val="000071D2"/>
    <w:rsid w:val="000101C6"/>
    <w:rsid w:val="00011CC6"/>
    <w:rsid w:val="000131BA"/>
    <w:rsid w:val="00013CD0"/>
    <w:rsid w:val="0001550A"/>
    <w:rsid w:val="00016AB3"/>
    <w:rsid w:val="00016B4A"/>
    <w:rsid w:val="00016E7A"/>
    <w:rsid w:val="00017672"/>
    <w:rsid w:val="0001767C"/>
    <w:rsid w:val="00017F80"/>
    <w:rsid w:val="000206DD"/>
    <w:rsid w:val="000215F3"/>
    <w:rsid w:val="000218BA"/>
    <w:rsid w:val="0002200B"/>
    <w:rsid w:val="00022709"/>
    <w:rsid w:val="0002282A"/>
    <w:rsid w:val="0002429D"/>
    <w:rsid w:val="00024D18"/>
    <w:rsid w:val="0002540A"/>
    <w:rsid w:val="000257D6"/>
    <w:rsid w:val="00026001"/>
    <w:rsid w:val="00026DC2"/>
    <w:rsid w:val="0003298E"/>
    <w:rsid w:val="0003436F"/>
    <w:rsid w:val="00034823"/>
    <w:rsid w:val="00034E7E"/>
    <w:rsid w:val="0003503D"/>
    <w:rsid w:val="00036552"/>
    <w:rsid w:val="00036CD8"/>
    <w:rsid w:val="000377CF"/>
    <w:rsid w:val="000378E3"/>
    <w:rsid w:val="0004255D"/>
    <w:rsid w:val="00042FF6"/>
    <w:rsid w:val="0004302B"/>
    <w:rsid w:val="00043750"/>
    <w:rsid w:val="000447B6"/>
    <w:rsid w:val="0004662A"/>
    <w:rsid w:val="00051277"/>
    <w:rsid w:val="0005141B"/>
    <w:rsid w:val="00051B69"/>
    <w:rsid w:val="00052719"/>
    <w:rsid w:val="00054B09"/>
    <w:rsid w:val="00055422"/>
    <w:rsid w:val="000565DF"/>
    <w:rsid w:val="00057714"/>
    <w:rsid w:val="00057A39"/>
    <w:rsid w:val="000631F3"/>
    <w:rsid w:val="0006361B"/>
    <w:rsid w:val="00063943"/>
    <w:rsid w:val="00064C76"/>
    <w:rsid w:val="00065814"/>
    <w:rsid w:val="00065A49"/>
    <w:rsid w:val="00065A99"/>
    <w:rsid w:val="00065D57"/>
    <w:rsid w:val="0006700A"/>
    <w:rsid w:val="00067E5F"/>
    <w:rsid w:val="000701B8"/>
    <w:rsid w:val="000702AE"/>
    <w:rsid w:val="00070A02"/>
    <w:rsid w:val="00072D83"/>
    <w:rsid w:val="000740F5"/>
    <w:rsid w:val="000756D1"/>
    <w:rsid w:val="0007594A"/>
    <w:rsid w:val="00077AF1"/>
    <w:rsid w:val="00081100"/>
    <w:rsid w:val="00081411"/>
    <w:rsid w:val="00082890"/>
    <w:rsid w:val="00082955"/>
    <w:rsid w:val="0008445B"/>
    <w:rsid w:val="00084BF7"/>
    <w:rsid w:val="0008555D"/>
    <w:rsid w:val="0008585A"/>
    <w:rsid w:val="0009086B"/>
    <w:rsid w:val="00092685"/>
    <w:rsid w:val="00093359"/>
    <w:rsid w:val="00093BE3"/>
    <w:rsid w:val="00094BFA"/>
    <w:rsid w:val="00094F90"/>
    <w:rsid w:val="000954C4"/>
    <w:rsid w:val="000957D5"/>
    <w:rsid w:val="00096C80"/>
    <w:rsid w:val="00096C92"/>
    <w:rsid w:val="0009726F"/>
    <w:rsid w:val="0009727A"/>
    <w:rsid w:val="000A04D3"/>
    <w:rsid w:val="000A0C6F"/>
    <w:rsid w:val="000A21B0"/>
    <w:rsid w:val="000A25C8"/>
    <w:rsid w:val="000A2B4C"/>
    <w:rsid w:val="000A3A57"/>
    <w:rsid w:val="000A5316"/>
    <w:rsid w:val="000A5D63"/>
    <w:rsid w:val="000A7110"/>
    <w:rsid w:val="000B02E3"/>
    <w:rsid w:val="000B16A7"/>
    <w:rsid w:val="000B39A3"/>
    <w:rsid w:val="000B3C72"/>
    <w:rsid w:val="000B4EB3"/>
    <w:rsid w:val="000B4EBB"/>
    <w:rsid w:val="000B501F"/>
    <w:rsid w:val="000B5A99"/>
    <w:rsid w:val="000B5B99"/>
    <w:rsid w:val="000B66EC"/>
    <w:rsid w:val="000C0D96"/>
    <w:rsid w:val="000C38AD"/>
    <w:rsid w:val="000C51AA"/>
    <w:rsid w:val="000C6FD0"/>
    <w:rsid w:val="000C77B8"/>
    <w:rsid w:val="000D0761"/>
    <w:rsid w:val="000D22AA"/>
    <w:rsid w:val="000D432A"/>
    <w:rsid w:val="000D7B8C"/>
    <w:rsid w:val="000E0372"/>
    <w:rsid w:val="000E0438"/>
    <w:rsid w:val="000E1DED"/>
    <w:rsid w:val="000E2DB4"/>
    <w:rsid w:val="000E4216"/>
    <w:rsid w:val="000E51EA"/>
    <w:rsid w:val="000E5DDC"/>
    <w:rsid w:val="000E63E3"/>
    <w:rsid w:val="000F07F9"/>
    <w:rsid w:val="000F080B"/>
    <w:rsid w:val="000F0F3A"/>
    <w:rsid w:val="000F1C20"/>
    <w:rsid w:val="000F228C"/>
    <w:rsid w:val="000F43F0"/>
    <w:rsid w:val="000F55A9"/>
    <w:rsid w:val="000F6020"/>
    <w:rsid w:val="000F6B91"/>
    <w:rsid w:val="000F794A"/>
    <w:rsid w:val="000F7D18"/>
    <w:rsid w:val="001056FC"/>
    <w:rsid w:val="00106DBB"/>
    <w:rsid w:val="00107A8A"/>
    <w:rsid w:val="00113646"/>
    <w:rsid w:val="001147C4"/>
    <w:rsid w:val="00114BCD"/>
    <w:rsid w:val="00115CEE"/>
    <w:rsid w:val="0011764D"/>
    <w:rsid w:val="00117CDA"/>
    <w:rsid w:val="00117D39"/>
    <w:rsid w:val="00117F09"/>
    <w:rsid w:val="001223B0"/>
    <w:rsid w:val="00123384"/>
    <w:rsid w:val="00124024"/>
    <w:rsid w:val="001244D5"/>
    <w:rsid w:val="00124506"/>
    <w:rsid w:val="00125958"/>
    <w:rsid w:val="00125DEC"/>
    <w:rsid w:val="00126A2B"/>
    <w:rsid w:val="001307E8"/>
    <w:rsid w:val="00131F1C"/>
    <w:rsid w:val="00132A63"/>
    <w:rsid w:val="001333FB"/>
    <w:rsid w:val="00134B55"/>
    <w:rsid w:val="00137AB4"/>
    <w:rsid w:val="00137D06"/>
    <w:rsid w:val="00140895"/>
    <w:rsid w:val="0014141C"/>
    <w:rsid w:val="00141F4A"/>
    <w:rsid w:val="001425D5"/>
    <w:rsid w:val="00143554"/>
    <w:rsid w:val="0014363C"/>
    <w:rsid w:val="00143783"/>
    <w:rsid w:val="001455C1"/>
    <w:rsid w:val="00145958"/>
    <w:rsid w:val="00145C30"/>
    <w:rsid w:val="001468D9"/>
    <w:rsid w:val="00147C85"/>
    <w:rsid w:val="00147D51"/>
    <w:rsid w:val="001500BE"/>
    <w:rsid w:val="00150890"/>
    <w:rsid w:val="00150A86"/>
    <w:rsid w:val="00150E2B"/>
    <w:rsid w:val="00151966"/>
    <w:rsid w:val="00151C22"/>
    <w:rsid w:val="00152560"/>
    <w:rsid w:val="00152716"/>
    <w:rsid w:val="00155594"/>
    <w:rsid w:val="00155A2F"/>
    <w:rsid w:val="0015669F"/>
    <w:rsid w:val="00156ABE"/>
    <w:rsid w:val="00156E80"/>
    <w:rsid w:val="0015701F"/>
    <w:rsid w:val="001607AA"/>
    <w:rsid w:val="00164FEB"/>
    <w:rsid w:val="0017280A"/>
    <w:rsid w:val="00176965"/>
    <w:rsid w:val="00176AF9"/>
    <w:rsid w:val="0017721E"/>
    <w:rsid w:val="00177D11"/>
    <w:rsid w:val="00181E43"/>
    <w:rsid w:val="00181F5C"/>
    <w:rsid w:val="001830E5"/>
    <w:rsid w:val="00184FC8"/>
    <w:rsid w:val="001900D0"/>
    <w:rsid w:val="001903E7"/>
    <w:rsid w:val="001929F2"/>
    <w:rsid w:val="00192C75"/>
    <w:rsid w:val="00192DA9"/>
    <w:rsid w:val="0019314F"/>
    <w:rsid w:val="00193281"/>
    <w:rsid w:val="00193D5D"/>
    <w:rsid w:val="001A110F"/>
    <w:rsid w:val="001A2D98"/>
    <w:rsid w:val="001A3379"/>
    <w:rsid w:val="001A5A80"/>
    <w:rsid w:val="001A6440"/>
    <w:rsid w:val="001B03EB"/>
    <w:rsid w:val="001B183C"/>
    <w:rsid w:val="001B22CB"/>
    <w:rsid w:val="001B419E"/>
    <w:rsid w:val="001B59A4"/>
    <w:rsid w:val="001B6CFF"/>
    <w:rsid w:val="001C1CCF"/>
    <w:rsid w:val="001C2271"/>
    <w:rsid w:val="001C3A5C"/>
    <w:rsid w:val="001C3FCE"/>
    <w:rsid w:val="001C5456"/>
    <w:rsid w:val="001C7F33"/>
    <w:rsid w:val="001D186B"/>
    <w:rsid w:val="001D2822"/>
    <w:rsid w:val="001D39B2"/>
    <w:rsid w:val="001D46D9"/>
    <w:rsid w:val="001D5E05"/>
    <w:rsid w:val="001D6980"/>
    <w:rsid w:val="001D722C"/>
    <w:rsid w:val="001D7D4F"/>
    <w:rsid w:val="001E0EAE"/>
    <w:rsid w:val="001E1858"/>
    <w:rsid w:val="001E272C"/>
    <w:rsid w:val="001E6F13"/>
    <w:rsid w:val="001E7374"/>
    <w:rsid w:val="001E7731"/>
    <w:rsid w:val="001E7DA3"/>
    <w:rsid w:val="001F132B"/>
    <w:rsid w:val="001F1684"/>
    <w:rsid w:val="001F419E"/>
    <w:rsid w:val="001F4D79"/>
    <w:rsid w:val="001F6172"/>
    <w:rsid w:val="001F62CB"/>
    <w:rsid w:val="001F71EA"/>
    <w:rsid w:val="001F7FA9"/>
    <w:rsid w:val="002033E8"/>
    <w:rsid w:val="00203445"/>
    <w:rsid w:val="0020508E"/>
    <w:rsid w:val="002052A6"/>
    <w:rsid w:val="00205601"/>
    <w:rsid w:val="00205745"/>
    <w:rsid w:val="002111EF"/>
    <w:rsid w:val="00211701"/>
    <w:rsid w:val="0021210E"/>
    <w:rsid w:val="00212699"/>
    <w:rsid w:val="00213AD3"/>
    <w:rsid w:val="002157FF"/>
    <w:rsid w:val="002162B9"/>
    <w:rsid w:val="00216651"/>
    <w:rsid w:val="00217157"/>
    <w:rsid w:val="00221612"/>
    <w:rsid w:val="0022333C"/>
    <w:rsid w:val="00224110"/>
    <w:rsid w:val="00224132"/>
    <w:rsid w:val="00224496"/>
    <w:rsid w:val="00225918"/>
    <w:rsid w:val="002265A7"/>
    <w:rsid w:val="00230297"/>
    <w:rsid w:val="002312A6"/>
    <w:rsid w:val="0023326B"/>
    <w:rsid w:val="002334CA"/>
    <w:rsid w:val="002343CD"/>
    <w:rsid w:val="00236228"/>
    <w:rsid w:val="00236D1B"/>
    <w:rsid w:val="00237F91"/>
    <w:rsid w:val="002407C2"/>
    <w:rsid w:val="00240E94"/>
    <w:rsid w:val="002424DE"/>
    <w:rsid w:val="00242E22"/>
    <w:rsid w:val="0024341E"/>
    <w:rsid w:val="00252FDF"/>
    <w:rsid w:val="002541C9"/>
    <w:rsid w:val="0025588E"/>
    <w:rsid w:val="0025669D"/>
    <w:rsid w:val="00256FF2"/>
    <w:rsid w:val="00257AC9"/>
    <w:rsid w:val="00257BE6"/>
    <w:rsid w:val="002606BC"/>
    <w:rsid w:val="00260CC9"/>
    <w:rsid w:val="002613DA"/>
    <w:rsid w:val="00263C25"/>
    <w:rsid w:val="00270894"/>
    <w:rsid w:val="00270B89"/>
    <w:rsid w:val="00274014"/>
    <w:rsid w:val="0027416F"/>
    <w:rsid w:val="002747AD"/>
    <w:rsid w:val="0027527B"/>
    <w:rsid w:val="002752F9"/>
    <w:rsid w:val="00280D0B"/>
    <w:rsid w:val="0028329A"/>
    <w:rsid w:val="00284558"/>
    <w:rsid w:val="0028476D"/>
    <w:rsid w:val="00287B8F"/>
    <w:rsid w:val="00287CB3"/>
    <w:rsid w:val="00290809"/>
    <w:rsid w:val="002909DE"/>
    <w:rsid w:val="002919A4"/>
    <w:rsid w:val="00293707"/>
    <w:rsid w:val="00293D9B"/>
    <w:rsid w:val="002944C6"/>
    <w:rsid w:val="00294FE1"/>
    <w:rsid w:val="00295D4F"/>
    <w:rsid w:val="002972B0"/>
    <w:rsid w:val="002A0699"/>
    <w:rsid w:val="002A0883"/>
    <w:rsid w:val="002A11D4"/>
    <w:rsid w:val="002A31FE"/>
    <w:rsid w:val="002A42B5"/>
    <w:rsid w:val="002A42D7"/>
    <w:rsid w:val="002A4564"/>
    <w:rsid w:val="002A4C31"/>
    <w:rsid w:val="002A53CF"/>
    <w:rsid w:val="002A53FA"/>
    <w:rsid w:val="002A5928"/>
    <w:rsid w:val="002A725A"/>
    <w:rsid w:val="002B095C"/>
    <w:rsid w:val="002B1690"/>
    <w:rsid w:val="002B2722"/>
    <w:rsid w:val="002B2E67"/>
    <w:rsid w:val="002B2FA8"/>
    <w:rsid w:val="002B48E4"/>
    <w:rsid w:val="002B595E"/>
    <w:rsid w:val="002B5F87"/>
    <w:rsid w:val="002B66A3"/>
    <w:rsid w:val="002C0122"/>
    <w:rsid w:val="002C0746"/>
    <w:rsid w:val="002C09A1"/>
    <w:rsid w:val="002C3E10"/>
    <w:rsid w:val="002C4AED"/>
    <w:rsid w:val="002C4FA1"/>
    <w:rsid w:val="002C7D0A"/>
    <w:rsid w:val="002C7DA7"/>
    <w:rsid w:val="002D2095"/>
    <w:rsid w:val="002D20C8"/>
    <w:rsid w:val="002D210D"/>
    <w:rsid w:val="002D2570"/>
    <w:rsid w:val="002D2677"/>
    <w:rsid w:val="002D3506"/>
    <w:rsid w:val="002D35B5"/>
    <w:rsid w:val="002D3C15"/>
    <w:rsid w:val="002D5C59"/>
    <w:rsid w:val="002E0054"/>
    <w:rsid w:val="002E0A21"/>
    <w:rsid w:val="002E3B8A"/>
    <w:rsid w:val="002E4E62"/>
    <w:rsid w:val="002E5421"/>
    <w:rsid w:val="002F028A"/>
    <w:rsid w:val="002F1EF6"/>
    <w:rsid w:val="002F25A1"/>
    <w:rsid w:val="002F2E38"/>
    <w:rsid w:val="002F3A63"/>
    <w:rsid w:val="002F4355"/>
    <w:rsid w:val="002F5D93"/>
    <w:rsid w:val="002F752E"/>
    <w:rsid w:val="00302893"/>
    <w:rsid w:val="00302B81"/>
    <w:rsid w:val="00304589"/>
    <w:rsid w:val="00304DD2"/>
    <w:rsid w:val="00310F8B"/>
    <w:rsid w:val="003119BA"/>
    <w:rsid w:val="00312E29"/>
    <w:rsid w:val="003143E4"/>
    <w:rsid w:val="00314D27"/>
    <w:rsid w:val="00315C92"/>
    <w:rsid w:val="003160AC"/>
    <w:rsid w:val="00316BA7"/>
    <w:rsid w:val="00317A4E"/>
    <w:rsid w:val="003215CA"/>
    <w:rsid w:val="003217ED"/>
    <w:rsid w:val="00321D6B"/>
    <w:rsid w:val="00323D68"/>
    <w:rsid w:val="003251D4"/>
    <w:rsid w:val="0032559A"/>
    <w:rsid w:val="003270D3"/>
    <w:rsid w:val="003300CF"/>
    <w:rsid w:val="00333C2F"/>
    <w:rsid w:val="003343E9"/>
    <w:rsid w:val="003346CD"/>
    <w:rsid w:val="003347C1"/>
    <w:rsid w:val="003352FE"/>
    <w:rsid w:val="003361DF"/>
    <w:rsid w:val="00336B49"/>
    <w:rsid w:val="00341D2A"/>
    <w:rsid w:val="00343333"/>
    <w:rsid w:val="003445AC"/>
    <w:rsid w:val="003447B7"/>
    <w:rsid w:val="00346017"/>
    <w:rsid w:val="00347160"/>
    <w:rsid w:val="003475E5"/>
    <w:rsid w:val="00347C9C"/>
    <w:rsid w:val="00351BD7"/>
    <w:rsid w:val="003530AE"/>
    <w:rsid w:val="00353DFE"/>
    <w:rsid w:val="00353F93"/>
    <w:rsid w:val="00354ABC"/>
    <w:rsid w:val="00354C4E"/>
    <w:rsid w:val="0035584B"/>
    <w:rsid w:val="003564B2"/>
    <w:rsid w:val="00356892"/>
    <w:rsid w:val="00365B60"/>
    <w:rsid w:val="00365FB4"/>
    <w:rsid w:val="00367BA0"/>
    <w:rsid w:val="003708A1"/>
    <w:rsid w:val="0037152D"/>
    <w:rsid w:val="003723E2"/>
    <w:rsid w:val="003739C7"/>
    <w:rsid w:val="00373C81"/>
    <w:rsid w:val="00375A16"/>
    <w:rsid w:val="00376A10"/>
    <w:rsid w:val="00376F5C"/>
    <w:rsid w:val="00380417"/>
    <w:rsid w:val="003822CF"/>
    <w:rsid w:val="00384A67"/>
    <w:rsid w:val="003853C5"/>
    <w:rsid w:val="00385B95"/>
    <w:rsid w:val="0038640C"/>
    <w:rsid w:val="00386E9A"/>
    <w:rsid w:val="00386F14"/>
    <w:rsid w:val="00391F97"/>
    <w:rsid w:val="00393874"/>
    <w:rsid w:val="00394BFE"/>
    <w:rsid w:val="0039529A"/>
    <w:rsid w:val="00397537"/>
    <w:rsid w:val="003A05B8"/>
    <w:rsid w:val="003A17AC"/>
    <w:rsid w:val="003A1A9F"/>
    <w:rsid w:val="003A2A5F"/>
    <w:rsid w:val="003A4E7E"/>
    <w:rsid w:val="003A54D4"/>
    <w:rsid w:val="003A6FC1"/>
    <w:rsid w:val="003B02A3"/>
    <w:rsid w:val="003B10D7"/>
    <w:rsid w:val="003B3436"/>
    <w:rsid w:val="003B4512"/>
    <w:rsid w:val="003B5EBC"/>
    <w:rsid w:val="003B6D31"/>
    <w:rsid w:val="003B7897"/>
    <w:rsid w:val="003B7C47"/>
    <w:rsid w:val="003C1B50"/>
    <w:rsid w:val="003C1F99"/>
    <w:rsid w:val="003C2E08"/>
    <w:rsid w:val="003C3EFC"/>
    <w:rsid w:val="003C4544"/>
    <w:rsid w:val="003C6C2E"/>
    <w:rsid w:val="003D0B37"/>
    <w:rsid w:val="003D1AA0"/>
    <w:rsid w:val="003D1F67"/>
    <w:rsid w:val="003D287F"/>
    <w:rsid w:val="003D2F3E"/>
    <w:rsid w:val="003D3A4A"/>
    <w:rsid w:val="003D40CE"/>
    <w:rsid w:val="003D4136"/>
    <w:rsid w:val="003D4733"/>
    <w:rsid w:val="003D5241"/>
    <w:rsid w:val="003D56FB"/>
    <w:rsid w:val="003D6FFB"/>
    <w:rsid w:val="003D71AC"/>
    <w:rsid w:val="003D7413"/>
    <w:rsid w:val="003E0646"/>
    <w:rsid w:val="003E286B"/>
    <w:rsid w:val="003E4FC3"/>
    <w:rsid w:val="003E5F20"/>
    <w:rsid w:val="003F4EE5"/>
    <w:rsid w:val="003F4EE7"/>
    <w:rsid w:val="003F55AF"/>
    <w:rsid w:val="003F655A"/>
    <w:rsid w:val="003F6E5C"/>
    <w:rsid w:val="003F71D1"/>
    <w:rsid w:val="003F7B2F"/>
    <w:rsid w:val="003F7B68"/>
    <w:rsid w:val="004021D0"/>
    <w:rsid w:val="00403EFD"/>
    <w:rsid w:val="00404CBD"/>
    <w:rsid w:val="004054C7"/>
    <w:rsid w:val="0040698D"/>
    <w:rsid w:val="00406A37"/>
    <w:rsid w:val="00406DA2"/>
    <w:rsid w:val="00407A3E"/>
    <w:rsid w:val="004109AC"/>
    <w:rsid w:val="00414183"/>
    <w:rsid w:val="00414882"/>
    <w:rsid w:val="00417FFE"/>
    <w:rsid w:val="004207B8"/>
    <w:rsid w:val="004215C2"/>
    <w:rsid w:val="004220D1"/>
    <w:rsid w:val="0042213A"/>
    <w:rsid w:val="00422CE5"/>
    <w:rsid w:val="00423E60"/>
    <w:rsid w:val="00424555"/>
    <w:rsid w:val="004247BB"/>
    <w:rsid w:val="00424821"/>
    <w:rsid w:val="004258FD"/>
    <w:rsid w:val="00425C67"/>
    <w:rsid w:val="00426A71"/>
    <w:rsid w:val="0042703F"/>
    <w:rsid w:val="00432D83"/>
    <w:rsid w:val="004334D1"/>
    <w:rsid w:val="00435670"/>
    <w:rsid w:val="004357E7"/>
    <w:rsid w:val="00436B31"/>
    <w:rsid w:val="0044083F"/>
    <w:rsid w:val="00441EB6"/>
    <w:rsid w:val="0044384E"/>
    <w:rsid w:val="00444CA7"/>
    <w:rsid w:val="00445FF5"/>
    <w:rsid w:val="00447B17"/>
    <w:rsid w:val="004533D3"/>
    <w:rsid w:val="00453C8F"/>
    <w:rsid w:val="004542EA"/>
    <w:rsid w:val="004546A4"/>
    <w:rsid w:val="0045734C"/>
    <w:rsid w:val="00457895"/>
    <w:rsid w:val="00460519"/>
    <w:rsid w:val="00460D32"/>
    <w:rsid w:val="00461269"/>
    <w:rsid w:val="00462FB4"/>
    <w:rsid w:val="00463F06"/>
    <w:rsid w:val="00465D7A"/>
    <w:rsid w:val="00466098"/>
    <w:rsid w:val="00466117"/>
    <w:rsid w:val="004662CE"/>
    <w:rsid w:val="0046734F"/>
    <w:rsid w:val="00467850"/>
    <w:rsid w:val="00471445"/>
    <w:rsid w:val="00471734"/>
    <w:rsid w:val="0047217C"/>
    <w:rsid w:val="0047297C"/>
    <w:rsid w:val="00472B4C"/>
    <w:rsid w:val="00472EC4"/>
    <w:rsid w:val="004731E3"/>
    <w:rsid w:val="00474443"/>
    <w:rsid w:val="00474894"/>
    <w:rsid w:val="00474CF5"/>
    <w:rsid w:val="00476023"/>
    <w:rsid w:val="0047622B"/>
    <w:rsid w:val="004764A2"/>
    <w:rsid w:val="004800ED"/>
    <w:rsid w:val="00483F37"/>
    <w:rsid w:val="004842EE"/>
    <w:rsid w:val="0048499E"/>
    <w:rsid w:val="00485049"/>
    <w:rsid w:val="00485B70"/>
    <w:rsid w:val="00487065"/>
    <w:rsid w:val="00487BA1"/>
    <w:rsid w:val="00490809"/>
    <w:rsid w:val="00491304"/>
    <w:rsid w:val="00491CE1"/>
    <w:rsid w:val="00494DC2"/>
    <w:rsid w:val="00494FA6"/>
    <w:rsid w:val="00495E3B"/>
    <w:rsid w:val="00497073"/>
    <w:rsid w:val="00497518"/>
    <w:rsid w:val="004A0A5B"/>
    <w:rsid w:val="004A452D"/>
    <w:rsid w:val="004A4EB5"/>
    <w:rsid w:val="004A4EE2"/>
    <w:rsid w:val="004B0523"/>
    <w:rsid w:val="004B3303"/>
    <w:rsid w:val="004B49C7"/>
    <w:rsid w:val="004B5FAE"/>
    <w:rsid w:val="004C058D"/>
    <w:rsid w:val="004C0632"/>
    <w:rsid w:val="004C28C2"/>
    <w:rsid w:val="004C29A7"/>
    <w:rsid w:val="004C369B"/>
    <w:rsid w:val="004C41AA"/>
    <w:rsid w:val="004C6E1D"/>
    <w:rsid w:val="004C7C50"/>
    <w:rsid w:val="004D0A83"/>
    <w:rsid w:val="004D125D"/>
    <w:rsid w:val="004D176C"/>
    <w:rsid w:val="004D2C9B"/>
    <w:rsid w:val="004D2D0C"/>
    <w:rsid w:val="004D3D55"/>
    <w:rsid w:val="004D4D4D"/>
    <w:rsid w:val="004D4E8F"/>
    <w:rsid w:val="004D778D"/>
    <w:rsid w:val="004E2BB9"/>
    <w:rsid w:val="004E31EC"/>
    <w:rsid w:val="004E429B"/>
    <w:rsid w:val="004E4E9C"/>
    <w:rsid w:val="004E5B5E"/>
    <w:rsid w:val="004E6FCF"/>
    <w:rsid w:val="004F29A3"/>
    <w:rsid w:val="004F5AEC"/>
    <w:rsid w:val="004F6A4E"/>
    <w:rsid w:val="004F758E"/>
    <w:rsid w:val="00500261"/>
    <w:rsid w:val="005007F0"/>
    <w:rsid w:val="00501E0C"/>
    <w:rsid w:val="005024BB"/>
    <w:rsid w:val="005024E8"/>
    <w:rsid w:val="00502D0C"/>
    <w:rsid w:val="00502EE8"/>
    <w:rsid w:val="0050314D"/>
    <w:rsid w:val="005040B8"/>
    <w:rsid w:val="005040D9"/>
    <w:rsid w:val="00504267"/>
    <w:rsid w:val="005046D0"/>
    <w:rsid w:val="00504C7A"/>
    <w:rsid w:val="00505106"/>
    <w:rsid w:val="00506521"/>
    <w:rsid w:val="00507EFC"/>
    <w:rsid w:val="005115CC"/>
    <w:rsid w:val="00511647"/>
    <w:rsid w:val="00511BE0"/>
    <w:rsid w:val="00512984"/>
    <w:rsid w:val="00515326"/>
    <w:rsid w:val="00517F85"/>
    <w:rsid w:val="005205CE"/>
    <w:rsid w:val="0052061D"/>
    <w:rsid w:val="0052113C"/>
    <w:rsid w:val="0052457B"/>
    <w:rsid w:val="00525218"/>
    <w:rsid w:val="00526ACC"/>
    <w:rsid w:val="00532839"/>
    <w:rsid w:val="00532BC0"/>
    <w:rsid w:val="00533F49"/>
    <w:rsid w:val="00534495"/>
    <w:rsid w:val="00534E6F"/>
    <w:rsid w:val="00536482"/>
    <w:rsid w:val="005374D0"/>
    <w:rsid w:val="0053796E"/>
    <w:rsid w:val="005402C2"/>
    <w:rsid w:val="00541E3B"/>
    <w:rsid w:val="005421D3"/>
    <w:rsid w:val="0054395E"/>
    <w:rsid w:val="00543A95"/>
    <w:rsid w:val="005446C7"/>
    <w:rsid w:val="0054498B"/>
    <w:rsid w:val="005461E4"/>
    <w:rsid w:val="0054655A"/>
    <w:rsid w:val="00550ED6"/>
    <w:rsid w:val="00555713"/>
    <w:rsid w:val="005628A3"/>
    <w:rsid w:val="00562927"/>
    <w:rsid w:val="00563B24"/>
    <w:rsid w:val="00563E7F"/>
    <w:rsid w:val="00564EB9"/>
    <w:rsid w:val="00567163"/>
    <w:rsid w:val="005701FC"/>
    <w:rsid w:val="00570A46"/>
    <w:rsid w:val="005730EB"/>
    <w:rsid w:val="0057381E"/>
    <w:rsid w:val="00574166"/>
    <w:rsid w:val="0057425F"/>
    <w:rsid w:val="005748A0"/>
    <w:rsid w:val="00575940"/>
    <w:rsid w:val="00577203"/>
    <w:rsid w:val="005773A3"/>
    <w:rsid w:val="005774FC"/>
    <w:rsid w:val="00581335"/>
    <w:rsid w:val="005824F9"/>
    <w:rsid w:val="005844D1"/>
    <w:rsid w:val="005845DC"/>
    <w:rsid w:val="00584C7B"/>
    <w:rsid w:val="00585041"/>
    <w:rsid w:val="0058530A"/>
    <w:rsid w:val="00585821"/>
    <w:rsid w:val="00585FC0"/>
    <w:rsid w:val="00586554"/>
    <w:rsid w:val="00586C35"/>
    <w:rsid w:val="00586FED"/>
    <w:rsid w:val="0058733D"/>
    <w:rsid w:val="00587B92"/>
    <w:rsid w:val="00590ADE"/>
    <w:rsid w:val="00591EBB"/>
    <w:rsid w:val="005940BF"/>
    <w:rsid w:val="00594A0E"/>
    <w:rsid w:val="005956EE"/>
    <w:rsid w:val="00595D34"/>
    <w:rsid w:val="00596336"/>
    <w:rsid w:val="005A019A"/>
    <w:rsid w:val="005A02FC"/>
    <w:rsid w:val="005A07F3"/>
    <w:rsid w:val="005A179E"/>
    <w:rsid w:val="005A2F4B"/>
    <w:rsid w:val="005A37AD"/>
    <w:rsid w:val="005A4902"/>
    <w:rsid w:val="005A4B35"/>
    <w:rsid w:val="005A5536"/>
    <w:rsid w:val="005A6710"/>
    <w:rsid w:val="005A6F84"/>
    <w:rsid w:val="005A734F"/>
    <w:rsid w:val="005A7BB8"/>
    <w:rsid w:val="005A7C86"/>
    <w:rsid w:val="005B1845"/>
    <w:rsid w:val="005B1FCD"/>
    <w:rsid w:val="005B316D"/>
    <w:rsid w:val="005B72AB"/>
    <w:rsid w:val="005C0666"/>
    <w:rsid w:val="005C14A3"/>
    <w:rsid w:val="005C35E4"/>
    <w:rsid w:val="005C7337"/>
    <w:rsid w:val="005C7DA6"/>
    <w:rsid w:val="005D04D0"/>
    <w:rsid w:val="005D0F94"/>
    <w:rsid w:val="005D195C"/>
    <w:rsid w:val="005D502D"/>
    <w:rsid w:val="005D54A7"/>
    <w:rsid w:val="005D5711"/>
    <w:rsid w:val="005D6165"/>
    <w:rsid w:val="005D71BC"/>
    <w:rsid w:val="005D7A71"/>
    <w:rsid w:val="005D7C00"/>
    <w:rsid w:val="005E3868"/>
    <w:rsid w:val="005E3AF7"/>
    <w:rsid w:val="005F4353"/>
    <w:rsid w:val="005F4487"/>
    <w:rsid w:val="005F47FD"/>
    <w:rsid w:val="005F4840"/>
    <w:rsid w:val="005F4C2F"/>
    <w:rsid w:val="005F5B98"/>
    <w:rsid w:val="005F6B02"/>
    <w:rsid w:val="00600FC2"/>
    <w:rsid w:val="00601745"/>
    <w:rsid w:val="00602081"/>
    <w:rsid w:val="00605308"/>
    <w:rsid w:val="00605B9B"/>
    <w:rsid w:val="00607E5A"/>
    <w:rsid w:val="00607F42"/>
    <w:rsid w:val="0061274A"/>
    <w:rsid w:val="006137F6"/>
    <w:rsid w:val="00614548"/>
    <w:rsid w:val="0061785E"/>
    <w:rsid w:val="00617B82"/>
    <w:rsid w:val="00617D21"/>
    <w:rsid w:val="006203D9"/>
    <w:rsid w:val="00621014"/>
    <w:rsid w:val="006216AF"/>
    <w:rsid w:val="00624179"/>
    <w:rsid w:val="006241A0"/>
    <w:rsid w:val="00624396"/>
    <w:rsid w:val="00626E3E"/>
    <w:rsid w:val="00627F6C"/>
    <w:rsid w:val="00630421"/>
    <w:rsid w:val="00631596"/>
    <w:rsid w:val="00632EFE"/>
    <w:rsid w:val="00633D33"/>
    <w:rsid w:val="0063486F"/>
    <w:rsid w:val="00634BC0"/>
    <w:rsid w:val="00635D6B"/>
    <w:rsid w:val="00637793"/>
    <w:rsid w:val="00643463"/>
    <w:rsid w:val="00643562"/>
    <w:rsid w:val="006437DA"/>
    <w:rsid w:val="00643DC0"/>
    <w:rsid w:val="00643DC2"/>
    <w:rsid w:val="00645F72"/>
    <w:rsid w:val="00646AB6"/>
    <w:rsid w:val="00650B52"/>
    <w:rsid w:val="006516AA"/>
    <w:rsid w:val="00651937"/>
    <w:rsid w:val="00652708"/>
    <w:rsid w:val="00652D5B"/>
    <w:rsid w:val="00655969"/>
    <w:rsid w:val="00655B11"/>
    <w:rsid w:val="00655FFC"/>
    <w:rsid w:val="00656869"/>
    <w:rsid w:val="00657162"/>
    <w:rsid w:val="006651BA"/>
    <w:rsid w:val="00674110"/>
    <w:rsid w:val="006744AE"/>
    <w:rsid w:val="00675459"/>
    <w:rsid w:val="00677F8D"/>
    <w:rsid w:val="00680025"/>
    <w:rsid w:val="0068060E"/>
    <w:rsid w:val="00680F59"/>
    <w:rsid w:val="00681504"/>
    <w:rsid w:val="00682B28"/>
    <w:rsid w:val="0068411E"/>
    <w:rsid w:val="006864F4"/>
    <w:rsid w:val="0069041A"/>
    <w:rsid w:val="00690E67"/>
    <w:rsid w:val="006912A4"/>
    <w:rsid w:val="0069224A"/>
    <w:rsid w:val="006930C4"/>
    <w:rsid w:val="0069398C"/>
    <w:rsid w:val="006945E3"/>
    <w:rsid w:val="006949BF"/>
    <w:rsid w:val="00695C21"/>
    <w:rsid w:val="006975D5"/>
    <w:rsid w:val="006A17D1"/>
    <w:rsid w:val="006A200D"/>
    <w:rsid w:val="006A359E"/>
    <w:rsid w:val="006A4172"/>
    <w:rsid w:val="006A4B5D"/>
    <w:rsid w:val="006A4E1D"/>
    <w:rsid w:val="006A5E4B"/>
    <w:rsid w:val="006A5EF3"/>
    <w:rsid w:val="006A6BFB"/>
    <w:rsid w:val="006A7C43"/>
    <w:rsid w:val="006B1B46"/>
    <w:rsid w:val="006B41EE"/>
    <w:rsid w:val="006B4B4C"/>
    <w:rsid w:val="006B54B8"/>
    <w:rsid w:val="006B60DA"/>
    <w:rsid w:val="006B7712"/>
    <w:rsid w:val="006C0617"/>
    <w:rsid w:val="006C137B"/>
    <w:rsid w:val="006C14F5"/>
    <w:rsid w:val="006C1D3C"/>
    <w:rsid w:val="006C28EC"/>
    <w:rsid w:val="006C3B40"/>
    <w:rsid w:val="006C50CF"/>
    <w:rsid w:val="006C5FD9"/>
    <w:rsid w:val="006C6105"/>
    <w:rsid w:val="006D21AE"/>
    <w:rsid w:val="006D75DA"/>
    <w:rsid w:val="006E1FD9"/>
    <w:rsid w:val="006E2624"/>
    <w:rsid w:val="006E2F41"/>
    <w:rsid w:val="006E5815"/>
    <w:rsid w:val="006E5A92"/>
    <w:rsid w:val="006E60E3"/>
    <w:rsid w:val="006E752F"/>
    <w:rsid w:val="006E757E"/>
    <w:rsid w:val="006E7642"/>
    <w:rsid w:val="006F1963"/>
    <w:rsid w:val="006F2C62"/>
    <w:rsid w:val="006F2D7D"/>
    <w:rsid w:val="006F347E"/>
    <w:rsid w:val="006F3C08"/>
    <w:rsid w:val="006F5B1E"/>
    <w:rsid w:val="006F7E26"/>
    <w:rsid w:val="0070121A"/>
    <w:rsid w:val="007014DB"/>
    <w:rsid w:val="00701C77"/>
    <w:rsid w:val="007023A3"/>
    <w:rsid w:val="00705B72"/>
    <w:rsid w:val="00705E77"/>
    <w:rsid w:val="00706DA5"/>
    <w:rsid w:val="007070A7"/>
    <w:rsid w:val="0070790D"/>
    <w:rsid w:val="00710727"/>
    <w:rsid w:val="00714ABC"/>
    <w:rsid w:val="00714ADB"/>
    <w:rsid w:val="00714CC7"/>
    <w:rsid w:val="00716DE1"/>
    <w:rsid w:val="0071703C"/>
    <w:rsid w:val="00717716"/>
    <w:rsid w:val="00720A3D"/>
    <w:rsid w:val="007210F1"/>
    <w:rsid w:val="0072255F"/>
    <w:rsid w:val="007225DD"/>
    <w:rsid w:val="007234E3"/>
    <w:rsid w:val="007239C6"/>
    <w:rsid w:val="00723ECB"/>
    <w:rsid w:val="00724443"/>
    <w:rsid w:val="007260FE"/>
    <w:rsid w:val="007275E0"/>
    <w:rsid w:val="00727907"/>
    <w:rsid w:val="007308AF"/>
    <w:rsid w:val="00731DD0"/>
    <w:rsid w:val="007329DA"/>
    <w:rsid w:val="00732AF2"/>
    <w:rsid w:val="007347C7"/>
    <w:rsid w:val="00735FFD"/>
    <w:rsid w:val="00740B81"/>
    <w:rsid w:val="00741A3A"/>
    <w:rsid w:val="00742D17"/>
    <w:rsid w:val="007435F6"/>
    <w:rsid w:val="007448FB"/>
    <w:rsid w:val="00744BEC"/>
    <w:rsid w:val="00744DBD"/>
    <w:rsid w:val="007456E4"/>
    <w:rsid w:val="00745EDD"/>
    <w:rsid w:val="00746110"/>
    <w:rsid w:val="00746E52"/>
    <w:rsid w:val="0075267F"/>
    <w:rsid w:val="00752F83"/>
    <w:rsid w:val="00757F9E"/>
    <w:rsid w:val="00761E37"/>
    <w:rsid w:val="00764717"/>
    <w:rsid w:val="00764CE7"/>
    <w:rsid w:val="007662E4"/>
    <w:rsid w:val="00766ECC"/>
    <w:rsid w:val="00767210"/>
    <w:rsid w:val="00767E98"/>
    <w:rsid w:val="00767F8D"/>
    <w:rsid w:val="00770563"/>
    <w:rsid w:val="007718DA"/>
    <w:rsid w:val="007723E4"/>
    <w:rsid w:val="007731A9"/>
    <w:rsid w:val="00774302"/>
    <w:rsid w:val="00775432"/>
    <w:rsid w:val="007758D8"/>
    <w:rsid w:val="00780982"/>
    <w:rsid w:val="00780FEB"/>
    <w:rsid w:val="00782286"/>
    <w:rsid w:val="00782B25"/>
    <w:rsid w:val="0078384A"/>
    <w:rsid w:val="00784BEF"/>
    <w:rsid w:val="00787B9A"/>
    <w:rsid w:val="007923E9"/>
    <w:rsid w:val="007925C5"/>
    <w:rsid w:val="007938FB"/>
    <w:rsid w:val="00794B23"/>
    <w:rsid w:val="007952EB"/>
    <w:rsid w:val="00795B22"/>
    <w:rsid w:val="00797FFA"/>
    <w:rsid w:val="007A21B4"/>
    <w:rsid w:val="007A2D72"/>
    <w:rsid w:val="007A574D"/>
    <w:rsid w:val="007A6CE6"/>
    <w:rsid w:val="007B0658"/>
    <w:rsid w:val="007B08CE"/>
    <w:rsid w:val="007B0905"/>
    <w:rsid w:val="007B0A46"/>
    <w:rsid w:val="007B12F9"/>
    <w:rsid w:val="007B3F21"/>
    <w:rsid w:val="007B409A"/>
    <w:rsid w:val="007B485A"/>
    <w:rsid w:val="007B4C09"/>
    <w:rsid w:val="007B59C1"/>
    <w:rsid w:val="007B63F6"/>
    <w:rsid w:val="007B7CF4"/>
    <w:rsid w:val="007C294B"/>
    <w:rsid w:val="007C31DC"/>
    <w:rsid w:val="007C4D0C"/>
    <w:rsid w:val="007C65D4"/>
    <w:rsid w:val="007C7065"/>
    <w:rsid w:val="007C7327"/>
    <w:rsid w:val="007D0A67"/>
    <w:rsid w:val="007D0E67"/>
    <w:rsid w:val="007D221B"/>
    <w:rsid w:val="007D3DFD"/>
    <w:rsid w:val="007D48A7"/>
    <w:rsid w:val="007D60DE"/>
    <w:rsid w:val="007D718E"/>
    <w:rsid w:val="007E2486"/>
    <w:rsid w:val="007E2BC7"/>
    <w:rsid w:val="007E2DF1"/>
    <w:rsid w:val="007E454F"/>
    <w:rsid w:val="007E5815"/>
    <w:rsid w:val="007E647C"/>
    <w:rsid w:val="007E74D1"/>
    <w:rsid w:val="007E74D2"/>
    <w:rsid w:val="007F1898"/>
    <w:rsid w:val="007F1F2A"/>
    <w:rsid w:val="007F5DCB"/>
    <w:rsid w:val="007F62B4"/>
    <w:rsid w:val="007F68F5"/>
    <w:rsid w:val="007F6DA7"/>
    <w:rsid w:val="007F6F3D"/>
    <w:rsid w:val="007F7453"/>
    <w:rsid w:val="00800A64"/>
    <w:rsid w:val="0080120A"/>
    <w:rsid w:val="00801A2A"/>
    <w:rsid w:val="00802142"/>
    <w:rsid w:val="00802626"/>
    <w:rsid w:val="00806928"/>
    <w:rsid w:val="008069F7"/>
    <w:rsid w:val="00812A15"/>
    <w:rsid w:val="00814ACE"/>
    <w:rsid w:val="00815FC7"/>
    <w:rsid w:val="00816C33"/>
    <w:rsid w:val="008178BE"/>
    <w:rsid w:val="0082180B"/>
    <w:rsid w:val="00821DC1"/>
    <w:rsid w:val="008234DE"/>
    <w:rsid w:val="0082398C"/>
    <w:rsid w:val="00823F32"/>
    <w:rsid w:val="00823FFC"/>
    <w:rsid w:val="00825F42"/>
    <w:rsid w:val="008277EA"/>
    <w:rsid w:val="008310B3"/>
    <w:rsid w:val="00831997"/>
    <w:rsid w:val="00832ACA"/>
    <w:rsid w:val="00834901"/>
    <w:rsid w:val="008361F9"/>
    <w:rsid w:val="0083797F"/>
    <w:rsid w:val="00837C20"/>
    <w:rsid w:val="0084068C"/>
    <w:rsid w:val="00841666"/>
    <w:rsid w:val="00843BC8"/>
    <w:rsid w:val="00844251"/>
    <w:rsid w:val="008444D6"/>
    <w:rsid w:val="00844C4C"/>
    <w:rsid w:val="00845D0C"/>
    <w:rsid w:val="00845D5B"/>
    <w:rsid w:val="00847024"/>
    <w:rsid w:val="00847B8F"/>
    <w:rsid w:val="00847FDC"/>
    <w:rsid w:val="008506F3"/>
    <w:rsid w:val="00852224"/>
    <w:rsid w:val="00854CE7"/>
    <w:rsid w:val="00855DE3"/>
    <w:rsid w:val="008565F9"/>
    <w:rsid w:val="00857202"/>
    <w:rsid w:val="00860626"/>
    <w:rsid w:val="0086324D"/>
    <w:rsid w:val="008634CC"/>
    <w:rsid w:val="008641C0"/>
    <w:rsid w:val="008652FF"/>
    <w:rsid w:val="00866957"/>
    <w:rsid w:val="00867C8B"/>
    <w:rsid w:val="00867D45"/>
    <w:rsid w:val="00867EB6"/>
    <w:rsid w:val="00872360"/>
    <w:rsid w:val="00874047"/>
    <w:rsid w:val="00875ACC"/>
    <w:rsid w:val="008812D1"/>
    <w:rsid w:val="00882346"/>
    <w:rsid w:val="008825DC"/>
    <w:rsid w:val="0088278D"/>
    <w:rsid w:val="008860F1"/>
    <w:rsid w:val="00886706"/>
    <w:rsid w:val="008878FF"/>
    <w:rsid w:val="00887C43"/>
    <w:rsid w:val="00893806"/>
    <w:rsid w:val="008950CD"/>
    <w:rsid w:val="0089528D"/>
    <w:rsid w:val="008955CF"/>
    <w:rsid w:val="00895D51"/>
    <w:rsid w:val="00896023"/>
    <w:rsid w:val="0089736F"/>
    <w:rsid w:val="008A0DAF"/>
    <w:rsid w:val="008A0E28"/>
    <w:rsid w:val="008A1BBF"/>
    <w:rsid w:val="008A22C1"/>
    <w:rsid w:val="008A2C97"/>
    <w:rsid w:val="008A35CA"/>
    <w:rsid w:val="008A407F"/>
    <w:rsid w:val="008A47F2"/>
    <w:rsid w:val="008A48BD"/>
    <w:rsid w:val="008A6978"/>
    <w:rsid w:val="008B0BD5"/>
    <w:rsid w:val="008B787F"/>
    <w:rsid w:val="008C1203"/>
    <w:rsid w:val="008C1C96"/>
    <w:rsid w:val="008C2969"/>
    <w:rsid w:val="008C2A68"/>
    <w:rsid w:val="008C44CE"/>
    <w:rsid w:val="008C4834"/>
    <w:rsid w:val="008C5E77"/>
    <w:rsid w:val="008D1AD4"/>
    <w:rsid w:val="008D2543"/>
    <w:rsid w:val="008D3CE8"/>
    <w:rsid w:val="008D5D92"/>
    <w:rsid w:val="008D68F0"/>
    <w:rsid w:val="008D6D65"/>
    <w:rsid w:val="008D7A5F"/>
    <w:rsid w:val="008D7B34"/>
    <w:rsid w:val="008E4CAA"/>
    <w:rsid w:val="008E5D60"/>
    <w:rsid w:val="008E6B05"/>
    <w:rsid w:val="008E726E"/>
    <w:rsid w:val="008E755A"/>
    <w:rsid w:val="008E78CA"/>
    <w:rsid w:val="008F03E0"/>
    <w:rsid w:val="008F132B"/>
    <w:rsid w:val="008F26AE"/>
    <w:rsid w:val="008F63F3"/>
    <w:rsid w:val="008F6D76"/>
    <w:rsid w:val="0090155D"/>
    <w:rsid w:val="00901F19"/>
    <w:rsid w:val="00903AA4"/>
    <w:rsid w:val="00903FD0"/>
    <w:rsid w:val="009047E5"/>
    <w:rsid w:val="00906766"/>
    <w:rsid w:val="00907DCF"/>
    <w:rsid w:val="00907E93"/>
    <w:rsid w:val="00907EF7"/>
    <w:rsid w:val="0091111B"/>
    <w:rsid w:val="009113B0"/>
    <w:rsid w:val="00913C52"/>
    <w:rsid w:val="009145CE"/>
    <w:rsid w:val="009149B2"/>
    <w:rsid w:val="00915A8E"/>
    <w:rsid w:val="00915C76"/>
    <w:rsid w:val="009169EB"/>
    <w:rsid w:val="00917016"/>
    <w:rsid w:val="00917485"/>
    <w:rsid w:val="009178B9"/>
    <w:rsid w:val="00917ADB"/>
    <w:rsid w:val="009203DF"/>
    <w:rsid w:val="00920B9F"/>
    <w:rsid w:val="00922523"/>
    <w:rsid w:val="0092357F"/>
    <w:rsid w:val="00924791"/>
    <w:rsid w:val="00927558"/>
    <w:rsid w:val="009323CC"/>
    <w:rsid w:val="00932455"/>
    <w:rsid w:val="009329FC"/>
    <w:rsid w:val="00933D76"/>
    <w:rsid w:val="00934972"/>
    <w:rsid w:val="00936158"/>
    <w:rsid w:val="0093715C"/>
    <w:rsid w:val="00937DAC"/>
    <w:rsid w:val="00940A16"/>
    <w:rsid w:val="00940D6B"/>
    <w:rsid w:val="00940E64"/>
    <w:rsid w:val="0094243C"/>
    <w:rsid w:val="00942B4A"/>
    <w:rsid w:val="00943DDF"/>
    <w:rsid w:val="00946BDA"/>
    <w:rsid w:val="0094752D"/>
    <w:rsid w:val="00947E81"/>
    <w:rsid w:val="00952DE5"/>
    <w:rsid w:val="00953790"/>
    <w:rsid w:val="00953DE5"/>
    <w:rsid w:val="00953F2B"/>
    <w:rsid w:val="0095426E"/>
    <w:rsid w:val="00954DE0"/>
    <w:rsid w:val="009550FF"/>
    <w:rsid w:val="009556AE"/>
    <w:rsid w:val="009566B6"/>
    <w:rsid w:val="00961810"/>
    <w:rsid w:val="0096359A"/>
    <w:rsid w:val="0096434D"/>
    <w:rsid w:val="00965AB8"/>
    <w:rsid w:val="00966B4A"/>
    <w:rsid w:val="00970498"/>
    <w:rsid w:val="00971C5C"/>
    <w:rsid w:val="009727A7"/>
    <w:rsid w:val="00974B5F"/>
    <w:rsid w:val="009757C7"/>
    <w:rsid w:val="00976D3F"/>
    <w:rsid w:val="00981242"/>
    <w:rsid w:val="0098248C"/>
    <w:rsid w:val="00982C44"/>
    <w:rsid w:val="00983A0E"/>
    <w:rsid w:val="00992A55"/>
    <w:rsid w:val="00992E1B"/>
    <w:rsid w:val="00993D25"/>
    <w:rsid w:val="00996244"/>
    <w:rsid w:val="009974F2"/>
    <w:rsid w:val="009979C2"/>
    <w:rsid w:val="00997EA4"/>
    <w:rsid w:val="009A2B12"/>
    <w:rsid w:val="009A39D6"/>
    <w:rsid w:val="009A4509"/>
    <w:rsid w:val="009A493A"/>
    <w:rsid w:val="009A4E0D"/>
    <w:rsid w:val="009A5A6B"/>
    <w:rsid w:val="009A5BD8"/>
    <w:rsid w:val="009A5DF9"/>
    <w:rsid w:val="009A73B1"/>
    <w:rsid w:val="009A797D"/>
    <w:rsid w:val="009A7B31"/>
    <w:rsid w:val="009A7E27"/>
    <w:rsid w:val="009B0627"/>
    <w:rsid w:val="009B2541"/>
    <w:rsid w:val="009B2E18"/>
    <w:rsid w:val="009B2EAC"/>
    <w:rsid w:val="009B386E"/>
    <w:rsid w:val="009B7431"/>
    <w:rsid w:val="009B7606"/>
    <w:rsid w:val="009C156B"/>
    <w:rsid w:val="009C295A"/>
    <w:rsid w:val="009C48D5"/>
    <w:rsid w:val="009C6FE0"/>
    <w:rsid w:val="009C779B"/>
    <w:rsid w:val="009D15FF"/>
    <w:rsid w:val="009D36D5"/>
    <w:rsid w:val="009D394F"/>
    <w:rsid w:val="009D3E8F"/>
    <w:rsid w:val="009D40B6"/>
    <w:rsid w:val="009D42DD"/>
    <w:rsid w:val="009D4BF2"/>
    <w:rsid w:val="009D6387"/>
    <w:rsid w:val="009D68CD"/>
    <w:rsid w:val="009D6F78"/>
    <w:rsid w:val="009E0D32"/>
    <w:rsid w:val="009E3086"/>
    <w:rsid w:val="009E5236"/>
    <w:rsid w:val="009E617E"/>
    <w:rsid w:val="009E734F"/>
    <w:rsid w:val="009F1576"/>
    <w:rsid w:val="009F31DF"/>
    <w:rsid w:val="009F3556"/>
    <w:rsid w:val="009F3B48"/>
    <w:rsid w:val="009F43EE"/>
    <w:rsid w:val="009F4A1C"/>
    <w:rsid w:val="009F57AA"/>
    <w:rsid w:val="009F6A6D"/>
    <w:rsid w:val="009F6ED3"/>
    <w:rsid w:val="00A00401"/>
    <w:rsid w:val="00A0567C"/>
    <w:rsid w:val="00A060C2"/>
    <w:rsid w:val="00A1002B"/>
    <w:rsid w:val="00A11B8A"/>
    <w:rsid w:val="00A11CAC"/>
    <w:rsid w:val="00A12722"/>
    <w:rsid w:val="00A12BC7"/>
    <w:rsid w:val="00A12DAB"/>
    <w:rsid w:val="00A13808"/>
    <w:rsid w:val="00A15F5A"/>
    <w:rsid w:val="00A1667A"/>
    <w:rsid w:val="00A2137E"/>
    <w:rsid w:val="00A21BF4"/>
    <w:rsid w:val="00A226A6"/>
    <w:rsid w:val="00A2479C"/>
    <w:rsid w:val="00A25981"/>
    <w:rsid w:val="00A26EA9"/>
    <w:rsid w:val="00A30522"/>
    <w:rsid w:val="00A305DC"/>
    <w:rsid w:val="00A359C8"/>
    <w:rsid w:val="00A367E0"/>
    <w:rsid w:val="00A37C04"/>
    <w:rsid w:val="00A37CF9"/>
    <w:rsid w:val="00A419D8"/>
    <w:rsid w:val="00A41A0B"/>
    <w:rsid w:val="00A42E53"/>
    <w:rsid w:val="00A434D0"/>
    <w:rsid w:val="00A436BF"/>
    <w:rsid w:val="00A45DC0"/>
    <w:rsid w:val="00A4781B"/>
    <w:rsid w:val="00A47C2D"/>
    <w:rsid w:val="00A5000D"/>
    <w:rsid w:val="00A50679"/>
    <w:rsid w:val="00A5168F"/>
    <w:rsid w:val="00A5323C"/>
    <w:rsid w:val="00A566F2"/>
    <w:rsid w:val="00A60B3E"/>
    <w:rsid w:val="00A637E3"/>
    <w:rsid w:val="00A64B82"/>
    <w:rsid w:val="00A65FBC"/>
    <w:rsid w:val="00A67524"/>
    <w:rsid w:val="00A71644"/>
    <w:rsid w:val="00A71B08"/>
    <w:rsid w:val="00A7534B"/>
    <w:rsid w:val="00A76397"/>
    <w:rsid w:val="00A768E1"/>
    <w:rsid w:val="00A77980"/>
    <w:rsid w:val="00A803D9"/>
    <w:rsid w:val="00A83EEA"/>
    <w:rsid w:val="00A840DB"/>
    <w:rsid w:val="00A849FF"/>
    <w:rsid w:val="00A85A1A"/>
    <w:rsid w:val="00A85EC8"/>
    <w:rsid w:val="00A86630"/>
    <w:rsid w:val="00A87114"/>
    <w:rsid w:val="00A87D67"/>
    <w:rsid w:val="00A913E5"/>
    <w:rsid w:val="00A91578"/>
    <w:rsid w:val="00A92AFD"/>
    <w:rsid w:val="00A96493"/>
    <w:rsid w:val="00A96F3D"/>
    <w:rsid w:val="00A977A9"/>
    <w:rsid w:val="00A97DC1"/>
    <w:rsid w:val="00AA0A6A"/>
    <w:rsid w:val="00AA31C7"/>
    <w:rsid w:val="00AA3E0E"/>
    <w:rsid w:val="00AA50A9"/>
    <w:rsid w:val="00AA7246"/>
    <w:rsid w:val="00AB110A"/>
    <w:rsid w:val="00AB15FC"/>
    <w:rsid w:val="00AB4859"/>
    <w:rsid w:val="00AB6C36"/>
    <w:rsid w:val="00AB7740"/>
    <w:rsid w:val="00AC0014"/>
    <w:rsid w:val="00AC2D85"/>
    <w:rsid w:val="00AC3062"/>
    <w:rsid w:val="00AC557F"/>
    <w:rsid w:val="00AD0AF3"/>
    <w:rsid w:val="00AD2E85"/>
    <w:rsid w:val="00AD427A"/>
    <w:rsid w:val="00AD4885"/>
    <w:rsid w:val="00AD5015"/>
    <w:rsid w:val="00AE0193"/>
    <w:rsid w:val="00AE0711"/>
    <w:rsid w:val="00AE0C29"/>
    <w:rsid w:val="00AE13B2"/>
    <w:rsid w:val="00AE7E28"/>
    <w:rsid w:val="00AF2807"/>
    <w:rsid w:val="00AF332B"/>
    <w:rsid w:val="00AF4CF5"/>
    <w:rsid w:val="00AF5F13"/>
    <w:rsid w:val="00B00CE2"/>
    <w:rsid w:val="00B013D8"/>
    <w:rsid w:val="00B01C4C"/>
    <w:rsid w:val="00B03842"/>
    <w:rsid w:val="00B06798"/>
    <w:rsid w:val="00B070D9"/>
    <w:rsid w:val="00B135BE"/>
    <w:rsid w:val="00B13C41"/>
    <w:rsid w:val="00B1687E"/>
    <w:rsid w:val="00B16C11"/>
    <w:rsid w:val="00B17D82"/>
    <w:rsid w:val="00B2036A"/>
    <w:rsid w:val="00B21137"/>
    <w:rsid w:val="00B232B9"/>
    <w:rsid w:val="00B23D2E"/>
    <w:rsid w:val="00B24C0E"/>
    <w:rsid w:val="00B27D70"/>
    <w:rsid w:val="00B30967"/>
    <w:rsid w:val="00B33C4A"/>
    <w:rsid w:val="00B348ED"/>
    <w:rsid w:val="00B352A5"/>
    <w:rsid w:val="00B359FA"/>
    <w:rsid w:val="00B36754"/>
    <w:rsid w:val="00B41D92"/>
    <w:rsid w:val="00B43BB8"/>
    <w:rsid w:val="00B43C74"/>
    <w:rsid w:val="00B45089"/>
    <w:rsid w:val="00B4551B"/>
    <w:rsid w:val="00B45A30"/>
    <w:rsid w:val="00B46867"/>
    <w:rsid w:val="00B46CB7"/>
    <w:rsid w:val="00B47758"/>
    <w:rsid w:val="00B5057C"/>
    <w:rsid w:val="00B51329"/>
    <w:rsid w:val="00B51977"/>
    <w:rsid w:val="00B52C02"/>
    <w:rsid w:val="00B54915"/>
    <w:rsid w:val="00B54E1F"/>
    <w:rsid w:val="00B55344"/>
    <w:rsid w:val="00B56DF0"/>
    <w:rsid w:val="00B60ECF"/>
    <w:rsid w:val="00B620AC"/>
    <w:rsid w:val="00B62AAC"/>
    <w:rsid w:val="00B633A5"/>
    <w:rsid w:val="00B63CB4"/>
    <w:rsid w:val="00B65843"/>
    <w:rsid w:val="00B66203"/>
    <w:rsid w:val="00B665E4"/>
    <w:rsid w:val="00B66629"/>
    <w:rsid w:val="00B67B64"/>
    <w:rsid w:val="00B67EF1"/>
    <w:rsid w:val="00B70816"/>
    <w:rsid w:val="00B70AC1"/>
    <w:rsid w:val="00B725CE"/>
    <w:rsid w:val="00B73BF2"/>
    <w:rsid w:val="00B73D5E"/>
    <w:rsid w:val="00B77990"/>
    <w:rsid w:val="00B81008"/>
    <w:rsid w:val="00B81749"/>
    <w:rsid w:val="00B82957"/>
    <w:rsid w:val="00B84ECC"/>
    <w:rsid w:val="00B85389"/>
    <w:rsid w:val="00B87A3C"/>
    <w:rsid w:val="00B87DC8"/>
    <w:rsid w:val="00B91536"/>
    <w:rsid w:val="00B94BFE"/>
    <w:rsid w:val="00B94F0B"/>
    <w:rsid w:val="00B9586C"/>
    <w:rsid w:val="00B96FB9"/>
    <w:rsid w:val="00B9755D"/>
    <w:rsid w:val="00BA3796"/>
    <w:rsid w:val="00BA3F3D"/>
    <w:rsid w:val="00BA47A2"/>
    <w:rsid w:val="00BA5326"/>
    <w:rsid w:val="00BA612D"/>
    <w:rsid w:val="00BA6C3A"/>
    <w:rsid w:val="00BA6E9A"/>
    <w:rsid w:val="00BB07C7"/>
    <w:rsid w:val="00BB38C4"/>
    <w:rsid w:val="00BB4336"/>
    <w:rsid w:val="00BB5EFA"/>
    <w:rsid w:val="00BB77E7"/>
    <w:rsid w:val="00BC0113"/>
    <w:rsid w:val="00BC0F42"/>
    <w:rsid w:val="00BC11BE"/>
    <w:rsid w:val="00BC247F"/>
    <w:rsid w:val="00BC40ED"/>
    <w:rsid w:val="00BC54B5"/>
    <w:rsid w:val="00BC60CC"/>
    <w:rsid w:val="00BC6415"/>
    <w:rsid w:val="00BD34A0"/>
    <w:rsid w:val="00BD3996"/>
    <w:rsid w:val="00BD3D61"/>
    <w:rsid w:val="00BD486F"/>
    <w:rsid w:val="00BD5BAB"/>
    <w:rsid w:val="00BD6796"/>
    <w:rsid w:val="00BD756D"/>
    <w:rsid w:val="00BE13EF"/>
    <w:rsid w:val="00BE260E"/>
    <w:rsid w:val="00BE437D"/>
    <w:rsid w:val="00BE442D"/>
    <w:rsid w:val="00BE60AB"/>
    <w:rsid w:val="00BF1F1A"/>
    <w:rsid w:val="00BF412F"/>
    <w:rsid w:val="00BF64B6"/>
    <w:rsid w:val="00BF6779"/>
    <w:rsid w:val="00BF7566"/>
    <w:rsid w:val="00C005B3"/>
    <w:rsid w:val="00C01710"/>
    <w:rsid w:val="00C01AD7"/>
    <w:rsid w:val="00C028D1"/>
    <w:rsid w:val="00C040A6"/>
    <w:rsid w:val="00C053E5"/>
    <w:rsid w:val="00C05B0B"/>
    <w:rsid w:val="00C06E30"/>
    <w:rsid w:val="00C10F36"/>
    <w:rsid w:val="00C11DBC"/>
    <w:rsid w:val="00C127F0"/>
    <w:rsid w:val="00C12C3A"/>
    <w:rsid w:val="00C1386A"/>
    <w:rsid w:val="00C14993"/>
    <w:rsid w:val="00C167D0"/>
    <w:rsid w:val="00C169D6"/>
    <w:rsid w:val="00C16B28"/>
    <w:rsid w:val="00C17A00"/>
    <w:rsid w:val="00C17F4B"/>
    <w:rsid w:val="00C208E3"/>
    <w:rsid w:val="00C21116"/>
    <w:rsid w:val="00C2158C"/>
    <w:rsid w:val="00C23F01"/>
    <w:rsid w:val="00C252EE"/>
    <w:rsid w:val="00C2793D"/>
    <w:rsid w:val="00C30C8B"/>
    <w:rsid w:val="00C33D03"/>
    <w:rsid w:val="00C35061"/>
    <w:rsid w:val="00C3548E"/>
    <w:rsid w:val="00C370F8"/>
    <w:rsid w:val="00C3769B"/>
    <w:rsid w:val="00C404CD"/>
    <w:rsid w:val="00C42C1F"/>
    <w:rsid w:val="00C441F7"/>
    <w:rsid w:val="00C442DC"/>
    <w:rsid w:val="00C45609"/>
    <w:rsid w:val="00C467FB"/>
    <w:rsid w:val="00C46F13"/>
    <w:rsid w:val="00C4725D"/>
    <w:rsid w:val="00C47A10"/>
    <w:rsid w:val="00C47E49"/>
    <w:rsid w:val="00C5048E"/>
    <w:rsid w:val="00C50D94"/>
    <w:rsid w:val="00C5105D"/>
    <w:rsid w:val="00C5152B"/>
    <w:rsid w:val="00C515D0"/>
    <w:rsid w:val="00C51C3A"/>
    <w:rsid w:val="00C52AEF"/>
    <w:rsid w:val="00C5330E"/>
    <w:rsid w:val="00C53453"/>
    <w:rsid w:val="00C53494"/>
    <w:rsid w:val="00C5395E"/>
    <w:rsid w:val="00C56333"/>
    <w:rsid w:val="00C6096B"/>
    <w:rsid w:val="00C62095"/>
    <w:rsid w:val="00C627CA"/>
    <w:rsid w:val="00C62DCE"/>
    <w:rsid w:val="00C65FFA"/>
    <w:rsid w:val="00C66127"/>
    <w:rsid w:val="00C66D5A"/>
    <w:rsid w:val="00C67149"/>
    <w:rsid w:val="00C710ED"/>
    <w:rsid w:val="00C71553"/>
    <w:rsid w:val="00C71B14"/>
    <w:rsid w:val="00C71F7E"/>
    <w:rsid w:val="00C720DF"/>
    <w:rsid w:val="00C731B7"/>
    <w:rsid w:val="00C739AB"/>
    <w:rsid w:val="00C76EA7"/>
    <w:rsid w:val="00C76EF1"/>
    <w:rsid w:val="00C80E45"/>
    <w:rsid w:val="00C827CF"/>
    <w:rsid w:val="00C83490"/>
    <w:rsid w:val="00C83F06"/>
    <w:rsid w:val="00C84FA6"/>
    <w:rsid w:val="00C851A5"/>
    <w:rsid w:val="00C870FF"/>
    <w:rsid w:val="00C91113"/>
    <w:rsid w:val="00C91B41"/>
    <w:rsid w:val="00C91F21"/>
    <w:rsid w:val="00C931D7"/>
    <w:rsid w:val="00C94C26"/>
    <w:rsid w:val="00C94FC1"/>
    <w:rsid w:val="00C959DE"/>
    <w:rsid w:val="00C95C4A"/>
    <w:rsid w:val="00C95D6C"/>
    <w:rsid w:val="00C9665C"/>
    <w:rsid w:val="00C966B2"/>
    <w:rsid w:val="00C96D8C"/>
    <w:rsid w:val="00C97F8C"/>
    <w:rsid w:val="00CA09D5"/>
    <w:rsid w:val="00CA0D8D"/>
    <w:rsid w:val="00CA44D2"/>
    <w:rsid w:val="00CA51ED"/>
    <w:rsid w:val="00CA5C67"/>
    <w:rsid w:val="00CA7020"/>
    <w:rsid w:val="00CA7FD6"/>
    <w:rsid w:val="00CB0D32"/>
    <w:rsid w:val="00CB1E3A"/>
    <w:rsid w:val="00CB25B9"/>
    <w:rsid w:val="00CB3D45"/>
    <w:rsid w:val="00CB4958"/>
    <w:rsid w:val="00CB516A"/>
    <w:rsid w:val="00CB5930"/>
    <w:rsid w:val="00CB750F"/>
    <w:rsid w:val="00CC1F16"/>
    <w:rsid w:val="00CC2FB0"/>
    <w:rsid w:val="00CC3C7F"/>
    <w:rsid w:val="00CC4EEF"/>
    <w:rsid w:val="00CC5A2F"/>
    <w:rsid w:val="00CC6A74"/>
    <w:rsid w:val="00CD19D3"/>
    <w:rsid w:val="00CD3502"/>
    <w:rsid w:val="00CD42A7"/>
    <w:rsid w:val="00CD60BE"/>
    <w:rsid w:val="00CD6B5E"/>
    <w:rsid w:val="00CD6EED"/>
    <w:rsid w:val="00CD7CB1"/>
    <w:rsid w:val="00CD7DA7"/>
    <w:rsid w:val="00CE06AB"/>
    <w:rsid w:val="00CE19D8"/>
    <w:rsid w:val="00CE1C41"/>
    <w:rsid w:val="00CE28D3"/>
    <w:rsid w:val="00CE343D"/>
    <w:rsid w:val="00CE3CBF"/>
    <w:rsid w:val="00CE42F0"/>
    <w:rsid w:val="00CE4EAC"/>
    <w:rsid w:val="00CE6162"/>
    <w:rsid w:val="00CF0E93"/>
    <w:rsid w:val="00CF4256"/>
    <w:rsid w:val="00CF5D94"/>
    <w:rsid w:val="00CF5EEF"/>
    <w:rsid w:val="00D001F4"/>
    <w:rsid w:val="00D0031E"/>
    <w:rsid w:val="00D0283E"/>
    <w:rsid w:val="00D03BA6"/>
    <w:rsid w:val="00D06584"/>
    <w:rsid w:val="00D069E9"/>
    <w:rsid w:val="00D10A88"/>
    <w:rsid w:val="00D128FB"/>
    <w:rsid w:val="00D137CD"/>
    <w:rsid w:val="00D13863"/>
    <w:rsid w:val="00D13F41"/>
    <w:rsid w:val="00D150DA"/>
    <w:rsid w:val="00D15FA8"/>
    <w:rsid w:val="00D1679D"/>
    <w:rsid w:val="00D21690"/>
    <w:rsid w:val="00D21A49"/>
    <w:rsid w:val="00D22284"/>
    <w:rsid w:val="00D22498"/>
    <w:rsid w:val="00D22A0E"/>
    <w:rsid w:val="00D23387"/>
    <w:rsid w:val="00D2421C"/>
    <w:rsid w:val="00D2591B"/>
    <w:rsid w:val="00D26089"/>
    <w:rsid w:val="00D3099F"/>
    <w:rsid w:val="00D32D66"/>
    <w:rsid w:val="00D32E8F"/>
    <w:rsid w:val="00D3467E"/>
    <w:rsid w:val="00D34B15"/>
    <w:rsid w:val="00D427E2"/>
    <w:rsid w:val="00D4298F"/>
    <w:rsid w:val="00D439BF"/>
    <w:rsid w:val="00D447AC"/>
    <w:rsid w:val="00D44F5F"/>
    <w:rsid w:val="00D47036"/>
    <w:rsid w:val="00D50B99"/>
    <w:rsid w:val="00D50D2E"/>
    <w:rsid w:val="00D51209"/>
    <w:rsid w:val="00D52168"/>
    <w:rsid w:val="00D53655"/>
    <w:rsid w:val="00D5396B"/>
    <w:rsid w:val="00D549DD"/>
    <w:rsid w:val="00D5542D"/>
    <w:rsid w:val="00D55881"/>
    <w:rsid w:val="00D559A5"/>
    <w:rsid w:val="00D57CFF"/>
    <w:rsid w:val="00D63036"/>
    <w:rsid w:val="00D63880"/>
    <w:rsid w:val="00D64BD6"/>
    <w:rsid w:val="00D661FF"/>
    <w:rsid w:val="00D67A9B"/>
    <w:rsid w:val="00D7017D"/>
    <w:rsid w:val="00D70A58"/>
    <w:rsid w:val="00D70BBF"/>
    <w:rsid w:val="00D76BD0"/>
    <w:rsid w:val="00D81722"/>
    <w:rsid w:val="00D8241C"/>
    <w:rsid w:val="00D831DA"/>
    <w:rsid w:val="00D83B1C"/>
    <w:rsid w:val="00D83C03"/>
    <w:rsid w:val="00D843EE"/>
    <w:rsid w:val="00D84566"/>
    <w:rsid w:val="00D859D1"/>
    <w:rsid w:val="00D85E87"/>
    <w:rsid w:val="00D86457"/>
    <w:rsid w:val="00D867A2"/>
    <w:rsid w:val="00D86D9A"/>
    <w:rsid w:val="00D86DB4"/>
    <w:rsid w:val="00D90598"/>
    <w:rsid w:val="00D910F5"/>
    <w:rsid w:val="00D929D5"/>
    <w:rsid w:val="00D932E6"/>
    <w:rsid w:val="00D94720"/>
    <w:rsid w:val="00D96C1C"/>
    <w:rsid w:val="00D971BC"/>
    <w:rsid w:val="00DA0C12"/>
    <w:rsid w:val="00DA1AB7"/>
    <w:rsid w:val="00DA218F"/>
    <w:rsid w:val="00DA367A"/>
    <w:rsid w:val="00DA4D35"/>
    <w:rsid w:val="00DA609C"/>
    <w:rsid w:val="00DA6446"/>
    <w:rsid w:val="00DA6A41"/>
    <w:rsid w:val="00DA74F0"/>
    <w:rsid w:val="00DA795C"/>
    <w:rsid w:val="00DA7A50"/>
    <w:rsid w:val="00DB03EF"/>
    <w:rsid w:val="00DB26F5"/>
    <w:rsid w:val="00DB3188"/>
    <w:rsid w:val="00DB3C02"/>
    <w:rsid w:val="00DB42CF"/>
    <w:rsid w:val="00DB5A76"/>
    <w:rsid w:val="00DB68DC"/>
    <w:rsid w:val="00DB743F"/>
    <w:rsid w:val="00DB7D7C"/>
    <w:rsid w:val="00DC03ED"/>
    <w:rsid w:val="00DC1B0A"/>
    <w:rsid w:val="00DC241F"/>
    <w:rsid w:val="00DC4453"/>
    <w:rsid w:val="00DC5991"/>
    <w:rsid w:val="00DD129F"/>
    <w:rsid w:val="00DD1C22"/>
    <w:rsid w:val="00DD3DBF"/>
    <w:rsid w:val="00DD5059"/>
    <w:rsid w:val="00DD51B5"/>
    <w:rsid w:val="00DD72A7"/>
    <w:rsid w:val="00DE26B3"/>
    <w:rsid w:val="00DE26C5"/>
    <w:rsid w:val="00DE56C3"/>
    <w:rsid w:val="00DE6963"/>
    <w:rsid w:val="00DF0005"/>
    <w:rsid w:val="00DF14A5"/>
    <w:rsid w:val="00DF1C49"/>
    <w:rsid w:val="00DF1FF4"/>
    <w:rsid w:val="00DF22C5"/>
    <w:rsid w:val="00DF2479"/>
    <w:rsid w:val="00DF256F"/>
    <w:rsid w:val="00DF2ED0"/>
    <w:rsid w:val="00DF58D4"/>
    <w:rsid w:val="00DF6058"/>
    <w:rsid w:val="00DF6FE4"/>
    <w:rsid w:val="00DF7DEE"/>
    <w:rsid w:val="00E00901"/>
    <w:rsid w:val="00E00A0B"/>
    <w:rsid w:val="00E00E12"/>
    <w:rsid w:val="00E01D32"/>
    <w:rsid w:val="00E03F03"/>
    <w:rsid w:val="00E040CE"/>
    <w:rsid w:val="00E046EF"/>
    <w:rsid w:val="00E0619B"/>
    <w:rsid w:val="00E071A0"/>
    <w:rsid w:val="00E14865"/>
    <w:rsid w:val="00E14C08"/>
    <w:rsid w:val="00E15CF3"/>
    <w:rsid w:val="00E1616F"/>
    <w:rsid w:val="00E2035E"/>
    <w:rsid w:val="00E20D91"/>
    <w:rsid w:val="00E2296E"/>
    <w:rsid w:val="00E22970"/>
    <w:rsid w:val="00E26B6C"/>
    <w:rsid w:val="00E320C8"/>
    <w:rsid w:val="00E33A1B"/>
    <w:rsid w:val="00E35108"/>
    <w:rsid w:val="00E3537A"/>
    <w:rsid w:val="00E35EF7"/>
    <w:rsid w:val="00E35F4C"/>
    <w:rsid w:val="00E36376"/>
    <w:rsid w:val="00E368FA"/>
    <w:rsid w:val="00E37D67"/>
    <w:rsid w:val="00E4083D"/>
    <w:rsid w:val="00E415A4"/>
    <w:rsid w:val="00E41967"/>
    <w:rsid w:val="00E421F0"/>
    <w:rsid w:val="00E439E8"/>
    <w:rsid w:val="00E43C54"/>
    <w:rsid w:val="00E445FA"/>
    <w:rsid w:val="00E44E46"/>
    <w:rsid w:val="00E4515B"/>
    <w:rsid w:val="00E51532"/>
    <w:rsid w:val="00E51B1A"/>
    <w:rsid w:val="00E5279C"/>
    <w:rsid w:val="00E532B5"/>
    <w:rsid w:val="00E53748"/>
    <w:rsid w:val="00E56BE8"/>
    <w:rsid w:val="00E57A8B"/>
    <w:rsid w:val="00E61062"/>
    <w:rsid w:val="00E61B4B"/>
    <w:rsid w:val="00E61FBB"/>
    <w:rsid w:val="00E6382A"/>
    <w:rsid w:val="00E6516C"/>
    <w:rsid w:val="00E66F3C"/>
    <w:rsid w:val="00E6750B"/>
    <w:rsid w:val="00E708D3"/>
    <w:rsid w:val="00E710D5"/>
    <w:rsid w:val="00E74760"/>
    <w:rsid w:val="00E7530E"/>
    <w:rsid w:val="00E76EB3"/>
    <w:rsid w:val="00E773F6"/>
    <w:rsid w:val="00E80C89"/>
    <w:rsid w:val="00E81918"/>
    <w:rsid w:val="00E81E48"/>
    <w:rsid w:val="00E81F54"/>
    <w:rsid w:val="00E824B0"/>
    <w:rsid w:val="00E83F1C"/>
    <w:rsid w:val="00E841B0"/>
    <w:rsid w:val="00E843E7"/>
    <w:rsid w:val="00E848A0"/>
    <w:rsid w:val="00E84E7D"/>
    <w:rsid w:val="00E84FC3"/>
    <w:rsid w:val="00E855FE"/>
    <w:rsid w:val="00E8650A"/>
    <w:rsid w:val="00E87E34"/>
    <w:rsid w:val="00E90DE0"/>
    <w:rsid w:val="00E91EAB"/>
    <w:rsid w:val="00E926EF"/>
    <w:rsid w:val="00E92F26"/>
    <w:rsid w:val="00E97813"/>
    <w:rsid w:val="00EA1F35"/>
    <w:rsid w:val="00EA47B5"/>
    <w:rsid w:val="00EA4C79"/>
    <w:rsid w:val="00EA5715"/>
    <w:rsid w:val="00EA5F23"/>
    <w:rsid w:val="00EA5FAB"/>
    <w:rsid w:val="00EA765C"/>
    <w:rsid w:val="00EB1A98"/>
    <w:rsid w:val="00EB2942"/>
    <w:rsid w:val="00EB36D7"/>
    <w:rsid w:val="00EB5556"/>
    <w:rsid w:val="00EB5838"/>
    <w:rsid w:val="00EC2AC1"/>
    <w:rsid w:val="00EC365E"/>
    <w:rsid w:val="00EC566D"/>
    <w:rsid w:val="00EC63D0"/>
    <w:rsid w:val="00EC662A"/>
    <w:rsid w:val="00EC7AD6"/>
    <w:rsid w:val="00ED0CD0"/>
    <w:rsid w:val="00ED2EBC"/>
    <w:rsid w:val="00ED30B4"/>
    <w:rsid w:val="00ED42CB"/>
    <w:rsid w:val="00ED44BF"/>
    <w:rsid w:val="00ED45D9"/>
    <w:rsid w:val="00ED5433"/>
    <w:rsid w:val="00EE1397"/>
    <w:rsid w:val="00EE1A2A"/>
    <w:rsid w:val="00EE1FC4"/>
    <w:rsid w:val="00EE34D1"/>
    <w:rsid w:val="00EE3D47"/>
    <w:rsid w:val="00EE50BE"/>
    <w:rsid w:val="00EE6DE1"/>
    <w:rsid w:val="00EF27F0"/>
    <w:rsid w:val="00EF2FAB"/>
    <w:rsid w:val="00EF3DE9"/>
    <w:rsid w:val="00EF3F38"/>
    <w:rsid w:val="00EF49A7"/>
    <w:rsid w:val="00EF5131"/>
    <w:rsid w:val="00EF5525"/>
    <w:rsid w:val="00F017B5"/>
    <w:rsid w:val="00F01C05"/>
    <w:rsid w:val="00F028A1"/>
    <w:rsid w:val="00F044BA"/>
    <w:rsid w:val="00F068BA"/>
    <w:rsid w:val="00F06AF7"/>
    <w:rsid w:val="00F0717D"/>
    <w:rsid w:val="00F10727"/>
    <w:rsid w:val="00F10C4F"/>
    <w:rsid w:val="00F145A7"/>
    <w:rsid w:val="00F14DB0"/>
    <w:rsid w:val="00F15208"/>
    <w:rsid w:val="00F162B5"/>
    <w:rsid w:val="00F16B3D"/>
    <w:rsid w:val="00F176FA"/>
    <w:rsid w:val="00F21ABF"/>
    <w:rsid w:val="00F2223E"/>
    <w:rsid w:val="00F2236F"/>
    <w:rsid w:val="00F2251F"/>
    <w:rsid w:val="00F25127"/>
    <w:rsid w:val="00F26449"/>
    <w:rsid w:val="00F26ABC"/>
    <w:rsid w:val="00F32DE1"/>
    <w:rsid w:val="00F33008"/>
    <w:rsid w:val="00F33815"/>
    <w:rsid w:val="00F33E39"/>
    <w:rsid w:val="00F34469"/>
    <w:rsid w:val="00F356D8"/>
    <w:rsid w:val="00F40242"/>
    <w:rsid w:val="00F40688"/>
    <w:rsid w:val="00F41ADA"/>
    <w:rsid w:val="00F43750"/>
    <w:rsid w:val="00F4563A"/>
    <w:rsid w:val="00F466C6"/>
    <w:rsid w:val="00F46DE8"/>
    <w:rsid w:val="00F50B27"/>
    <w:rsid w:val="00F51C9C"/>
    <w:rsid w:val="00F5447A"/>
    <w:rsid w:val="00F5581A"/>
    <w:rsid w:val="00F55886"/>
    <w:rsid w:val="00F61C01"/>
    <w:rsid w:val="00F637CC"/>
    <w:rsid w:val="00F64E84"/>
    <w:rsid w:val="00F707C5"/>
    <w:rsid w:val="00F73C4D"/>
    <w:rsid w:val="00F73DD1"/>
    <w:rsid w:val="00F74105"/>
    <w:rsid w:val="00F7437A"/>
    <w:rsid w:val="00F75C49"/>
    <w:rsid w:val="00F75E41"/>
    <w:rsid w:val="00F763A8"/>
    <w:rsid w:val="00F826DA"/>
    <w:rsid w:val="00F83736"/>
    <w:rsid w:val="00F861C5"/>
    <w:rsid w:val="00F8739A"/>
    <w:rsid w:val="00F90DD7"/>
    <w:rsid w:val="00F914BD"/>
    <w:rsid w:val="00F91CCB"/>
    <w:rsid w:val="00F92774"/>
    <w:rsid w:val="00F938FB"/>
    <w:rsid w:val="00F94923"/>
    <w:rsid w:val="00F976A8"/>
    <w:rsid w:val="00FA1459"/>
    <w:rsid w:val="00FA396A"/>
    <w:rsid w:val="00FA4912"/>
    <w:rsid w:val="00FA61B7"/>
    <w:rsid w:val="00FA70C3"/>
    <w:rsid w:val="00FB1465"/>
    <w:rsid w:val="00FB1FA0"/>
    <w:rsid w:val="00FB2D69"/>
    <w:rsid w:val="00FB3FB3"/>
    <w:rsid w:val="00FB47E9"/>
    <w:rsid w:val="00FB6324"/>
    <w:rsid w:val="00FB7AE0"/>
    <w:rsid w:val="00FB7F79"/>
    <w:rsid w:val="00FC0687"/>
    <w:rsid w:val="00FC2FB2"/>
    <w:rsid w:val="00FC34A4"/>
    <w:rsid w:val="00FC3979"/>
    <w:rsid w:val="00FC3E95"/>
    <w:rsid w:val="00FC4A8C"/>
    <w:rsid w:val="00FC5730"/>
    <w:rsid w:val="00FD0745"/>
    <w:rsid w:val="00FD0969"/>
    <w:rsid w:val="00FD0D7B"/>
    <w:rsid w:val="00FD3C9C"/>
    <w:rsid w:val="00FD6222"/>
    <w:rsid w:val="00FD7EEE"/>
    <w:rsid w:val="00FE01A3"/>
    <w:rsid w:val="00FE1DFA"/>
    <w:rsid w:val="00FE2B0C"/>
    <w:rsid w:val="00FE3B8D"/>
    <w:rsid w:val="00FE4073"/>
    <w:rsid w:val="00FE41E7"/>
    <w:rsid w:val="00FE4B62"/>
    <w:rsid w:val="00FE527C"/>
    <w:rsid w:val="00FE6344"/>
    <w:rsid w:val="00FE7DF1"/>
    <w:rsid w:val="00FF06F6"/>
    <w:rsid w:val="00FF0876"/>
    <w:rsid w:val="00FF1600"/>
    <w:rsid w:val="00FF21AA"/>
    <w:rsid w:val="00FF2A4D"/>
    <w:rsid w:val="00FF39F8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AF0"/>
  <w15:docId w15:val="{5A11A794-88DB-460C-9A63-146F5F2C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UY" w:eastAsia="es-ES"/>
    </w:rPr>
  </w:style>
  <w:style w:type="paragraph" w:styleId="Ttulo1">
    <w:name w:val="heading 1"/>
    <w:basedOn w:val="Normal"/>
    <w:next w:val="Normal"/>
    <w:link w:val="Ttulo1Char"/>
    <w:qFormat/>
    <w:rsid w:val="002C3E10"/>
    <w:pPr>
      <w:widowControl w:val="0"/>
      <w:numPr>
        <w:numId w:val="7"/>
      </w:numPr>
      <w:suppressAutoHyphens/>
      <w:autoSpaceDE w:val="0"/>
      <w:outlineLvl w:val="0"/>
    </w:pPr>
    <w:rPr>
      <w:rFonts w:cs="Arial"/>
      <w:b/>
      <w:bCs/>
      <w:lang w:val="pt-BR" w:eastAsia="zh-CN"/>
    </w:rPr>
  </w:style>
  <w:style w:type="paragraph" w:styleId="Ttulo2">
    <w:name w:val="heading 2"/>
    <w:basedOn w:val="Normal"/>
    <w:next w:val="Normal"/>
    <w:link w:val="Ttulo2Char"/>
    <w:qFormat/>
    <w:rsid w:val="002C3E10"/>
    <w:pPr>
      <w:widowControl w:val="0"/>
      <w:numPr>
        <w:ilvl w:val="1"/>
        <w:numId w:val="7"/>
      </w:numPr>
      <w:suppressAutoHyphens/>
      <w:autoSpaceDE w:val="0"/>
      <w:jc w:val="center"/>
      <w:outlineLvl w:val="1"/>
    </w:pPr>
    <w:rPr>
      <w:rFonts w:cs="Arial"/>
      <w:b/>
      <w:lang w:val="pt-BR" w:eastAsia="zh-CN"/>
    </w:rPr>
  </w:style>
  <w:style w:type="paragraph" w:styleId="Ttulo5">
    <w:name w:val="heading 5"/>
    <w:basedOn w:val="Normal"/>
    <w:next w:val="Normal"/>
    <w:link w:val="Ttulo5Char"/>
    <w:qFormat/>
    <w:rsid w:val="002C3E10"/>
    <w:pPr>
      <w:keepNext/>
      <w:numPr>
        <w:ilvl w:val="4"/>
        <w:numId w:val="7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jc w:val="center"/>
      <w:outlineLvl w:val="4"/>
    </w:pPr>
    <w:rPr>
      <w:rFonts w:cs="Arial"/>
      <w:b/>
      <w:color w:val="00000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71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711"/>
    <w:rPr>
      <w:rFonts w:ascii="Arial" w:eastAsia="Times New Roman" w:hAnsi="Arial" w:cs="Times New Roman"/>
      <w:sz w:val="20"/>
      <w:szCs w:val="20"/>
      <w:lang w:val="es-UY" w:eastAsia="es-ES"/>
    </w:rPr>
  </w:style>
  <w:style w:type="paragraph" w:styleId="Corpodetexto">
    <w:name w:val="Body Text"/>
    <w:basedOn w:val="Normal"/>
    <w:link w:val="CorpodetextoChar"/>
    <w:semiHidden/>
    <w:rsid w:val="008B787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8B787F"/>
    <w:rPr>
      <w:rFonts w:ascii="Arial" w:eastAsia="Times New Roman" w:hAnsi="Arial" w:cs="Times New Roman"/>
      <w:sz w:val="24"/>
      <w:szCs w:val="20"/>
      <w:lang w:val="es-UY" w:eastAsia="es-ES"/>
    </w:rPr>
  </w:style>
  <w:style w:type="character" w:styleId="Forte">
    <w:name w:val="Strong"/>
    <w:uiPriority w:val="22"/>
    <w:qFormat/>
    <w:rsid w:val="008B787F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8B787F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612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59E"/>
    <w:rPr>
      <w:rFonts w:ascii="Arial" w:eastAsia="Times New Roman" w:hAnsi="Arial" w:cs="Times New Roman"/>
      <w:sz w:val="24"/>
      <w:szCs w:val="20"/>
      <w:lang w:val="es-UY" w:eastAsia="es-ES"/>
    </w:rPr>
  </w:style>
  <w:style w:type="paragraph" w:styleId="Rodap">
    <w:name w:val="footer"/>
    <w:basedOn w:val="Normal"/>
    <w:link w:val="RodapChar"/>
    <w:uiPriority w:val="99"/>
    <w:unhideWhenUsed/>
    <w:rsid w:val="006A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A359E"/>
    <w:rPr>
      <w:rFonts w:ascii="Arial" w:eastAsia="Times New Roman" w:hAnsi="Arial" w:cs="Times New Roman"/>
      <w:sz w:val="24"/>
      <w:szCs w:val="20"/>
      <w:lang w:val="es-UY" w:eastAsia="es-ES"/>
    </w:rPr>
  </w:style>
  <w:style w:type="paragraph" w:customStyle="1" w:styleId="Default">
    <w:name w:val="Default"/>
    <w:rsid w:val="00137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A4D"/>
    <w:rPr>
      <w:rFonts w:ascii="Tahoma" w:eastAsia="Times New Roman" w:hAnsi="Tahoma" w:cs="Tahoma"/>
      <w:sz w:val="16"/>
      <w:szCs w:val="16"/>
      <w:lang w:val="es-UY" w:eastAsia="es-ES"/>
    </w:rPr>
  </w:style>
  <w:style w:type="table" w:styleId="Tabelacomgrade">
    <w:name w:val="Table Grid"/>
    <w:basedOn w:val="Tabelanormal"/>
    <w:uiPriority w:val="59"/>
    <w:unhideWhenUsed/>
    <w:rsid w:val="00B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espacamentosimples">
    <w:name w:val="texto_centralizado_espacamento_simples"/>
    <w:basedOn w:val="Normal"/>
    <w:rsid w:val="0083797F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83797F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paragraph" w:customStyle="1" w:styleId="textojustificadoespacamentosimples">
    <w:name w:val="texto_justificado_espacamento_simples"/>
    <w:basedOn w:val="Normal"/>
    <w:rsid w:val="00D86DB4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table" w:styleId="TabeladeLista2">
    <w:name w:val="List Table 2"/>
    <w:basedOn w:val="Tabelanormal"/>
    <w:uiPriority w:val="47"/>
    <w:rsid w:val="00C97F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2C3E10"/>
    <w:rPr>
      <w:rFonts w:ascii="Arial" w:eastAsia="Times New Roman" w:hAnsi="Arial" w:cs="Arial"/>
      <w:b/>
      <w:bCs/>
      <w:sz w:val="24"/>
      <w:szCs w:val="20"/>
      <w:lang w:val="pt-BR" w:eastAsia="zh-CN"/>
    </w:rPr>
  </w:style>
  <w:style w:type="character" w:customStyle="1" w:styleId="Ttulo2Char">
    <w:name w:val="Título 2 Char"/>
    <w:basedOn w:val="Fontepargpadro"/>
    <w:link w:val="Ttulo2"/>
    <w:rsid w:val="002C3E10"/>
    <w:rPr>
      <w:rFonts w:ascii="Arial" w:eastAsia="Times New Roman" w:hAnsi="Arial" w:cs="Arial"/>
      <w:b/>
      <w:sz w:val="24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2C3E10"/>
    <w:rPr>
      <w:rFonts w:ascii="Arial" w:eastAsia="Times New Roman" w:hAnsi="Arial" w:cs="Arial"/>
      <w:b/>
      <w:color w:val="000000"/>
      <w:sz w:val="24"/>
      <w:szCs w:val="20"/>
      <w:lang w:val="es-ES" w:eastAsia="zh-CN"/>
    </w:rPr>
  </w:style>
  <w:style w:type="character" w:styleId="Hyperlink">
    <w:name w:val="Hyperlink"/>
    <w:basedOn w:val="Fontepargpadro"/>
    <w:uiPriority w:val="99"/>
    <w:unhideWhenUsed/>
    <w:rsid w:val="00D90598"/>
    <w:rPr>
      <w:color w:val="0000FF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9059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E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E005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353DFE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B70AC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B18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84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845"/>
    <w:rPr>
      <w:rFonts w:ascii="Arial" w:eastAsia="Times New Roman" w:hAnsi="Arial" w:cs="Times New Roman"/>
      <w:sz w:val="20"/>
      <w:szCs w:val="20"/>
      <w:lang w:val="es-UY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8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845"/>
    <w:rPr>
      <w:rFonts w:ascii="Arial" w:eastAsia="Times New Roman" w:hAnsi="Arial" w:cs="Times New Roman"/>
      <w:b/>
      <w:bCs/>
      <w:sz w:val="20"/>
      <w:szCs w:val="20"/>
      <w:lang w:val="es-UY" w:eastAsia="es-ES"/>
    </w:rPr>
  </w:style>
  <w:style w:type="character" w:customStyle="1" w:styleId="normaltextrun">
    <w:name w:val="normaltextrun"/>
    <w:basedOn w:val="Fontepargpadro"/>
    <w:rsid w:val="004E2BB9"/>
  </w:style>
  <w:style w:type="character" w:customStyle="1" w:styleId="eop">
    <w:name w:val="eop"/>
    <w:basedOn w:val="Fontepargpadro"/>
    <w:rsid w:val="004E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000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tigo.anvisa.gov.br/legislaca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gov.br/agricultura/pt-br/assuntos/inspecao/produtos-vegetal/legislacao-1/biblioteca-de-normas-vinhos-e-bebidas/instrucao-normativa-no-14-de-8-de-fevereiro-de-2018.pdf/view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AA5794C2D6B44B8A848A8784F29B18" ma:contentTypeVersion="14" ma:contentTypeDescription="Crie um novo documento." ma:contentTypeScope="" ma:versionID="bc7b6f7a92ab6fadfc15a65b43c1970b">
  <xsd:schema xmlns:xsd="http://www.w3.org/2001/XMLSchema" xmlns:xs="http://www.w3.org/2001/XMLSchema" xmlns:p="http://schemas.microsoft.com/office/2006/metadata/properties" xmlns:ns3="774e0490-a8ec-4b97-9722-c7c8e2c3b005" xmlns:ns4="a9e9e92e-35ef-4a36-98ea-31f0d2a84491" targetNamespace="http://schemas.microsoft.com/office/2006/metadata/properties" ma:root="true" ma:fieldsID="9e3880161e31c0dc30f3e2e8b254a8f0" ns3:_="" ns4:_="">
    <xsd:import namespace="774e0490-a8ec-4b97-9722-c7c8e2c3b005"/>
    <xsd:import namespace="a9e9e92e-35ef-4a36-98ea-31f0d2a84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0490-a8ec-4b97-9722-c7c8e2c3b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e92e-35ef-4a36-98ea-31f0d2a8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6FFC8-17B3-4723-8623-EA859D383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BBD76-2E96-466B-812C-64E1487C5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0490-a8ec-4b97-9722-c7c8e2c3b005"/>
    <ds:schemaRef ds:uri="a9e9e92e-35ef-4a36-98ea-31f0d2a8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7C028-9591-43DA-A06A-845161C36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28</Pages>
  <Words>7812</Words>
  <Characters>42186</Characters>
  <Application>Microsoft Office Word</Application>
  <DocSecurity>0</DocSecurity>
  <Lines>351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Tiago Lanius Rauber</cp:lastModifiedBy>
  <cp:revision>25</cp:revision>
  <cp:lastPrinted>2020-08-10T17:43:00Z</cp:lastPrinted>
  <dcterms:created xsi:type="dcterms:W3CDTF">2021-08-04T12:14:00Z</dcterms:created>
  <dcterms:modified xsi:type="dcterms:W3CDTF">2021-09-03T21:41:00Z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0x0101001DAA5794C2D6B44B8A848A8784F29B18</vt:lpwstr>
  </property>
</Properties>
</file>